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8659F" w14:textId="24C796DD" w:rsidR="00A75EB6" w:rsidRPr="00632C38" w:rsidRDefault="00A75EB6" w:rsidP="00794EB5">
      <w:pPr>
        <w:widowControl/>
        <w:tabs>
          <w:tab w:val="center" w:pos="4680"/>
          <w:tab w:val="right" w:pos="9360"/>
        </w:tabs>
      </w:pPr>
      <w:r w:rsidRPr="00632C38">
        <w:rPr>
          <w:b/>
          <w:bCs/>
          <w:sz w:val="38"/>
          <w:szCs w:val="38"/>
        </w:rPr>
        <w:tab/>
        <w:t>NRC INSPECTION MANUAL</w:t>
      </w:r>
      <w:r w:rsidRPr="00632C38">
        <w:tab/>
      </w:r>
      <w:r w:rsidR="0072641E" w:rsidRPr="00632C38">
        <w:rPr>
          <w:sz w:val="20"/>
          <w:szCs w:val="20"/>
        </w:rPr>
        <w:t>NMSS</w:t>
      </w:r>
      <w:r w:rsidR="00B424D1" w:rsidRPr="00632C38">
        <w:rPr>
          <w:sz w:val="20"/>
          <w:szCs w:val="20"/>
        </w:rPr>
        <w:t>/MS</w:t>
      </w:r>
      <w:r w:rsidR="009D54BC">
        <w:rPr>
          <w:sz w:val="20"/>
          <w:szCs w:val="20"/>
        </w:rPr>
        <w:t>ST</w:t>
      </w:r>
    </w:p>
    <w:p w14:paraId="5A0865A0" w14:textId="77777777" w:rsidR="00A75EB6" w:rsidRPr="00794EB5" w:rsidRDefault="00A75EB6" w:rsidP="00DD1AB9">
      <w:pPr>
        <w:widowControl/>
        <w:pBdr>
          <w:top w:val="single" w:sz="12" w:space="0" w:color="auto"/>
          <w:bottom w:val="single" w:sz="12" w:space="2" w:color="auto"/>
        </w:pBdr>
        <w:tabs>
          <w:tab w:val="center" w:pos="4680"/>
        </w:tabs>
      </w:pPr>
      <w:r w:rsidRPr="00632C38">
        <w:tab/>
      </w:r>
      <w:r w:rsidRPr="00794EB5">
        <w:t>INSPECTION PROC</w:t>
      </w:r>
      <w:bookmarkStart w:id="0" w:name="_GoBack"/>
      <w:bookmarkEnd w:id="0"/>
      <w:r w:rsidRPr="00794EB5">
        <w:t>EDURE 8712</w:t>
      </w:r>
      <w:r w:rsidR="00751653" w:rsidRPr="00794EB5">
        <w:t>8</w:t>
      </w:r>
    </w:p>
    <w:p w14:paraId="5A0865A1" w14:textId="77777777" w:rsidR="00A75EB6" w:rsidRPr="00632C38" w:rsidRDefault="00A75EB6">
      <w:pPr>
        <w:widowControl/>
        <w:tabs>
          <w:tab w:val="left" w:pos="244"/>
          <w:tab w:val="left" w:pos="835"/>
          <w:tab w:val="left" w:pos="1440"/>
          <w:tab w:val="left" w:pos="2044"/>
          <w:tab w:val="left" w:pos="2635"/>
          <w:tab w:val="left" w:pos="3240"/>
        </w:tabs>
        <w:spacing w:line="28" w:lineRule="exact"/>
      </w:pPr>
    </w:p>
    <w:p w14:paraId="5A0865A2" w14:textId="77777777" w:rsidR="00A75EB6" w:rsidRPr="00632C38" w:rsidRDefault="00A75EB6" w:rsidP="00DD1A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pPr>
    </w:p>
    <w:p w14:paraId="5A0865A3" w14:textId="77777777" w:rsidR="00DD1AB9" w:rsidRPr="00632C38" w:rsidRDefault="00DD1AB9" w:rsidP="00DD1A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pPr>
    </w:p>
    <w:p w14:paraId="5A0865A4" w14:textId="77777777" w:rsidR="00A75EB6" w:rsidRPr="00632C38" w:rsidRDefault="001E5D6E" w:rsidP="00DD1A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jc w:val="center"/>
      </w:pPr>
      <w:r w:rsidRPr="00632C38">
        <w:t xml:space="preserve">MANUFACTURING AND </w:t>
      </w:r>
      <w:r w:rsidR="0072641E" w:rsidRPr="00632C38">
        <w:t>DISTRIBUTION</w:t>
      </w:r>
      <w:r w:rsidRPr="00632C38">
        <w:t xml:space="preserve"> OF EXEMPT PRODUCTS</w:t>
      </w:r>
    </w:p>
    <w:p w14:paraId="5A0865A5" w14:textId="77777777" w:rsidR="00A75EB6" w:rsidRPr="00632C38" w:rsidRDefault="00A75EB6" w:rsidP="00DD1AB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73" w:lineRule="exact"/>
        <w:jc w:val="both"/>
      </w:pPr>
    </w:p>
    <w:p w14:paraId="5A0865A6" w14:textId="77777777" w:rsidR="00A75EB6" w:rsidRPr="00632C38" w:rsidRDefault="00A75EB6" w:rsidP="009642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A0865A7" w14:textId="77777777" w:rsidR="00A75EB6" w:rsidRPr="00632C38" w:rsidRDefault="00A75EB6" w:rsidP="009642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 w:rsidRPr="00632C38">
        <w:t>PROGRAM APPLICABILITY:</w:t>
      </w:r>
      <w:r w:rsidRPr="00632C38">
        <w:tab/>
        <w:t>2800</w:t>
      </w:r>
    </w:p>
    <w:p w14:paraId="5A0865A8" w14:textId="77777777" w:rsidR="00A75EB6" w:rsidRPr="00632C38" w:rsidRDefault="00A75EB6" w:rsidP="009642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A0865A9" w14:textId="77777777" w:rsidR="00A75EB6" w:rsidRPr="00632C38" w:rsidRDefault="00A75EB6" w:rsidP="009642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5A0865AA"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632C38">
        <w:t>8712</w:t>
      </w:r>
      <w:r w:rsidR="00C745B5" w:rsidRPr="00632C38">
        <w:t>8</w:t>
      </w:r>
      <w:r w:rsidRPr="00632C38">
        <w:t>-01</w:t>
      </w:r>
      <w:r w:rsidRPr="00632C38">
        <w:tab/>
        <w:t>INSPECTION OBJECTIVES</w:t>
      </w:r>
    </w:p>
    <w:p w14:paraId="5A0865AB"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AC"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01.01</w:t>
      </w:r>
      <w:r w:rsidRPr="00632C38">
        <w:tab/>
        <w:t>To determine if licensed activities are being conducted in a manner that will protect the health and safety of workers and the general public.</w:t>
      </w:r>
      <w:r w:rsidR="008F12CE" w:rsidRPr="00632C38">
        <w:t xml:space="preserve">  In the case of </w:t>
      </w:r>
      <w:r w:rsidR="00715EFD" w:rsidRPr="00632C38">
        <w:t xml:space="preserve">exempt </w:t>
      </w:r>
      <w:r w:rsidR="008F12CE" w:rsidRPr="00632C38">
        <w:t>distribution licenses, the focus is on the</w:t>
      </w:r>
      <w:r w:rsidR="0008023F">
        <w:t xml:space="preserve"> </w:t>
      </w:r>
      <w:r w:rsidR="008F12CE" w:rsidRPr="00632C38">
        <w:t>product</w:t>
      </w:r>
      <w:r w:rsidR="002845E5">
        <w:t xml:space="preserve"> and its distribution</w:t>
      </w:r>
      <w:r w:rsidR="008F12CE" w:rsidRPr="00632C38">
        <w:t xml:space="preserve"> because of its potential impacts to all recipients.</w:t>
      </w:r>
    </w:p>
    <w:p w14:paraId="5A0865AD"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AE"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01.02</w:t>
      </w:r>
      <w:r w:rsidRPr="00632C38">
        <w:tab/>
        <w:t>To determine if licensed programs are being conducted in accordance with U.S. Nuclear Regulatory Commission</w:t>
      </w:r>
      <w:r w:rsidR="0012635A" w:rsidRPr="00632C38">
        <w:t xml:space="preserve"> (NRC)</w:t>
      </w:r>
      <w:r w:rsidRPr="00632C38">
        <w:t xml:space="preserve"> requirements.</w:t>
      </w:r>
    </w:p>
    <w:p w14:paraId="5A0865AF"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B0"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01.03</w:t>
      </w:r>
      <w:r w:rsidRPr="00632C38">
        <w:tab/>
        <w:t>To determine if the licensee is manufacturing</w:t>
      </w:r>
      <w:r w:rsidR="005761F1" w:rsidRPr="00632C38">
        <w:t>/distributing</w:t>
      </w:r>
      <w:r w:rsidRPr="00632C38">
        <w:t xml:space="preserve"> sources or devices</w:t>
      </w:r>
      <w:r w:rsidR="002845E5">
        <w:t xml:space="preserve"> </w:t>
      </w:r>
      <w:r w:rsidR="002845E5" w:rsidRPr="002845E5">
        <w:t>for distribution to persons who are exempt from licensing</w:t>
      </w:r>
      <w:r w:rsidRPr="00632C38">
        <w:t xml:space="preserve"> in accordance with statements made to </w:t>
      </w:r>
      <w:r w:rsidR="00911CF0" w:rsidRPr="00632C38">
        <w:t xml:space="preserve">the </w:t>
      </w:r>
      <w:r w:rsidRPr="00632C38">
        <w:t>NRC.</w:t>
      </w:r>
    </w:p>
    <w:p w14:paraId="5A0865B1"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B2" w14:textId="77777777" w:rsidR="00E8686C" w:rsidRDefault="00E8686C"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5A0865B3"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632C38">
        <w:t>8712</w:t>
      </w:r>
      <w:r w:rsidR="00751653" w:rsidRPr="00632C38">
        <w:t>8</w:t>
      </w:r>
      <w:r w:rsidRPr="00632C38">
        <w:t>-02</w:t>
      </w:r>
      <w:r w:rsidRPr="00632C38">
        <w:tab/>
        <w:t>INSPECTION REQUIREMENTS</w:t>
      </w:r>
    </w:p>
    <w:p w14:paraId="5A0865B4"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B5" w14:textId="047CDA33" w:rsidR="00B44120"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 xml:space="preserve">This inspection procedure (IP) contains the standard requirements and guidance for inspections of </w:t>
      </w:r>
      <w:r w:rsidR="00C745B5" w:rsidRPr="00632C38">
        <w:t>licensees authorized to distribute</w:t>
      </w:r>
      <w:r w:rsidR="00B44120" w:rsidRPr="00632C38">
        <w:t xml:space="preserve"> exempt </w:t>
      </w:r>
      <w:r w:rsidRPr="00632C38">
        <w:t>materials</w:t>
      </w:r>
      <w:r w:rsidR="00B44120" w:rsidRPr="00632C38">
        <w:t xml:space="preserve"> and </w:t>
      </w:r>
      <w:r w:rsidR="00911CF0" w:rsidRPr="00632C38">
        <w:t xml:space="preserve">products </w:t>
      </w:r>
      <w:r w:rsidR="00A760F0" w:rsidRPr="00632C38">
        <w:t xml:space="preserve">under </w:t>
      </w:r>
      <w:r w:rsidR="00E10EB3">
        <w:t xml:space="preserve">Title </w:t>
      </w:r>
      <w:r w:rsidR="00A760F0" w:rsidRPr="00632C38">
        <w:t xml:space="preserve">10 </w:t>
      </w:r>
      <w:r w:rsidR="00E10EB3" w:rsidRPr="00E10EB3">
        <w:rPr>
          <w:i/>
        </w:rPr>
        <w:t>Code of Federal Regulations</w:t>
      </w:r>
      <w:r w:rsidR="00E10EB3">
        <w:t xml:space="preserve"> (</w:t>
      </w:r>
      <w:r w:rsidR="00A760F0" w:rsidRPr="00632C38">
        <w:t>CFR</w:t>
      </w:r>
      <w:r w:rsidR="00E10EB3">
        <w:t>)</w:t>
      </w:r>
      <w:r w:rsidR="00A760F0" w:rsidRPr="00632C38">
        <w:t xml:space="preserve"> Part 32 and P</w:t>
      </w:r>
      <w:r w:rsidR="00AC5950">
        <w:t>art 40.</w:t>
      </w:r>
      <w:r w:rsidR="005761F1" w:rsidRPr="00632C38">
        <w:t xml:space="preserve"> </w:t>
      </w:r>
      <w:proofErr w:type="gramStart"/>
      <w:r w:rsidRPr="00632C38">
        <w:t>For the purpose of</w:t>
      </w:r>
      <w:proofErr w:type="gramEnd"/>
      <w:r w:rsidRPr="00632C38">
        <w:t xml:space="preserve"> this IP, </w:t>
      </w:r>
      <w:r w:rsidR="00B44120" w:rsidRPr="00632C38">
        <w:t>distributors or</w:t>
      </w:r>
      <w:r w:rsidR="005875E6" w:rsidRPr="00632C38">
        <w:t xml:space="preserve"> </w:t>
      </w:r>
      <w:r w:rsidRPr="00632C38">
        <w:t xml:space="preserve">manufacturers are those licensees that </w:t>
      </w:r>
      <w:r w:rsidR="00B44120" w:rsidRPr="00632C38">
        <w:t>manufacture and/or import materials</w:t>
      </w:r>
      <w:r w:rsidR="00670678" w:rsidRPr="00632C38">
        <w:t>/devices</w:t>
      </w:r>
      <w:r w:rsidR="00B44120" w:rsidRPr="00632C38">
        <w:t xml:space="preserve"> </w:t>
      </w:r>
      <w:r w:rsidRPr="00632C38">
        <w:t>and distribute those materials</w:t>
      </w:r>
      <w:r w:rsidR="00A760F0" w:rsidRPr="00632C38">
        <w:t>/</w:t>
      </w:r>
      <w:r w:rsidR="00B44120" w:rsidRPr="00632C38">
        <w:t xml:space="preserve">devices </w:t>
      </w:r>
      <w:r w:rsidRPr="00632C38">
        <w:t xml:space="preserve">to users </w:t>
      </w:r>
      <w:r w:rsidR="00670678" w:rsidRPr="00632C38">
        <w:t xml:space="preserve">who are </w:t>
      </w:r>
      <w:r w:rsidR="00B44120" w:rsidRPr="00632C38">
        <w:t>exempt</w:t>
      </w:r>
      <w:r w:rsidR="00670678" w:rsidRPr="00632C38">
        <w:t xml:space="preserve"> from NRC regulations</w:t>
      </w:r>
      <w:r w:rsidR="00911CF0" w:rsidRPr="00632C38">
        <w:t xml:space="preserve"> (and equivalent Agreement State</w:t>
      </w:r>
      <w:r w:rsidR="009D54BC">
        <w:t xml:space="preserve"> (AS)</w:t>
      </w:r>
      <w:r w:rsidR="00911CF0" w:rsidRPr="00632C38">
        <w:t xml:space="preserve"> regulations)</w:t>
      </w:r>
      <w:r w:rsidR="00670678" w:rsidRPr="00632C38">
        <w:t>.</w:t>
      </w:r>
      <w:r w:rsidR="00B44120" w:rsidRPr="00632C38">
        <w:t xml:space="preserve"> </w:t>
      </w:r>
      <w:r w:rsidR="00670678" w:rsidRPr="00632C38">
        <w:t xml:space="preserve"> </w:t>
      </w:r>
    </w:p>
    <w:p w14:paraId="5A0865B6" w14:textId="77777777" w:rsidR="00DC4424" w:rsidRPr="00632C38" w:rsidRDefault="00DC4424"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B7" w14:textId="37CDE629" w:rsidR="00DC4424" w:rsidRPr="00632C38" w:rsidRDefault="00632C38" w:rsidP="00647018">
      <w:pPr>
        <w:shd w:val="clear" w:color="auto" w:fill="FFFFFF"/>
        <w:rPr>
          <w:color w:val="000000" w:themeColor="text1"/>
        </w:rPr>
      </w:pPr>
      <w:r w:rsidRPr="00632C38">
        <w:rPr>
          <w:color w:val="000000" w:themeColor="text1"/>
        </w:rPr>
        <w:t>Please note that the regulations under 10 CFR Part 32 and Part 40 for exempt products, cover both manufacturing and distributing.  Therefore, this IP contains guidance for inspections on both, radioactive material manufacturing, and distributing exempt products.  This may overlap with the functions under the licensee’s possession license issued by the NRC or AS.  When inspecting the exempt distributing licensee’s facilities, inspectors may coordinate with AS inspectors for those entities who have possession licenses issued by AS.  Additionally, inspectors may use IP 87125, “Materials Processor/Manufacturer Programs,” to cover the requirements under 10 CFR Part 20.  </w:t>
      </w:r>
    </w:p>
    <w:p w14:paraId="09CD2F4A" w14:textId="77777777" w:rsidR="00BB50FF" w:rsidRDefault="00BB50FF"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BA" w14:textId="330CB6CA" w:rsidR="00A75EB6"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The review of licensed activities will be commensurate with the scope of the licensee's program.  The inspector</w:t>
      </w:r>
      <w:r w:rsidR="00670678" w:rsidRPr="00632C38">
        <w:t>’</w:t>
      </w:r>
      <w:r w:rsidRPr="00632C38">
        <w:t>s evaluation of a licensee</w:t>
      </w:r>
      <w:r w:rsidR="00670678" w:rsidRPr="00632C38">
        <w:t>’</w:t>
      </w:r>
      <w:r w:rsidRPr="00632C38">
        <w:t xml:space="preserve">s program will be based on direct observation of work activities, interviews with workers, </w:t>
      </w:r>
      <w:r w:rsidR="001A794F" w:rsidRPr="00632C38">
        <w:t>observation of</w:t>
      </w:r>
      <w:r w:rsidRPr="00632C38">
        <w:t xml:space="preserve"> </w:t>
      </w:r>
      <w:r w:rsidR="001A794F" w:rsidRPr="00632C38">
        <w:t>w</w:t>
      </w:r>
      <w:r w:rsidRPr="00632C38">
        <w:t>orkers pe</w:t>
      </w:r>
      <w:r w:rsidR="00670678" w:rsidRPr="00632C38">
        <w:t>rforming tasks regulated by the NRC</w:t>
      </w:r>
      <w:r w:rsidR="00A760F0" w:rsidRPr="00632C38">
        <w:t>, and review of records</w:t>
      </w:r>
      <w:r w:rsidR="00670678" w:rsidRPr="00632C38">
        <w:t>.</w:t>
      </w:r>
      <w:r w:rsidRPr="00632C38">
        <w:t xml:space="preserve">  </w:t>
      </w:r>
    </w:p>
    <w:p w14:paraId="09E56649" w14:textId="77777777" w:rsidR="00BB50FF" w:rsidRDefault="00BB50FF"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98AC3F7" w14:textId="77777777" w:rsidR="00BB50FF" w:rsidRDefault="00BB50FF"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F48BE99" w14:textId="77777777" w:rsidR="00BB50FF" w:rsidRDefault="00BB50FF"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BC" w14:textId="1B8CB000" w:rsidR="00A75EB6" w:rsidRPr="00632C38" w:rsidRDefault="00817BA9"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lastRenderedPageBreak/>
        <w:t>02.01</w:t>
      </w:r>
      <w:r w:rsidR="00A75EB6" w:rsidRPr="00632C38">
        <w:tab/>
        <w:t>The licensee should ensure that workers are:</w:t>
      </w:r>
    </w:p>
    <w:p w14:paraId="5A0865BD" w14:textId="77777777" w:rsidR="00334D40" w:rsidRPr="00632C38" w:rsidRDefault="00334D40"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E260B8F" w14:textId="77777777" w:rsidR="00BB50FF" w:rsidRDefault="00A75EB6" w:rsidP="00DC22CC">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knowledgeable of radiation uses and safety practices;</w:t>
      </w:r>
    </w:p>
    <w:p w14:paraId="5A0865BF" w14:textId="51AA5259" w:rsidR="00A75EB6" w:rsidRPr="00632C38" w:rsidRDefault="00A75EB6" w:rsidP="00DC22CC">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skilled in radiation safety practices under normal and accident conditions; and,</w:t>
      </w:r>
    </w:p>
    <w:p w14:paraId="5A0865C0" w14:textId="6315A86E" w:rsidR="00A75EB6" w:rsidRPr="00632C38" w:rsidRDefault="009D54BC" w:rsidP="00647018">
      <w:pPr>
        <w:widowControl/>
        <w:numPr>
          <w:ilvl w:val="0"/>
          <w:numId w:val="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knowledgeable</w:t>
      </w:r>
      <w:r w:rsidR="00A75EB6" w:rsidRPr="00632C38">
        <w:t xml:space="preserve"> to </w:t>
      </w:r>
      <w:r w:rsidR="006F03C2" w:rsidRPr="00632C38">
        <w:t xml:space="preserve">ensure </w:t>
      </w:r>
      <w:r w:rsidR="00A75EB6" w:rsidRPr="00632C38">
        <w:t xml:space="preserve">the radiation safety </w:t>
      </w:r>
      <w:r w:rsidR="006F03C2" w:rsidRPr="00632C38">
        <w:t>of products</w:t>
      </w:r>
      <w:r w:rsidR="00A75EB6" w:rsidRPr="00632C38">
        <w:t>.</w:t>
      </w:r>
    </w:p>
    <w:p w14:paraId="5A0865C1"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C2" w14:textId="77777777" w:rsidR="00A75EB6" w:rsidRPr="00632C38" w:rsidRDefault="00817BA9"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02.02</w:t>
      </w:r>
      <w:r w:rsidR="00A75EB6" w:rsidRPr="00632C38">
        <w:tab/>
        <w:t>The licensee</w:t>
      </w:r>
      <w:r w:rsidR="00C73BC5" w:rsidRPr="00632C38">
        <w:t>’</w:t>
      </w:r>
      <w:r w:rsidR="00A75EB6" w:rsidRPr="00632C38">
        <w:t>s management system should be appropriate for the scope of use and should ensure:</w:t>
      </w:r>
    </w:p>
    <w:p w14:paraId="5A0865C3" w14:textId="77777777" w:rsidR="00334D40" w:rsidRPr="00632C38" w:rsidRDefault="00334D40"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C4" w14:textId="77777777" w:rsidR="00A75EB6" w:rsidRPr="00632C38" w:rsidRDefault="00A75EB6" w:rsidP="00647018">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 xml:space="preserve">awareness of radiation protection </w:t>
      </w:r>
      <w:r w:rsidR="003203D2" w:rsidRPr="00632C38">
        <w:t>principles</w:t>
      </w:r>
      <w:r w:rsidRPr="00632C38">
        <w:t>;</w:t>
      </w:r>
    </w:p>
    <w:p w14:paraId="5A0865C5" w14:textId="77777777" w:rsidR="00A75EB6" w:rsidRPr="00632C38" w:rsidRDefault="00A75EB6" w:rsidP="00647018">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that audits for ALARA practices are performed; and,</w:t>
      </w:r>
    </w:p>
    <w:p w14:paraId="5A0865C6" w14:textId="77777777" w:rsidR="00A75EB6" w:rsidRPr="00632C38" w:rsidRDefault="00A75EB6" w:rsidP="00647018">
      <w:pPr>
        <w:widowControl/>
        <w:numPr>
          <w:ilvl w:val="0"/>
          <w:numId w:val="2"/>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that assessments of past performance, present conditions</w:t>
      </w:r>
      <w:r w:rsidR="00B918B8" w:rsidRPr="00632C38">
        <w:t>,</w:t>
      </w:r>
      <w:r w:rsidRPr="00632C38">
        <w:t xml:space="preserve"> and future needs are performed</w:t>
      </w:r>
      <w:r w:rsidR="00B918B8" w:rsidRPr="00632C38">
        <w:t>,</w:t>
      </w:r>
      <w:r w:rsidRPr="00632C38">
        <w:t xml:space="preserve"> and that appropriate action is taken when needed.</w:t>
      </w:r>
    </w:p>
    <w:p w14:paraId="5A0865C7" w14:textId="77777777" w:rsidR="00C73BC5" w:rsidRPr="00632C38" w:rsidRDefault="00C73BC5" w:rsidP="0064701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C8" w14:textId="50EB79AC" w:rsidR="00A760F0" w:rsidRPr="00632C38" w:rsidRDefault="00A760F0"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02.03</w:t>
      </w:r>
      <w:r w:rsidRPr="00632C38">
        <w:tab/>
        <w:t xml:space="preserve">In addition to the routine objectives of an inspection, these inspections also ensure that final products distributed by the licensee conform to specifications in the license, and the </w:t>
      </w:r>
      <w:r w:rsidR="00582FEC" w:rsidRPr="00632C38">
        <w:t>provisions of the Sealed Source and Device</w:t>
      </w:r>
      <w:r w:rsidRPr="00632C38">
        <w:t xml:space="preserve"> Registration (SSDR) certificate if applicable.  Additionally, the inspections ensure that the license conditions are met.  </w:t>
      </w:r>
      <w:r w:rsidR="000E7AC9" w:rsidRPr="00632C38">
        <w:t>The inspection should determine whether the licensee is deviating from the conditions as described in the license, or from the provisions of the registration certificate, or from the references listed in the registration certificate</w:t>
      </w:r>
      <w:r w:rsidR="00B918B8" w:rsidRPr="00632C38">
        <w:t>,</w:t>
      </w:r>
      <w:r w:rsidR="000E7AC9" w:rsidRPr="00632C38">
        <w:t xml:space="preserve"> if applicable</w:t>
      </w:r>
      <w:r w:rsidRPr="00632C38">
        <w:t xml:space="preserve">.  The distributor must have copies of any applicable registration certificates as well as the references available in order to be able to meet the provisions of the certificate and the commitments that the licensee made in the application.  The inspector should use these documents to </w:t>
      </w:r>
      <w:r w:rsidR="003B162E" w:rsidRPr="00632C38">
        <w:t>supplement the directions in this IP</w:t>
      </w:r>
      <w:r w:rsidRPr="00632C38">
        <w:t xml:space="preserve"> with product-specific information.  </w:t>
      </w:r>
    </w:p>
    <w:p w14:paraId="5A0865C9" w14:textId="77777777" w:rsidR="00A760F0" w:rsidRPr="00632C38" w:rsidRDefault="00A760F0" w:rsidP="0064701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CA" w14:textId="0AAD6A34" w:rsidR="00A75EB6" w:rsidRPr="00632C38" w:rsidRDefault="003B5469"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Typically</w:t>
      </w:r>
      <w:r w:rsidR="0008023F">
        <w:t>,</w:t>
      </w:r>
      <w:r w:rsidR="00A75EB6" w:rsidRPr="00632C38">
        <w:t xml:space="preserve"> the inspector</w:t>
      </w:r>
      <w:r w:rsidR="00967A9C" w:rsidRPr="00632C38">
        <w:t>’</w:t>
      </w:r>
      <w:r w:rsidR="00A75EB6" w:rsidRPr="00632C38">
        <w:t>s evaluation will examine licensee activities back to the date of the previous inspection.  However, issues preceding the last inspection should be reviewed, if warranted by circumstances, such as</w:t>
      </w:r>
      <w:r w:rsidR="00B918B8" w:rsidRPr="00632C38">
        <w:t>,</w:t>
      </w:r>
      <w:r w:rsidR="00A75EB6" w:rsidRPr="00632C38">
        <w:t xml:space="preserve"> incidents, repetitive violations, or </w:t>
      </w:r>
      <w:r w:rsidR="005761F1" w:rsidRPr="00632C38">
        <w:t xml:space="preserve">failures of the </w:t>
      </w:r>
      <w:r w:rsidR="006C5381" w:rsidRPr="00632C38">
        <w:t>Quality Control (</w:t>
      </w:r>
      <w:r w:rsidR="005761F1" w:rsidRPr="00632C38">
        <w:t>QC</w:t>
      </w:r>
      <w:r w:rsidR="006C5381" w:rsidRPr="00632C38">
        <w:t>)</w:t>
      </w:r>
      <w:r w:rsidR="005761F1" w:rsidRPr="00632C38">
        <w:t xml:space="preserve"> program</w:t>
      </w:r>
      <w:r w:rsidR="00A75EB6" w:rsidRPr="00632C38">
        <w:t xml:space="preserve">. </w:t>
      </w:r>
    </w:p>
    <w:p w14:paraId="5A0865CC" w14:textId="374B733D" w:rsidR="00DA364D" w:rsidRDefault="00DA364D"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490C7B2" w14:textId="77777777" w:rsidR="0036661F" w:rsidRPr="00632C38" w:rsidRDefault="0036661F"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CD"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8712</w:t>
      </w:r>
      <w:r w:rsidR="00751653" w:rsidRPr="00632C38">
        <w:t>8</w:t>
      </w:r>
      <w:r w:rsidRPr="00632C38">
        <w:t>-03 INSPECTION GUIDANCE</w:t>
      </w:r>
    </w:p>
    <w:p w14:paraId="5A0865CE"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CF"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rPr>
          <w:u w:val="single"/>
        </w:rPr>
        <w:t>General Guidance</w:t>
      </w:r>
    </w:p>
    <w:p w14:paraId="5A0865D0"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D1" w14:textId="77777777" w:rsidR="00B95B8A" w:rsidRPr="00632C38" w:rsidRDefault="00B95B8A"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In the case of a license authorizing distribution of exempt material or products, the licensee will be authorized for possession and use by a separate license and this license may be issued by an Agreement Sta</w:t>
      </w:r>
      <w:r w:rsidR="001C6714" w:rsidRPr="00632C38">
        <w:t>te.  If the distributor is in an</w:t>
      </w:r>
      <w:r w:rsidRPr="00632C38">
        <w:t xml:space="preserve"> NRC State, the </w:t>
      </w:r>
      <w:r w:rsidR="00E00787" w:rsidRPr="00632C38">
        <w:t>inspection</w:t>
      </w:r>
      <w:r w:rsidRPr="00632C38">
        <w:t xml:space="preserve"> will likely be addressing both the distribution </w:t>
      </w:r>
      <w:r w:rsidR="001C6714" w:rsidRPr="00632C38">
        <w:t xml:space="preserve">license </w:t>
      </w:r>
      <w:r w:rsidRPr="00632C38">
        <w:t xml:space="preserve">and the possession license.  This </w:t>
      </w:r>
      <w:r w:rsidR="00787DAE" w:rsidRPr="00632C38">
        <w:t>IP</w:t>
      </w:r>
      <w:r w:rsidRPr="00632C38">
        <w:t xml:space="preserve"> concerns the distribution license.  </w:t>
      </w:r>
      <w:r w:rsidR="00787DAE" w:rsidRPr="00632C38">
        <w:t>Use IP 87125</w:t>
      </w:r>
      <w:r w:rsidR="0008023F">
        <w:t>, “Materials Processor/Manufacturing Programs”</w:t>
      </w:r>
      <w:r w:rsidR="00787DAE" w:rsidRPr="00632C38">
        <w:t xml:space="preserve"> for inspection of possession license.  </w:t>
      </w:r>
      <w:r w:rsidR="002845E5">
        <w:t>H</w:t>
      </w:r>
      <w:r w:rsidR="002845E5" w:rsidRPr="00632C38">
        <w:t>ealth and safety issues relate</w:t>
      </w:r>
      <w:r w:rsidR="002845E5">
        <w:t>d</w:t>
      </w:r>
      <w:r w:rsidR="002845E5" w:rsidRPr="00632C38">
        <w:t xml:space="preserve"> to </w:t>
      </w:r>
      <w:r w:rsidR="002845E5">
        <w:t>handling of radioactive materials in the manufacturing process, QA/QC testing, and other activities directly related to manipulation of the radioactive materials are performed under</w:t>
      </w:r>
      <w:r w:rsidRPr="00632C38">
        <w:t xml:space="preserve"> the possession license.</w:t>
      </w:r>
    </w:p>
    <w:p w14:paraId="5A0865D2" w14:textId="77777777" w:rsidR="00B95B8A" w:rsidRPr="00632C38" w:rsidRDefault="00B95B8A"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D3" w14:textId="77777777" w:rsidR="00B33856" w:rsidRDefault="00A75EB6" w:rsidP="00647018">
      <w:pPr>
        <w:widowControl/>
      </w:pPr>
      <w:r w:rsidRPr="00632C38">
        <w:t xml:space="preserve">The following inspection guidance is </w:t>
      </w:r>
      <w:r w:rsidR="00535EB1" w:rsidRPr="00632C38">
        <w:t xml:space="preserve">primarily </w:t>
      </w:r>
      <w:r w:rsidRPr="00632C38">
        <w:t xml:space="preserve">designed to assist the inspector in evaluating </w:t>
      </w:r>
      <w:r w:rsidR="00323C38" w:rsidRPr="00632C38">
        <w:t>the licensee compliance with license conditions and regulations</w:t>
      </w:r>
      <w:r w:rsidRPr="00632C38">
        <w:t>.  The timing and sequence of inspection activities are left to the inspector</w:t>
      </w:r>
      <w:r w:rsidR="00FD1057" w:rsidRPr="00632C38">
        <w:t>’</w:t>
      </w:r>
      <w:r w:rsidRPr="00632C38">
        <w:t>s discretion based on the circumstances and conditions at the time of the actual inspection.</w:t>
      </w:r>
      <w:r w:rsidR="00B33856">
        <w:t xml:space="preserve">  </w:t>
      </w:r>
    </w:p>
    <w:p w14:paraId="5A0865D4" w14:textId="77777777" w:rsidR="00A73281" w:rsidRDefault="00A73281" w:rsidP="00647018">
      <w:pPr>
        <w:widowControl/>
      </w:pPr>
    </w:p>
    <w:p w14:paraId="5A0865D6" w14:textId="4DB1028F" w:rsidR="00A75EB6" w:rsidRPr="002066FC" w:rsidRDefault="00B33856" w:rsidP="00647018">
      <w:pPr>
        <w:widowControl/>
      </w:pPr>
      <w:r w:rsidRPr="002066FC">
        <w:t xml:space="preserve">Prior to inspection, </w:t>
      </w:r>
      <w:r w:rsidR="00E37324">
        <w:t xml:space="preserve">(1) </w:t>
      </w:r>
      <w:r w:rsidR="00F76C9F">
        <w:t xml:space="preserve">review the </w:t>
      </w:r>
      <w:r w:rsidRPr="002066FC">
        <w:t xml:space="preserve">docket to identify any issues since the last inspection. If ongoing issues are identified, coordinate with </w:t>
      </w:r>
      <w:r w:rsidR="009D54BC">
        <w:t xml:space="preserve">NRC </w:t>
      </w:r>
      <w:r w:rsidR="005D2A1B">
        <w:t>HQ b</w:t>
      </w:r>
      <w:r w:rsidR="005D2A1B" w:rsidRPr="005D2A1B">
        <w:t xml:space="preserve">ranch with </w:t>
      </w:r>
      <w:r w:rsidR="005D2A1B">
        <w:t>l</w:t>
      </w:r>
      <w:r w:rsidR="005D2A1B" w:rsidRPr="005D2A1B">
        <w:t xml:space="preserve">icensing </w:t>
      </w:r>
      <w:r w:rsidR="005D2A1B">
        <w:t>r</w:t>
      </w:r>
      <w:r w:rsidR="005D2A1B" w:rsidRPr="005D2A1B">
        <w:t>esponsibilities</w:t>
      </w:r>
      <w:r w:rsidRPr="002066FC">
        <w:t xml:space="preserve"> </w:t>
      </w:r>
      <w:r w:rsidRPr="002066FC">
        <w:lastRenderedPageBreak/>
        <w:t>prior to inspection</w:t>
      </w:r>
      <w:r w:rsidR="00E37324">
        <w:t xml:space="preserve">, (2) notify </w:t>
      </w:r>
      <w:r w:rsidR="009D54BC">
        <w:t xml:space="preserve">NRC </w:t>
      </w:r>
      <w:r w:rsidR="005D2A1B">
        <w:t>HQ b</w:t>
      </w:r>
      <w:r w:rsidR="005D2A1B" w:rsidRPr="005D2A1B">
        <w:t xml:space="preserve">ranch with </w:t>
      </w:r>
      <w:r w:rsidR="005D2A1B">
        <w:t>l</w:t>
      </w:r>
      <w:r w:rsidR="005D2A1B" w:rsidRPr="005D2A1B">
        <w:t xml:space="preserve">icensing </w:t>
      </w:r>
      <w:r w:rsidR="005D2A1B">
        <w:t>r</w:t>
      </w:r>
      <w:r w:rsidR="005D2A1B" w:rsidRPr="005D2A1B">
        <w:t>esponsibilities</w:t>
      </w:r>
      <w:r w:rsidR="00E37324">
        <w:t xml:space="preserve"> of the planned inspection</w:t>
      </w:r>
      <w:r w:rsidR="00A4368D">
        <w:t xml:space="preserve">, </w:t>
      </w:r>
      <w:r w:rsidR="00A4368D" w:rsidRPr="00A4368D">
        <w:t>as the situation permits</w:t>
      </w:r>
      <w:r w:rsidR="00A4368D">
        <w:t>,</w:t>
      </w:r>
      <w:r w:rsidR="00E37324">
        <w:t xml:space="preserve"> 30 days</w:t>
      </w:r>
      <w:r w:rsidR="00E96844">
        <w:t xml:space="preserve"> </w:t>
      </w:r>
      <w:r w:rsidR="00E37324">
        <w:t>prior to the inspection.</w:t>
      </w:r>
      <w:r w:rsidR="005D2A1B">
        <w:t xml:space="preserve"> (3) Include the </w:t>
      </w:r>
      <w:r w:rsidR="009D54BC">
        <w:t xml:space="preserve">NRC </w:t>
      </w:r>
      <w:r w:rsidR="005D2A1B">
        <w:t>HQ b</w:t>
      </w:r>
      <w:r w:rsidR="005D2A1B" w:rsidRPr="005D2A1B">
        <w:t xml:space="preserve">ranch with </w:t>
      </w:r>
      <w:r w:rsidR="005D2A1B">
        <w:t>l</w:t>
      </w:r>
      <w:r w:rsidR="005D2A1B" w:rsidRPr="005D2A1B">
        <w:t xml:space="preserve">icensing </w:t>
      </w:r>
      <w:r w:rsidR="005D2A1B">
        <w:t>r</w:t>
      </w:r>
      <w:r w:rsidR="005D2A1B" w:rsidRPr="005D2A1B">
        <w:t>esponsibilities</w:t>
      </w:r>
      <w:r w:rsidR="005D2A1B">
        <w:t xml:space="preserve"> on the distribution list of all inspection reports, (including clear inspections), </w:t>
      </w:r>
      <w:r w:rsidR="005D2A1B" w:rsidRPr="007A7CA4">
        <w:t>and enforcement actions</w:t>
      </w:r>
      <w:r w:rsidR="005D2A1B">
        <w:t xml:space="preserve">.  </w:t>
      </w:r>
    </w:p>
    <w:p w14:paraId="5A0865D7"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D8" w14:textId="66B298D6"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 xml:space="preserve">Common elements </w:t>
      </w:r>
      <w:r w:rsidR="009D54BC">
        <w:t>for</w:t>
      </w:r>
      <w:r w:rsidRPr="00632C38">
        <w:t xml:space="preserve"> all inspections include preparation, entrance and exit meetings with appropriate licensee management, observations of facilities and work in progress, independent and confirmatory surveys,</w:t>
      </w:r>
      <w:r w:rsidR="00642EF1" w:rsidRPr="00632C38">
        <w:t xml:space="preserve"> review of records,</w:t>
      </w:r>
      <w:r w:rsidRPr="00632C38">
        <w:t xml:space="preserve"> and the evaluation of program scope and any special license conditions.  Specific guidance regarding these common elements can be found in IMC 2800</w:t>
      </w:r>
      <w:r w:rsidR="00A9787F" w:rsidRPr="00632C38">
        <w:t>, Materials Inspection Program</w:t>
      </w:r>
      <w:r w:rsidRPr="00632C38">
        <w:t xml:space="preserve">. </w:t>
      </w:r>
    </w:p>
    <w:p w14:paraId="5A0865D9"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DA" w14:textId="77777777" w:rsidR="00B76C5F" w:rsidRPr="00B76C5F"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t>Each of the following areas should be reviewed during each inspection of all manufacturers</w:t>
      </w:r>
      <w:r w:rsidR="00FD1057" w:rsidRPr="00632C38">
        <w:t xml:space="preserve"> and distributors</w:t>
      </w:r>
      <w:r w:rsidR="002845E5">
        <w:t xml:space="preserve"> who distribute exempt materials or products</w:t>
      </w:r>
      <w:r w:rsidRPr="00632C38">
        <w:t>.</w:t>
      </w:r>
      <w:r w:rsidR="00B76C5F">
        <w:t xml:space="preserve">  </w:t>
      </w:r>
      <w:r w:rsidR="00B76C5F" w:rsidRPr="00B76C5F">
        <w:t xml:space="preserve">The structure and the emphasis of the inspection will be on the following Focus Elements (FE) that describe the outcomes of an effective </w:t>
      </w:r>
      <w:r w:rsidR="00B76C5F" w:rsidRPr="00632C38">
        <w:rPr>
          <w:color w:val="000000" w:themeColor="text1"/>
        </w:rPr>
        <w:t>manufacturing and distributing exempt products</w:t>
      </w:r>
      <w:r w:rsidR="00B76C5F" w:rsidRPr="00B76C5F">
        <w:t xml:space="preserve">:   </w:t>
      </w:r>
    </w:p>
    <w:p w14:paraId="5A0865DB"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DC"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32C38">
        <w:rPr>
          <w:u w:val="single"/>
        </w:rPr>
        <w:t>Specific Guidance</w:t>
      </w:r>
    </w:p>
    <w:p w14:paraId="5A0865DD"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A0865DE" w14:textId="27E1ED4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03.0</w:t>
      </w:r>
      <w:r w:rsidR="0090674D" w:rsidRPr="00632C38">
        <w:rPr>
          <w:color w:val="000000"/>
        </w:rPr>
        <w:t>1</w:t>
      </w:r>
      <w:r w:rsidR="00C73BC5" w:rsidRPr="00632C38">
        <w:rPr>
          <w:color w:val="000000"/>
        </w:rPr>
        <w:t xml:space="preserve"> </w:t>
      </w:r>
      <w:r w:rsidR="00B76C5F" w:rsidRPr="00B76C5F">
        <w:rPr>
          <w:color w:val="000000"/>
          <w:u w:val="single"/>
        </w:rPr>
        <w:t xml:space="preserve">FE-1: </w:t>
      </w:r>
      <w:r w:rsidRPr="00B76C5F">
        <w:rPr>
          <w:color w:val="000000"/>
          <w:u w:val="single"/>
        </w:rPr>
        <w:t>The</w:t>
      </w:r>
      <w:r w:rsidRPr="00632C38">
        <w:rPr>
          <w:color w:val="000000"/>
          <w:u w:val="single"/>
        </w:rPr>
        <w:t xml:space="preserve"> licensee should ensure that workers are knowledgeable of radiation uses and safety practices; skilled in radiation safety practices under normal and accident conditions; and </w:t>
      </w:r>
      <w:r w:rsidR="009D54BC">
        <w:rPr>
          <w:color w:val="000000"/>
          <w:u w:val="single"/>
        </w:rPr>
        <w:t>able</w:t>
      </w:r>
      <w:r w:rsidRPr="00632C38">
        <w:rPr>
          <w:color w:val="000000"/>
          <w:u w:val="single"/>
        </w:rPr>
        <w:t xml:space="preserve"> to implement </w:t>
      </w:r>
      <w:r w:rsidR="00ED1C1A" w:rsidRPr="00632C38">
        <w:rPr>
          <w:color w:val="000000"/>
          <w:u w:val="single"/>
        </w:rPr>
        <w:t xml:space="preserve">any changes needed to ensure </w:t>
      </w:r>
      <w:r w:rsidRPr="00632C38">
        <w:rPr>
          <w:color w:val="000000"/>
          <w:u w:val="single"/>
        </w:rPr>
        <w:t xml:space="preserve">the radiation safety </w:t>
      </w:r>
      <w:r w:rsidR="00ED1C1A" w:rsidRPr="00632C38">
        <w:rPr>
          <w:color w:val="000000"/>
          <w:u w:val="single"/>
        </w:rPr>
        <w:t>of the products.</w:t>
      </w:r>
    </w:p>
    <w:p w14:paraId="5A0865DF" w14:textId="77777777" w:rsidR="006666E2" w:rsidRPr="00632C38" w:rsidRDefault="006666E2"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5E0" w14:textId="77777777" w:rsidR="00A75EB6" w:rsidRPr="00632C38" w:rsidRDefault="00A75EB6" w:rsidP="00647018">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u w:val="single"/>
        </w:rPr>
        <w:t>General Training</w:t>
      </w:r>
      <w:r w:rsidRPr="00632C38">
        <w:rPr>
          <w:color w:val="000000"/>
        </w:rPr>
        <w:t>.</w:t>
      </w:r>
      <w:r w:rsidR="00323C38" w:rsidRPr="00632C38">
        <w:rPr>
          <w:color w:val="000000"/>
        </w:rPr>
        <w:t xml:space="preserve">  Discuss with the licensee how</w:t>
      </w:r>
      <w:r w:rsidRPr="00632C38">
        <w:rPr>
          <w:color w:val="000000"/>
        </w:rPr>
        <w:t xml:space="preserve"> and by whom, training</w:t>
      </w:r>
      <w:r w:rsidR="0090674D" w:rsidRPr="00632C38">
        <w:rPr>
          <w:color w:val="000000"/>
        </w:rPr>
        <w:t xml:space="preserve"> relevant to proper manufacture and QC</w:t>
      </w:r>
      <w:r w:rsidRPr="00632C38">
        <w:rPr>
          <w:color w:val="000000"/>
        </w:rPr>
        <w:t xml:space="preserve"> is conducted</w:t>
      </w:r>
      <w:r w:rsidR="00D236D7" w:rsidRPr="00632C38">
        <w:rPr>
          <w:color w:val="000000"/>
        </w:rPr>
        <w:t>;</w:t>
      </w:r>
      <w:r w:rsidRPr="00632C38">
        <w:rPr>
          <w:color w:val="000000"/>
        </w:rPr>
        <w:t xml:space="preserve"> and the content of the training provided to workers (generally found in the license application). </w:t>
      </w:r>
    </w:p>
    <w:p w14:paraId="5A0865E1" w14:textId="77777777" w:rsidR="006666E2" w:rsidRPr="00632C38" w:rsidRDefault="006666E2"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5E2"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03.0</w:t>
      </w:r>
      <w:r w:rsidR="0090674D" w:rsidRPr="00632C38">
        <w:rPr>
          <w:color w:val="000000"/>
        </w:rPr>
        <w:t>2</w:t>
      </w:r>
      <w:r w:rsidRPr="00632C38">
        <w:rPr>
          <w:color w:val="000000"/>
        </w:rPr>
        <w:tab/>
      </w:r>
      <w:r w:rsidR="00B76C5F" w:rsidRPr="00B76C5F">
        <w:rPr>
          <w:color w:val="000000"/>
          <w:u w:val="single"/>
        </w:rPr>
        <w:t xml:space="preserve">FE-2: </w:t>
      </w:r>
      <w:r w:rsidRPr="00B76C5F">
        <w:rPr>
          <w:color w:val="000000"/>
          <w:u w:val="single"/>
        </w:rPr>
        <w:t>The</w:t>
      </w:r>
      <w:r w:rsidRPr="00632C38">
        <w:rPr>
          <w:color w:val="000000"/>
          <w:u w:val="single"/>
        </w:rPr>
        <w:t xml:space="preserve"> licensee</w:t>
      </w:r>
      <w:r w:rsidR="005875E6" w:rsidRPr="00632C38">
        <w:rPr>
          <w:color w:val="000000"/>
          <w:u w:val="single"/>
        </w:rPr>
        <w:t>’</w:t>
      </w:r>
      <w:r w:rsidRPr="00632C38">
        <w:rPr>
          <w:color w:val="000000"/>
          <w:u w:val="single"/>
        </w:rPr>
        <w:t xml:space="preserve">s management system should be appropriate for the scope of use and should ensure awareness of radiation protection </w:t>
      </w:r>
      <w:r w:rsidR="003203D2" w:rsidRPr="00632C38">
        <w:rPr>
          <w:color w:val="000000"/>
          <w:u w:val="single"/>
        </w:rPr>
        <w:t>principles</w:t>
      </w:r>
      <w:r w:rsidRPr="00632C38">
        <w:rPr>
          <w:color w:val="000000"/>
          <w:u w:val="single"/>
        </w:rPr>
        <w:t>; that audits for ALARA practices are performed</w:t>
      </w:r>
      <w:r w:rsidR="0090674D" w:rsidRPr="00632C38">
        <w:rPr>
          <w:color w:val="000000"/>
          <w:u w:val="single"/>
        </w:rPr>
        <w:t xml:space="preserve"> relevant to proper manufacture</w:t>
      </w:r>
      <w:r w:rsidRPr="00632C38">
        <w:rPr>
          <w:color w:val="000000"/>
          <w:u w:val="single"/>
        </w:rPr>
        <w:t>; and that assessments of past performance, present conditions, and future needs are performed, and that appropriate action is taken when needed</w:t>
      </w:r>
    </w:p>
    <w:p w14:paraId="5A0865E3"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5E4" w14:textId="2955C7FA"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The NRC holds the licensee responsible for </w:t>
      </w:r>
      <w:r w:rsidR="003B3A06" w:rsidRPr="00632C38">
        <w:rPr>
          <w:color w:val="000000"/>
        </w:rPr>
        <w:t xml:space="preserve">continuing to ensure </w:t>
      </w:r>
      <w:r w:rsidRPr="00632C38">
        <w:rPr>
          <w:color w:val="000000"/>
        </w:rPr>
        <w:t xml:space="preserve">the radiation protection </w:t>
      </w:r>
      <w:r w:rsidR="003B3A06" w:rsidRPr="00632C38">
        <w:rPr>
          <w:color w:val="000000"/>
        </w:rPr>
        <w:t>aspects of products to be distributed</w:t>
      </w:r>
      <w:r w:rsidRPr="00632C38">
        <w:rPr>
          <w:color w:val="000000"/>
        </w:rPr>
        <w:t>; therefore, it is essential that strong management controls and oversight exist to ensure that licensed activities are conducted properly</w:t>
      </w:r>
      <w:r w:rsidR="00F34172" w:rsidRPr="00632C38">
        <w:rPr>
          <w:color w:val="000000"/>
        </w:rPr>
        <w:t>, and products distributed are in accordance with the approvals granted in the license</w:t>
      </w:r>
      <w:r w:rsidRPr="00632C38">
        <w:rPr>
          <w:color w:val="000000"/>
        </w:rPr>
        <w:t xml:space="preserve">.  Senior management should delegate to the RSO sufficient authority, organizational </w:t>
      </w:r>
      <w:r w:rsidR="009D54BC">
        <w:rPr>
          <w:color w:val="000000"/>
        </w:rPr>
        <w:t>control</w:t>
      </w:r>
      <w:r w:rsidRPr="00632C38">
        <w:rPr>
          <w:color w:val="000000"/>
        </w:rPr>
        <w:t xml:space="preserve">, and </w:t>
      </w:r>
      <w:r w:rsidR="00527591">
        <w:rPr>
          <w:color w:val="000000"/>
        </w:rPr>
        <w:t>the ability</w:t>
      </w:r>
      <w:r w:rsidRPr="00632C38">
        <w:rPr>
          <w:color w:val="000000"/>
        </w:rPr>
        <w:t xml:space="preserve"> to communicate with and direct personnel regarding NRC regulations and license provisions and to </w:t>
      </w:r>
      <w:r w:rsidR="008A1C69" w:rsidRPr="00632C38">
        <w:rPr>
          <w:color w:val="000000"/>
        </w:rPr>
        <w:t xml:space="preserve">ensure safe practice </w:t>
      </w:r>
      <w:r w:rsidRPr="00632C38">
        <w:rPr>
          <w:color w:val="000000"/>
        </w:rPr>
        <w:t>involving byproduct material.</w:t>
      </w:r>
      <w:r w:rsidR="00F34172" w:rsidRPr="00632C38">
        <w:rPr>
          <w:color w:val="000000"/>
        </w:rPr>
        <w:t xml:space="preserve">  Individuals within the licensee</w:t>
      </w:r>
      <w:r w:rsidR="00D236D7" w:rsidRPr="00632C38">
        <w:rPr>
          <w:color w:val="000000"/>
        </w:rPr>
        <w:t>’s organization</w:t>
      </w:r>
      <w:r w:rsidR="00F34172" w:rsidRPr="00632C38">
        <w:rPr>
          <w:color w:val="000000"/>
        </w:rPr>
        <w:t xml:space="preserve"> responsible for distribution should be aware of all applicable requirements, including those in the regulations, the license conditions</w:t>
      </w:r>
      <w:r w:rsidR="00B918B8" w:rsidRPr="00632C38">
        <w:rPr>
          <w:color w:val="000000"/>
        </w:rPr>
        <w:t>, and if applicable</w:t>
      </w:r>
      <w:r w:rsidR="0008023F">
        <w:rPr>
          <w:color w:val="000000"/>
        </w:rPr>
        <w:t>,</w:t>
      </w:r>
      <w:r w:rsidR="00B918B8" w:rsidRPr="00632C38">
        <w:rPr>
          <w:color w:val="000000"/>
        </w:rPr>
        <w:t xml:space="preserve"> the SSD certificate</w:t>
      </w:r>
      <w:r w:rsidR="00F34172" w:rsidRPr="00632C38">
        <w:rPr>
          <w:color w:val="000000"/>
        </w:rPr>
        <w:t>.</w:t>
      </w:r>
    </w:p>
    <w:p w14:paraId="5A0865E5"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5E6" w14:textId="77777777" w:rsidR="00B76C5F" w:rsidRDefault="004F4769"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03.03</w:t>
      </w:r>
      <w:r w:rsidR="007B5D06" w:rsidRPr="00632C38">
        <w:rPr>
          <w:color w:val="000000"/>
        </w:rPr>
        <w:t xml:space="preserve"> </w:t>
      </w:r>
      <w:r w:rsidR="00B76C5F">
        <w:rPr>
          <w:color w:val="000000"/>
        </w:rPr>
        <w:t xml:space="preserve">FE-3: </w:t>
      </w:r>
      <w:r w:rsidR="00A75EB6" w:rsidRPr="00B76C5F">
        <w:rPr>
          <w:color w:val="000000"/>
          <w:u w:val="single"/>
        </w:rPr>
        <w:t xml:space="preserve">Through observations, interviews and the review of selected records, determine that senior licensee management is fulfilling its responsibility of ensuring the effective operation of the </w:t>
      </w:r>
      <w:r w:rsidR="00D236D7" w:rsidRPr="00B76C5F">
        <w:rPr>
          <w:color w:val="000000"/>
          <w:u w:val="single"/>
        </w:rPr>
        <w:t xml:space="preserve">Quality Assurance (QA) and </w:t>
      </w:r>
      <w:r w:rsidR="00BD1C64" w:rsidRPr="00B76C5F">
        <w:rPr>
          <w:color w:val="000000"/>
          <w:u w:val="single"/>
        </w:rPr>
        <w:t xml:space="preserve">QC </w:t>
      </w:r>
      <w:r w:rsidR="00A75EB6" w:rsidRPr="00B76C5F">
        <w:rPr>
          <w:color w:val="000000"/>
          <w:u w:val="single"/>
        </w:rPr>
        <w:t>program.</w:t>
      </w:r>
      <w:r w:rsidR="00A75EB6" w:rsidRPr="00632C38">
        <w:rPr>
          <w:color w:val="000000"/>
        </w:rPr>
        <w:t xml:space="preserve">  </w:t>
      </w:r>
    </w:p>
    <w:p w14:paraId="5A0865E7" w14:textId="5F0C5C4A" w:rsidR="00B76C5F" w:rsidRDefault="00B76C5F"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2683420C" w14:textId="77777777" w:rsidR="00A73281"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Specific areas of management focus should include:</w:t>
      </w:r>
      <w:r w:rsidR="00A43228">
        <w:rPr>
          <w:color w:val="000000"/>
        </w:rPr>
        <w:t xml:space="preserve"> </w:t>
      </w:r>
    </w:p>
    <w:p w14:paraId="79C8F043" w14:textId="77777777" w:rsidR="00A43228" w:rsidRDefault="00A43228"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5EA" w14:textId="77777777" w:rsidR="00CE5C25" w:rsidRPr="00632C38" w:rsidRDefault="00A75EB6" w:rsidP="00647018">
      <w:pPr>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Committing adequate resources (including space, equipment, perso</w:t>
      </w:r>
      <w:r w:rsidR="00D236D7" w:rsidRPr="00632C38">
        <w:rPr>
          <w:color w:val="000000"/>
        </w:rPr>
        <w:t>nnel, time</w:t>
      </w:r>
      <w:r w:rsidRPr="00632C38">
        <w:rPr>
          <w:color w:val="000000"/>
        </w:rPr>
        <w:t xml:space="preserve">) to the </w:t>
      </w:r>
      <w:r w:rsidR="00AF1DF6" w:rsidRPr="00632C38">
        <w:rPr>
          <w:color w:val="000000"/>
        </w:rPr>
        <w:t>GA/QC</w:t>
      </w:r>
      <w:r w:rsidRPr="00632C38">
        <w:rPr>
          <w:color w:val="000000"/>
        </w:rPr>
        <w:t xml:space="preserve"> program to ensure that members of the public and workers are adequately protected from </w:t>
      </w:r>
      <w:r w:rsidR="00ED1C1A" w:rsidRPr="00632C38">
        <w:rPr>
          <w:color w:val="000000"/>
        </w:rPr>
        <w:t xml:space="preserve">the </w:t>
      </w:r>
      <w:r w:rsidR="00ED1C1A" w:rsidRPr="00632C38">
        <w:rPr>
          <w:color w:val="000000"/>
        </w:rPr>
        <w:lastRenderedPageBreak/>
        <w:t xml:space="preserve">potential </w:t>
      </w:r>
      <w:r w:rsidRPr="00632C38">
        <w:rPr>
          <w:color w:val="000000"/>
        </w:rPr>
        <w:t xml:space="preserve">radiation hazards </w:t>
      </w:r>
      <w:r w:rsidR="000E6D40" w:rsidRPr="00632C38">
        <w:rPr>
          <w:color w:val="000000"/>
        </w:rPr>
        <w:t xml:space="preserve">of improperly manufactured products </w:t>
      </w:r>
      <w:r w:rsidRPr="00632C38">
        <w:rPr>
          <w:color w:val="000000"/>
        </w:rPr>
        <w:t>and that compliance with regulations is maintained.</w:t>
      </w:r>
    </w:p>
    <w:p w14:paraId="5A0865EB" w14:textId="77777777" w:rsidR="00F636A6" w:rsidRPr="00632C38" w:rsidRDefault="00F636A6" w:rsidP="00647018">
      <w:pPr>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Maintaining awareness of issues and measures to ensure worker performance and the safety of the product are not being compromised due to human performance issues.</w:t>
      </w:r>
    </w:p>
    <w:p w14:paraId="5A0865EC" w14:textId="77777777" w:rsidR="0036672D" w:rsidRPr="00632C38" w:rsidRDefault="0036672D" w:rsidP="00647018">
      <w:pPr>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Maintaining awareness of recordkeeping and reporting requirements.</w:t>
      </w:r>
    </w:p>
    <w:p w14:paraId="5A0865ED" w14:textId="77777777" w:rsidR="00CE5C25" w:rsidRPr="00632C38" w:rsidRDefault="00CE5C25" w:rsidP="00647018">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5EE" w14:textId="77777777" w:rsidR="00CE5C25" w:rsidRPr="00632C38" w:rsidRDefault="00CE5C25" w:rsidP="00647018">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Management should also be aware of the additional requirements:</w:t>
      </w:r>
    </w:p>
    <w:p w14:paraId="5A0865EF" w14:textId="77777777" w:rsidR="00131872" w:rsidRPr="00632C38" w:rsidRDefault="00131872" w:rsidP="00647018">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5F0" w14:textId="77777777" w:rsidR="00A75EB6" w:rsidRPr="00632C38" w:rsidRDefault="00A75EB6" w:rsidP="00647018">
      <w:pPr>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Obtaining the NRC's prior written consent before transferring control of the license;</w:t>
      </w:r>
    </w:p>
    <w:p w14:paraId="5A0865F1" w14:textId="77777777" w:rsidR="00A75EB6" w:rsidRPr="00632C38" w:rsidRDefault="00A75EB6" w:rsidP="00647018">
      <w:pPr>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Notifying the NRC in writing, immediately following filing of petition for voluntary or involuntary bankruptcy (10 CFR 30.34(h)). </w:t>
      </w:r>
    </w:p>
    <w:p w14:paraId="5A0865F2" w14:textId="77777777" w:rsidR="00A75EB6" w:rsidRPr="00632C38" w:rsidRDefault="00A75EB6" w:rsidP="00647018">
      <w:pPr>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Assuring the appropriate response, when applicable, to generic communications from the NRC.</w:t>
      </w:r>
    </w:p>
    <w:p w14:paraId="5A0865F3" w14:textId="77777777" w:rsidR="009C74A6" w:rsidRPr="00632C38" w:rsidRDefault="00A75EB6" w:rsidP="00647018">
      <w:pPr>
        <w:widowControl/>
        <w:numPr>
          <w:ilvl w:val="0"/>
          <w:numId w:val="16"/>
        </w:num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Notifying the NRC of the decision to </w:t>
      </w:r>
      <w:r w:rsidR="00203F82" w:rsidRPr="00632C38">
        <w:rPr>
          <w:color w:val="000000"/>
        </w:rPr>
        <w:t>discontinue licensed activities</w:t>
      </w:r>
      <w:r w:rsidRPr="00632C38">
        <w:rPr>
          <w:color w:val="000000"/>
        </w:rPr>
        <w:t xml:space="preserve"> (10 CFR 30.36).</w:t>
      </w:r>
    </w:p>
    <w:p w14:paraId="5A0865F4" w14:textId="77777777" w:rsidR="00131872" w:rsidRPr="00632C38" w:rsidRDefault="00131872" w:rsidP="00647018">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color w:val="000000"/>
        </w:rPr>
      </w:pPr>
    </w:p>
    <w:p w14:paraId="5A0865F5" w14:textId="77777777" w:rsidR="009C74A6" w:rsidRPr="00632C38" w:rsidRDefault="00A75EB6" w:rsidP="00647018">
      <w:pPr>
        <w:widowControl/>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If the inspector identifies high staff turnover or prolonged shortfalls in staffing levels, through interviews and observation</w:t>
      </w:r>
      <w:r w:rsidR="00AF1DF6" w:rsidRPr="00632C38">
        <w:rPr>
          <w:color w:val="000000"/>
        </w:rPr>
        <w:t>,</w:t>
      </w:r>
      <w:r w:rsidRPr="00632C38">
        <w:rPr>
          <w:color w:val="000000"/>
        </w:rPr>
        <w:t xml:space="preserve"> determine if these shortfalls have had a negative impact on licensee performance.  </w:t>
      </w:r>
    </w:p>
    <w:p w14:paraId="5A0865F6" w14:textId="77777777" w:rsidR="009C74A6" w:rsidRPr="00632C38" w:rsidRDefault="009C74A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5F7" w14:textId="77777777" w:rsidR="000530DC" w:rsidRPr="00632C38" w:rsidRDefault="00A75EB6" w:rsidP="00647018">
      <w:pPr>
        <w:rPr>
          <w:color w:val="000000"/>
        </w:rPr>
      </w:pPr>
      <w:r w:rsidRPr="00632C38">
        <w:rPr>
          <w:color w:val="000000"/>
        </w:rPr>
        <w:t xml:space="preserve">If so, discuss these findings with the </w:t>
      </w:r>
      <w:r w:rsidR="0090674D" w:rsidRPr="00632C38">
        <w:rPr>
          <w:color w:val="000000"/>
        </w:rPr>
        <w:t>licensee personnel</w:t>
      </w:r>
      <w:r w:rsidRPr="00632C38">
        <w:rPr>
          <w:color w:val="000000"/>
        </w:rPr>
        <w:t xml:space="preserve"> and senior licensee</w:t>
      </w:r>
      <w:r w:rsidR="00E00787" w:rsidRPr="00632C38">
        <w:rPr>
          <w:color w:val="000000"/>
        </w:rPr>
        <w:t xml:space="preserve"> </w:t>
      </w:r>
      <w:r w:rsidRPr="00632C38">
        <w:rPr>
          <w:color w:val="000000"/>
        </w:rPr>
        <w:t>management to determine the source of the staffing issues and the licensee</w:t>
      </w:r>
      <w:r w:rsidR="0090674D" w:rsidRPr="00632C38">
        <w:t>’</w:t>
      </w:r>
      <w:r w:rsidRPr="00632C38">
        <w:rPr>
          <w:color w:val="000000"/>
        </w:rPr>
        <w:t xml:space="preserve">s plans to address the deficiency.  </w:t>
      </w:r>
    </w:p>
    <w:p w14:paraId="5A0865F8" w14:textId="77777777" w:rsidR="00B01C59" w:rsidRPr="00632C38" w:rsidRDefault="00B01C59" w:rsidP="00647018">
      <w:pPr>
        <w:pStyle w:val="ListParagraph"/>
        <w:rPr>
          <w:color w:val="000000"/>
        </w:rPr>
      </w:pPr>
    </w:p>
    <w:p w14:paraId="5A0865F9" w14:textId="77777777" w:rsidR="000530DC" w:rsidRPr="00632C38" w:rsidRDefault="004F4769" w:rsidP="00647018">
      <w:pPr>
        <w:widowControl/>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03.04</w:t>
      </w:r>
      <w:r w:rsidR="000530DC" w:rsidRPr="00632C38">
        <w:rPr>
          <w:color w:val="000000"/>
        </w:rPr>
        <w:tab/>
      </w:r>
      <w:r w:rsidR="00B76C5F" w:rsidRPr="00B76C5F">
        <w:rPr>
          <w:color w:val="000000"/>
          <w:u w:val="single"/>
        </w:rPr>
        <w:t xml:space="preserve">FE-4: </w:t>
      </w:r>
      <w:r w:rsidR="000530DC" w:rsidRPr="00B76C5F">
        <w:rPr>
          <w:color w:val="000000"/>
          <w:u w:val="single"/>
        </w:rPr>
        <w:t xml:space="preserve">Exempt distribution review: Through discussions with licensee’s management and workers, by observing licensee’s practice </w:t>
      </w:r>
      <w:r w:rsidR="001976A4" w:rsidRPr="00B76C5F">
        <w:rPr>
          <w:color w:val="000000"/>
          <w:u w:val="single"/>
        </w:rPr>
        <w:t>and by review of selected records</w:t>
      </w:r>
      <w:r w:rsidR="00D02597" w:rsidRPr="00B76C5F">
        <w:rPr>
          <w:color w:val="000000"/>
          <w:u w:val="single"/>
        </w:rPr>
        <w:t>,</w:t>
      </w:r>
      <w:r w:rsidR="001976A4" w:rsidRPr="00B76C5F">
        <w:rPr>
          <w:color w:val="000000"/>
          <w:u w:val="single"/>
        </w:rPr>
        <w:t xml:space="preserve"> </w:t>
      </w:r>
      <w:r w:rsidR="000530DC" w:rsidRPr="00B76C5F">
        <w:rPr>
          <w:color w:val="000000"/>
          <w:u w:val="single"/>
        </w:rPr>
        <w:t>determine whether the licensee distribute</w:t>
      </w:r>
      <w:r w:rsidR="00A715D8" w:rsidRPr="00B76C5F">
        <w:rPr>
          <w:color w:val="000000"/>
          <w:u w:val="single"/>
        </w:rPr>
        <w:t>s</w:t>
      </w:r>
      <w:r w:rsidR="000530DC" w:rsidRPr="00B76C5F">
        <w:rPr>
          <w:color w:val="000000"/>
          <w:u w:val="single"/>
        </w:rPr>
        <w:t xml:space="preserve"> </w:t>
      </w:r>
      <w:r w:rsidR="00A715D8" w:rsidRPr="00B76C5F">
        <w:rPr>
          <w:color w:val="000000"/>
          <w:u w:val="single"/>
        </w:rPr>
        <w:t>its</w:t>
      </w:r>
      <w:r w:rsidR="000530DC" w:rsidRPr="00B76C5F">
        <w:rPr>
          <w:color w:val="000000"/>
          <w:u w:val="single"/>
        </w:rPr>
        <w:t xml:space="preserve"> products in accordance with </w:t>
      </w:r>
      <w:r w:rsidR="00A715D8" w:rsidRPr="00B76C5F">
        <w:rPr>
          <w:color w:val="000000"/>
          <w:u w:val="single"/>
        </w:rPr>
        <w:t xml:space="preserve">its </w:t>
      </w:r>
      <w:r w:rsidR="000530DC" w:rsidRPr="00B76C5F">
        <w:rPr>
          <w:color w:val="000000"/>
          <w:u w:val="single"/>
        </w:rPr>
        <w:t>license conditions and regulations.</w:t>
      </w:r>
    </w:p>
    <w:p w14:paraId="5A0865FA" w14:textId="77777777" w:rsidR="000530DC" w:rsidRPr="00632C38" w:rsidRDefault="000530DC" w:rsidP="00647018">
      <w:pPr>
        <w:widowControl/>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p>
    <w:p w14:paraId="5A0865FB" w14:textId="77777777" w:rsidR="000530DC" w:rsidRPr="00632C38" w:rsidRDefault="00144C43" w:rsidP="00647018">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All distributed products are authorized on the license</w:t>
      </w:r>
      <w:r w:rsidR="00AA2423" w:rsidRPr="00632C38">
        <w:rPr>
          <w:color w:val="000000"/>
        </w:rPr>
        <w:t>.  These include</w:t>
      </w:r>
      <w:r w:rsidR="00131872" w:rsidRPr="00632C38">
        <w:rPr>
          <w:color w:val="000000"/>
        </w:rPr>
        <w:t xml:space="preserve"> but not limited to, model number, source manufacturer, design specifications, </w:t>
      </w:r>
      <w:r w:rsidR="00DE5D06" w:rsidRPr="00632C38">
        <w:rPr>
          <w:color w:val="000000"/>
        </w:rPr>
        <w:t>l</w:t>
      </w:r>
      <w:r w:rsidR="00131872" w:rsidRPr="00632C38">
        <w:rPr>
          <w:color w:val="000000"/>
        </w:rPr>
        <w:t>abeling requirements</w:t>
      </w:r>
      <w:r w:rsidR="00DE5D06" w:rsidRPr="00632C38">
        <w:rPr>
          <w:color w:val="000000"/>
        </w:rPr>
        <w:t>, if applicable,</w:t>
      </w:r>
      <w:r w:rsidR="00131872" w:rsidRPr="00632C38">
        <w:rPr>
          <w:color w:val="000000"/>
        </w:rPr>
        <w:t xml:space="preserve"> </w:t>
      </w:r>
      <w:r w:rsidR="006845CB" w:rsidRPr="00632C38">
        <w:rPr>
          <w:color w:val="000000"/>
        </w:rPr>
        <w:t>QA/QC</w:t>
      </w:r>
      <w:r w:rsidR="00131872" w:rsidRPr="00632C38">
        <w:rPr>
          <w:color w:val="000000"/>
        </w:rPr>
        <w:t xml:space="preserve"> </w:t>
      </w:r>
      <w:r w:rsidR="00AA2423" w:rsidRPr="00632C38">
        <w:rPr>
          <w:color w:val="000000"/>
        </w:rPr>
        <w:t>program</w:t>
      </w:r>
      <w:r w:rsidR="00131872" w:rsidRPr="00632C38">
        <w:rPr>
          <w:color w:val="000000"/>
        </w:rPr>
        <w:t>.</w:t>
      </w:r>
    </w:p>
    <w:p w14:paraId="5A0865FC" w14:textId="77777777" w:rsidR="00D2738F" w:rsidRPr="00632C38" w:rsidRDefault="00D2738F" w:rsidP="00647018">
      <w:pPr>
        <w:pStyle w:val="ListParagraph"/>
        <w:widowControl/>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p>
    <w:p w14:paraId="5A0865FD" w14:textId="77777777" w:rsidR="00FE00E5" w:rsidRPr="00632C38" w:rsidRDefault="00FE00E5" w:rsidP="00647018">
      <w:pPr>
        <w:pStyle w:val="ListParagraph"/>
        <w:numPr>
          <w:ilvl w:val="0"/>
          <w:numId w:val="20"/>
        </w:numPr>
        <w:rPr>
          <w:color w:val="000000"/>
        </w:rPr>
      </w:pPr>
      <w:r w:rsidRPr="00632C38">
        <w:rPr>
          <w:color w:val="000000"/>
        </w:rPr>
        <w:t>For license</w:t>
      </w:r>
      <w:r w:rsidR="00717A08" w:rsidRPr="00632C38">
        <w:rPr>
          <w:color w:val="000000"/>
        </w:rPr>
        <w:t>s</w:t>
      </w:r>
      <w:r w:rsidRPr="00632C38">
        <w:rPr>
          <w:color w:val="000000"/>
        </w:rPr>
        <w:t xml:space="preserve"> authorized under 10 CFR 32.11 for introduction of byproduct material in exempt concentrations into products or materials, determine </w:t>
      </w:r>
      <w:r w:rsidR="00C96D6F" w:rsidRPr="00632C38">
        <w:rPr>
          <w:color w:val="000000"/>
        </w:rPr>
        <w:t xml:space="preserve">that </w:t>
      </w:r>
      <w:r w:rsidRPr="00632C38">
        <w:rPr>
          <w:color w:val="000000"/>
        </w:rPr>
        <w:t>the licensee’s transfer of byproduct material does not to exceed concentration as specified in 10 CFR 30.70, Schedule A</w:t>
      </w:r>
      <w:r w:rsidR="00EA6BEC" w:rsidRPr="00632C38">
        <w:t xml:space="preserve"> </w:t>
      </w:r>
      <w:r w:rsidR="00EA6BEC" w:rsidRPr="00632C38">
        <w:rPr>
          <w:color w:val="000000"/>
        </w:rPr>
        <w:t xml:space="preserve">and in accordance with NOTE 2 to </w:t>
      </w:r>
      <w:r w:rsidR="00617FAB" w:rsidRPr="00632C38">
        <w:rPr>
          <w:color w:val="000000"/>
        </w:rPr>
        <w:t>Schedule A</w:t>
      </w:r>
      <w:r w:rsidRPr="00632C38">
        <w:rPr>
          <w:color w:val="000000"/>
        </w:rPr>
        <w:t>.</w:t>
      </w:r>
      <w:r w:rsidR="00C96D6F" w:rsidRPr="00632C38">
        <w:rPr>
          <w:color w:val="000000"/>
        </w:rPr>
        <w:t xml:space="preserve"> The licensee shall ensure that the measurement process is adequate to measure radioactivity below the exempt concentrations. </w:t>
      </w:r>
    </w:p>
    <w:p w14:paraId="5A0865FE" w14:textId="77777777" w:rsidR="00FE00E5" w:rsidRPr="00632C38" w:rsidRDefault="00FE00E5" w:rsidP="00647018">
      <w:pPr>
        <w:pStyle w:val="ListParagraph"/>
        <w:widowControl/>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p>
    <w:p w14:paraId="5A086600" w14:textId="00C0FC5B" w:rsidR="00C96D6F" w:rsidRPr="00A43228" w:rsidRDefault="00D2738F" w:rsidP="00AB1B8F">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A43228">
        <w:rPr>
          <w:color w:val="000000"/>
        </w:rPr>
        <w:t xml:space="preserve">For </w:t>
      </w:r>
      <w:r w:rsidR="003502D3" w:rsidRPr="00A43228">
        <w:rPr>
          <w:color w:val="000000"/>
        </w:rPr>
        <w:t>license</w:t>
      </w:r>
      <w:r w:rsidR="00717A08" w:rsidRPr="00A43228">
        <w:rPr>
          <w:color w:val="000000"/>
        </w:rPr>
        <w:t>s</w:t>
      </w:r>
      <w:r w:rsidR="003502D3" w:rsidRPr="00A43228">
        <w:rPr>
          <w:color w:val="000000"/>
        </w:rPr>
        <w:t xml:space="preserve"> authorized</w:t>
      </w:r>
      <w:r w:rsidRPr="00A43228">
        <w:rPr>
          <w:color w:val="000000"/>
        </w:rPr>
        <w:t xml:space="preserve"> under 10 CFR 32.11 for gemstone</w:t>
      </w:r>
      <w:r w:rsidR="00C96D6F" w:rsidRPr="00A43228">
        <w:rPr>
          <w:color w:val="000000"/>
        </w:rPr>
        <w:t>s</w:t>
      </w:r>
      <w:r w:rsidRPr="00A43228">
        <w:rPr>
          <w:color w:val="000000"/>
        </w:rPr>
        <w:t xml:space="preserve">, </w:t>
      </w:r>
      <w:r w:rsidR="002E5235" w:rsidRPr="00A43228">
        <w:rPr>
          <w:color w:val="000000"/>
        </w:rPr>
        <w:t xml:space="preserve">determine if </w:t>
      </w:r>
      <w:r w:rsidRPr="00A43228">
        <w:rPr>
          <w:color w:val="000000"/>
        </w:rPr>
        <w:t>all</w:t>
      </w:r>
      <w:r w:rsidR="00717A08" w:rsidRPr="00A43228">
        <w:rPr>
          <w:color w:val="000000"/>
        </w:rPr>
        <w:t xml:space="preserve"> items distributed</w:t>
      </w:r>
      <w:r w:rsidRPr="00A43228">
        <w:rPr>
          <w:color w:val="000000"/>
        </w:rPr>
        <w:t xml:space="preserve"> </w:t>
      </w:r>
      <w:r w:rsidR="00C96D6F" w:rsidRPr="00A43228">
        <w:rPr>
          <w:color w:val="000000"/>
        </w:rPr>
        <w:t>ar</w:t>
      </w:r>
      <w:r w:rsidR="009F06E7" w:rsidRPr="00A43228">
        <w:rPr>
          <w:color w:val="000000"/>
        </w:rPr>
        <w:t xml:space="preserve">e as authorized by the license.  This includes verification of:  the types of irradiated gemstones (e.g., topaz, diamonds) being distributed; the results of analysis to demonstrate that radionuclide concentrations do not exceed those specified in Schedule A of 10 CFR 30.70 and are in accordance with NOTE 2 to Schedule A; and radionuclides not specified in Schedule A do not exceed those specified in the application, are approved on the license, and are in conformance with the last entry in Schedule A.  </w:t>
      </w:r>
      <w:r w:rsidRPr="00A43228">
        <w:rPr>
          <w:color w:val="000000"/>
        </w:rPr>
        <w:t xml:space="preserve">The licensee shall </w:t>
      </w:r>
      <w:r w:rsidR="00A34335" w:rsidRPr="00A43228">
        <w:rPr>
          <w:color w:val="000000"/>
        </w:rPr>
        <w:t xml:space="preserve">evaluate gemstones and </w:t>
      </w:r>
      <w:r w:rsidRPr="00A43228">
        <w:rPr>
          <w:color w:val="000000"/>
        </w:rPr>
        <w:t xml:space="preserve">ensure that the measurement process </w:t>
      </w:r>
      <w:r w:rsidR="00372468" w:rsidRPr="00A43228">
        <w:rPr>
          <w:color w:val="000000"/>
        </w:rPr>
        <w:t xml:space="preserve">is </w:t>
      </w:r>
      <w:r w:rsidRPr="00A43228">
        <w:rPr>
          <w:color w:val="000000"/>
        </w:rPr>
        <w:t xml:space="preserve">adequate to measure radioactivity below the exempt concentrations.  </w:t>
      </w:r>
      <w:r w:rsidR="00C96D6F" w:rsidRPr="00A43228">
        <w:rPr>
          <w:color w:val="000000"/>
        </w:rPr>
        <w:t xml:space="preserve">If the gemstones are irradiated at the licensee’s location, determine </w:t>
      </w:r>
      <w:r w:rsidR="00372468" w:rsidRPr="00A43228">
        <w:rPr>
          <w:color w:val="000000"/>
        </w:rPr>
        <w:t xml:space="preserve">that </w:t>
      </w:r>
      <w:r w:rsidR="00C96D6F" w:rsidRPr="00A43228">
        <w:rPr>
          <w:color w:val="000000"/>
        </w:rPr>
        <w:t>the final product meet</w:t>
      </w:r>
      <w:r w:rsidR="00372468" w:rsidRPr="00A43228">
        <w:rPr>
          <w:color w:val="000000"/>
        </w:rPr>
        <w:t>s</w:t>
      </w:r>
      <w:r w:rsidR="00C96D6F" w:rsidRPr="00A43228">
        <w:rPr>
          <w:color w:val="000000"/>
        </w:rPr>
        <w:t xml:space="preserve"> the regulatory requirement.  More often, the gemstones will be imported and must </w:t>
      </w:r>
      <w:r w:rsidR="00A909B4" w:rsidRPr="00A43228">
        <w:rPr>
          <w:color w:val="000000"/>
        </w:rPr>
        <w:t>be accompanied</w:t>
      </w:r>
      <w:r w:rsidR="00C96D6F" w:rsidRPr="00A43228">
        <w:rPr>
          <w:color w:val="000000"/>
        </w:rPr>
        <w:t xml:space="preserve"> by documentation indicating that the </w:t>
      </w:r>
      <w:r w:rsidR="00372468" w:rsidRPr="00A43228">
        <w:rPr>
          <w:color w:val="000000"/>
        </w:rPr>
        <w:t>gemstones have been measured and determined</w:t>
      </w:r>
      <w:r w:rsidR="00C96D6F" w:rsidRPr="00A43228">
        <w:rPr>
          <w:color w:val="000000"/>
        </w:rPr>
        <w:t xml:space="preserve"> </w:t>
      </w:r>
      <w:r w:rsidR="00372468" w:rsidRPr="00A43228">
        <w:rPr>
          <w:color w:val="000000"/>
        </w:rPr>
        <w:t xml:space="preserve">to meet the concentration limits.  </w:t>
      </w:r>
      <w:r w:rsidRPr="00A43228">
        <w:rPr>
          <w:color w:val="000000"/>
        </w:rPr>
        <w:t>The licensee shall</w:t>
      </w:r>
      <w:r w:rsidR="0082013E" w:rsidRPr="00A43228">
        <w:rPr>
          <w:color w:val="000000"/>
        </w:rPr>
        <w:t>,</w:t>
      </w:r>
      <w:r w:rsidRPr="00A43228">
        <w:rPr>
          <w:color w:val="000000"/>
        </w:rPr>
        <w:t xml:space="preserve"> </w:t>
      </w:r>
      <w:r w:rsidR="0082013E" w:rsidRPr="00A43228">
        <w:rPr>
          <w:color w:val="000000"/>
        </w:rPr>
        <w:t xml:space="preserve">in addition to maintaining </w:t>
      </w:r>
      <w:r w:rsidR="0082013E" w:rsidRPr="00A43228">
        <w:rPr>
          <w:color w:val="000000"/>
        </w:rPr>
        <w:lastRenderedPageBreak/>
        <w:t xml:space="preserve">proper documentation, </w:t>
      </w:r>
      <w:r w:rsidRPr="00A43228">
        <w:rPr>
          <w:color w:val="000000"/>
        </w:rPr>
        <w:t>perform peri</w:t>
      </w:r>
      <w:r w:rsidR="009F06E7" w:rsidRPr="00A43228">
        <w:rPr>
          <w:color w:val="000000"/>
        </w:rPr>
        <w:t xml:space="preserve">odic confirmatory measurements (as specified in the licensee’s documents listed in the license conditions) </w:t>
      </w:r>
      <w:r w:rsidRPr="00A43228">
        <w:rPr>
          <w:color w:val="000000"/>
        </w:rPr>
        <w:t xml:space="preserve">of the </w:t>
      </w:r>
      <w:r w:rsidR="00372468" w:rsidRPr="00A43228">
        <w:rPr>
          <w:color w:val="000000"/>
        </w:rPr>
        <w:t xml:space="preserve">gemstones </w:t>
      </w:r>
      <w:r w:rsidRPr="00A43228">
        <w:rPr>
          <w:color w:val="000000"/>
        </w:rPr>
        <w:t>received to ensure the regulatory requirements are met.</w:t>
      </w:r>
      <w:r w:rsidR="0090674D" w:rsidRPr="00A43228">
        <w:rPr>
          <w:color w:val="000000"/>
        </w:rPr>
        <w:t xml:space="preserve">  </w:t>
      </w:r>
    </w:p>
    <w:p w14:paraId="5A086601" w14:textId="77777777" w:rsidR="00D2738F" w:rsidRPr="00632C38" w:rsidRDefault="00D2738F" w:rsidP="00647018"/>
    <w:p w14:paraId="5A086602" w14:textId="77777777" w:rsidR="004679A9" w:rsidRPr="00632C38" w:rsidRDefault="00D2738F" w:rsidP="00647018">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For </w:t>
      </w:r>
      <w:r w:rsidR="003502D3" w:rsidRPr="00632C38">
        <w:rPr>
          <w:color w:val="000000"/>
        </w:rPr>
        <w:t>license</w:t>
      </w:r>
      <w:r w:rsidR="00717A08" w:rsidRPr="00632C38">
        <w:rPr>
          <w:color w:val="000000"/>
        </w:rPr>
        <w:t>s</w:t>
      </w:r>
      <w:r w:rsidR="003502D3" w:rsidRPr="00632C38">
        <w:rPr>
          <w:color w:val="000000"/>
        </w:rPr>
        <w:t xml:space="preserve"> authorized</w:t>
      </w:r>
      <w:r w:rsidRPr="00632C38">
        <w:rPr>
          <w:color w:val="000000"/>
        </w:rPr>
        <w:t xml:space="preserve"> under 10 CFR 32.14, the licensee is authorized to distribute certain items containing byproduct material not greater than </w:t>
      </w:r>
      <w:r w:rsidR="009859E5" w:rsidRPr="00632C38">
        <w:rPr>
          <w:color w:val="000000"/>
        </w:rPr>
        <w:t>the authorized activity on its</w:t>
      </w:r>
      <w:r w:rsidR="004679A9" w:rsidRPr="00632C38">
        <w:rPr>
          <w:color w:val="000000"/>
        </w:rPr>
        <w:t xml:space="preserve"> license (e.g. </w:t>
      </w:r>
      <w:r w:rsidRPr="00632C38">
        <w:rPr>
          <w:color w:val="000000"/>
        </w:rPr>
        <w:t>0.05 microcurie per instrument</w:t>
      </w:r>
      <w:r w:rsidR="004679A9" w:rsidRPr="00632C38">
        <w:rPr>
          <w:color w:val="000000"/>
        </w:rPr>
        <w:t xml:space="preserve">).  </w:t>
      </w:r>
      <w:r w:rsidR="00401ADA" w:rsidRPr="00632C38">
        <w:rPr>
          <w:color w:val="000000"/>
        </w:rPr>
        <w:t>For radiation measuring instruments</w:t>
      </w:r>
      <w:r w:rsidR="00CB31C2" w:rsidRPr="00632C38">
        <w:rPr>
          <w:color w:val="000000"/>
        </w:rPr>
        <w:t xml:space="preserve"> containing</w:t>
      </w:r>
      <w:r w:rsidR="00401ADA" w:rsidRPr="00632C38">
        <w:rPr>
          <w:color w:val="000000"/>
        </w:rPr>
        <w:t xml:space="preserve"> </w:t>
      </w:r>
      <w:r w:rsidRPr="00632C38">
        <w:rPr>
          <w:color w:val="000000"/>
        </w:rPr>
        <w:t xml:space="preserve">multiple radionuclides, </w:t>
      </w:r>
      <w:r w:rsidR="00CB31C2" w:rsidRPr="00632C38">
        <w:rPr>
          <w:color w:val="000000"/>
        </w:rPr>
        <w:t xml:space="preserve">one </w:t>
      </w:r>
      <w:r w:rsidRPr="00632C38">
        <w:rPr>
          <w:color w:val="000000"/>
        </w:rPr>
        <w:t xml:space="preserve">may refer to </w:t>
      </w:r>
      <w:r w:rsidR="00CB31C2" w:rsidRPr="00632C38">
        <w:rPr>
          <w:color w:val="000000"/>
        </w:rPr>
        <w:t xml:space="preserve">10 CFR </w:t>
      </w:r>
      <w:r w:rsidRPr="00632C38">
        <w:rPr>
          <w:color w:val="000000"/>
        </w:rPr>
        <w:t>30.71 limit</w:t>
      </w:r>
      <w:r w:rsidR="004679A9" w:rsidRPr="00632C38">
        <w:rPr>
          <w:color w:val="000000"/>
        </w:rPr>
        <w:t xml:space="preserve">s </w:t>
      </w:r>
      <w:r w:rsidR="00CB31C2" w:rsidRPr="00632C38">
        <w:rPr>
          <w:color w:val="000000"/>
        </w:rPr>
        <w:t xml:space="preserve">with </w:t>
      </w:r>
      <w:r w:rsidR="004679A9" w:rsidRPr="00632C38">
        <w:rPr>
          <w:color w:val="000000"/>
        </w:rPr>
        <w:t xml:space="preserve">10x total </w:t>
      </w:r>
      <w:r w:rsidR="00CB31C2" w:rsidRPr="00632C38">
        <w:rPr>
          <w:color w:val="000000"/>
        </w:rPr>
        <w:t>the maximum per</w:t>
      </w:r>
      <w:r w:rsidR="004679A9" w:rsidRPr="00632C38">
        <w:rPr>
          <w:color w:val="000000"/>
        </w:rPr>
        <w:t xml:space="preserve"> instrument.</w:t>
      </w:r>
      <w:r w:rsidRPr="00632C38">
        <w:rPr>
          <w:color w:val="000000"/>
        </w:rPr>
        <w:t xml:space="preserve"> </w:t>
      </w:r>
      <w:r w:rsidR="001A5C07" w:rsidRPr="00632C38">
        <w:rPr>
          <w:color w:val="000000"/>
        </w:rPr>
        <w:t xml:space="preserve"> Certain products (timepieces, hands</w:t>
      </w:r>
      <w:r w:rsidR="007C0771" w:rsidRPr="00632C38">
        <w:rPr>
          <w:color w:val="000000"/>
        </w:rPr>
        <w:t>,</w:t>
      </w:r>
      <w:r w:rsidR="001A5C07" w:rsidRPr="00632C38">
        <w:rPr>
          <w:color w:val="000000"/>
        </w:rPr>
        <w:t xml:space="preserve"> or dials containing Pm-147, and electron tubes) also have applicable radiation level limits as specified in the specific exemption under 10 CFR 30.15</w:t>
      </w:r>
      <w:r w:rsidR="00E1016C" w:rsidRPr="00632C38">
        <w:rPr>
          <w:color w:val="000000"/>
        </w:rPr>
        <w:t>.</w:t>
      </w:r>
    </w:p>
    <w:p w14:paraId="5A086603" w14:textId="77777777" w:rsidR="001A5C07" w:rsidRPr="00632C38" w:rsidRDefault="001A5C07" w:rsidP="00647018">
      <w:pPr>
        <w:pStyle w:val="ListParagraph"/>
        <w:widowControl/>
        <w:tabs>
          <w:tab w:val="left" w:pos="274"/>
          <w:tab w:val="left" w:pos="810"/>
          <w:tab w:val="left" w:pos="3240"/>
          <w:tab w:val="left" w:pos="3874"/>
          <w:tab w:val="left" w:pos="4507"/>
          <w:tab w:val="left" w:pos="5040"/>
          <w:tab w:val="left" w:pos="5674"/>
          <w:tab w:val="left" w:pos="6307"/>
          <w:tab w:val="left" w:pos="7474"/>
          <w:tab w:val="left" w:pos="8107"/>
          <w:tab w:val="left" w:pos="8726"/>
        </w:tabs>
        <w:ind w:left="630"/>
        <w:rPr>
          <w:color w:val="000000"/>
        </w:rPr>
      </w:pPr>
    </w:p>
    <w:p w14:paraId="5A086604" w14:textId="77777777" w:rsidR="004679A9" w:rsidRPr="00632C38" w:rsidRDefault="004679A9" w:rsidP="00647018">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For </w:t>
      </w:r>
      <w:r w:rsidR="003502D3" w:rsidRPr="00632C38">
        <w:rPr>
          <w:color w:val="000000"/>
        </w:rPr>
        <w:t>license</w:t>
      </w:r>
      <w:r w:rsidR="00717A08" w:rsidRPr="00632C38">
        <w:rPr>
          <w:color w:val="000000"/>
        </w:rPr>
        <w:t>s</w:t>
      </w:r>
      <w:r w:rsidR="003502D3" w:rsidRPr="00632C38">
        <w:rPr>
          <w:color w:val="000000"/>
        </w:rPr>
        <w:t xml:space="preserve"> authorized</w:t>
      </w:r>
      <w:r w:rsidRPr="00632C38">
        <w:rPr>
          <w:color w:val="000000"/>
        </w:rPr>
        <w:t xml:space="preserve"> under 10 CFR 32.14 for </w:t>
      </w:r>
      <w:r w:rsidR="000E6D40" w:rsidRPr="00632C38">
        <w:rPr>
          <w:color w:val="000000"/>
        </w:rPr>
        <w:t>timepieces</w:t>
      </w:r>
      <w:r w:rsidRPr="00632C38">
        <w:rPr>
          <w:color w:val="000000"/>
        </w:rPr>
        <w:t xml:space="preserve">, </w:t>
      </w:r>
      <w:r w:rsidR="007C0771" w:rsidRPr="00632C38">
        <w:rPr>
          <w:color w:val="000000"/>
        </w:rPr>
        <w:t xml:space="preserve">an </w:t>
      </w:r>
      <w:r w:rsidRPr="00632C38">
        <w:rPr>
          <w:color w:val="000000"/>
        </w:rPr>
        <w:t xml:space="preserve">additional condition applies to this authorization: </w:t>
      </w:r>
      <w:r w:rsidR="004F5667" w:rsidRPr="00632C38">
        <w:rPr>
          <w:color w:val="000000"/>
        </w:rPr>
        <w:t>e</w:t>
      </w:r>
      <w:r w:rsidRPr="00632C38">
        <w:rPr>
          <w:color w:val="000000"/>
        </w:rPr>
        <w:t xml:space="preserve">ach lot of timepieces, hands and dials containing tritium </w:t>
      </w:r>
      <w:r w:rsidR="000E6D40" w:rsidRPr="00632C38">
        <w:rPr>
          <w:color w:val="000000"/>
        </w:rPr>
        <w:t>or promethium</w:t>
      </w:r>
      <w:r w:rsidR="000E6D40" w:rsidRPr="00632C38">
        <w:rPr>
          <w:color w:val="000000"/>
        </w:rPr>
        <w:noBreakHyphen/>
        <w:t xml:space="preserve">147 </w:t>
      </w:r>
      <w:r w:rsidRPr="00632C38">
        <w:rPr>
          <w:color w:val="000000"/>
        </w:rPr>
        <w:t>for distribution for use under 10 CFR 30.15</w:t>
      </w:r>
      <w:r w:rsidR="001A5C07" w:rsidRPr="00632C38">
        <w:rPr>
          <w:color w:val="000000"/>
        </w:rPr>
        <w:t>(a)(1)</w:t>
      </w:r>
      <w:r w:rsidRPr="00632C38">
        <w:rPr>
          <w:color w:val="000000"/>
        </w:rPr>
        <w:t>, must be accompanied by a certificate which attests to the following:</w:t>
      </w:r>
    </w:p>
    <w:p w14:paraId="5A086605" w14:textId="77777777" w:rsidR="0056584B" w:rsidRPr="00632C38" w:rsidRDefault="0056584B" w:rsidP="00647018">
      <w:pPr>
        <w:pStyle w:val="ListParagraph"/>
        <w:rPr>
          <w:color w:val="000000"/>
        </w:rPr>
      </w:pPr>
    </w:p>
    <w:p w14:paraId="5A086606" w14:textId="77777777" w:rsidR="0056584B" w:rsidRPr="00632C38" w:rsidRDefault="0056584B" w:rsidP="00647018">
      <w:pPr>
        <w:pStyle w:val="ListParagraph"/>
        <w:widowControl/>
        <w:numPr>
          <w:ilvl w:val="0"/>
          <w:numId w:val="21"/>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The timepieces</w:t>
      </w:r>
      <w:r w:rsidR="00096C0F" w:rsidRPr="00632C38">
        <w:rPr>
          <w:color w:val="000000"/>
        </w:rPr>
        <w:t>,</w:t>
      </w:r>
      <w:r w:rsidRPr="00632C38">
        <w:rPr>
          <w:color w:val="000000"/>
        </w:rPr>
        <w:t xml:space="preserve"> hands, and dials have been manufactured in accordance with the International Atomic Energy Agency, International Standards Organization, OECD Nuclear Energy Agency, American National Standards Institute or equivalent industry standard; and</w:t>
      </w:r>
    </w:p>
    <w:p w14:paraId="5A086607" w14:textId="77777777" w:rsidR="0056584B" w:rsidRPr="00632C38" w:rsidRDefault="0056584B" w:rsidP="00647018">
      <w:pPr>
        <w:pStyle w:val="ListParagraph"/>
        <w:widowControl/>
        <w:numPr>
          <w:ilvl w:val="0"/>
          <w:numId w:val="21"/>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The amount of tritium </w:t>
      </w:r>
      <w:r w:rsidR="000E6D40" w:rsidRPr="00632C38">
        <w:rPr>
          <w:color w:val="000000"/>
        </w:rPr>
        <w:t>or promethium</w:t>
      </w:r>
      <w:r w:rsidR="000E6D40" w:rsidRPr="00632C38">
        <w:rPr>
          <w:color w:val="000000"/>
        </w:rPr>
        <w:noBreakHyphen/>
        <w:t xml:space="preserve">147 </w:t>
      </w:r>
      <w:r w:rsidRPr="00632C38">
        <w:rPr>
          <w:color w:val="000000"/>
        </w:rPr>
        <w:t xml:space="preserve">on the timepieces, hands, and dials is not </w:t>
      </w:r>
      <w:proofErr w:type="gramStart"/>
      <w:r w:rsidRPr="00632C38">
        <w:rPr>
          <w:color w:val="000000"/>
        </w:rPr>
        <w:t>in excess of</w:t>
      </w:r>
      <w:proofErr w:type="gramEnd"/>
      <w:r w:rsidRPr="00632C38">
        <w:rPr>
          <w:color w:val="000000"/>
        </w:rPr>
        <w:t xml:space="preserve"> the maximum permissible amounts authorized in 10 CFR 30.15(a)(1).</w:t>
      </w:r>
    </w:p>
    <w:p w14:paraId="5A086608" w14:textId="77777777" w:rsidR="0056584B" w:rsidRPr="00632C38" w:rsidRDefault="0056584B" w:rsidP="00647018">
      <w:pPr>
        <w:widowControl/>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p>
    <w:p w14:paraId="5A086609" w14:textId="77777777" w:rsidR="0056584B" w:rsidRPr="00632C38" w:rsidRDefault="0056584B" w:rsidP="00647018">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For </w:t>
      </w:r>
      <w:r w:rsidR="003502D3" w:rsidRPr="00632C38">
        <w:rPr>
          <w:color w:val="000000"/>
        </w:rPr>
        <w:t>license</w:t>
      </w:r>
      <w:r w:rsidR="00717A08" w:rsidRPr="00632C38">
        <w:rPr>
          <w:color w:val="000000"/>
        </w:rPr>
        <w:t>s</w:t>
      </w:r>
      <w:r w:rsidR="003502D3" w:rsidRPr="00632C38">
        <w:rPr>
          <w:color w:val="000000"/>
        </w:rPr>
        <w:t xml:space="preserve"> authorized</w:t>
      </w:r>
      <w:r w:rsidRPr="00632C38">
        <w:rPr>
          <w:color w:val="000000"/>
        </w:rPr>
        <w:t xml:space="preserve"> under 10 CFR 32.18, the licensee is authorized to distribute </w:t>
      </w:r>
      <w:r w:rsidR="00E14932" w:rsidRPr="00632C38">
        <w:rPr>
          <w:color w:val="000000"/>
        </w:rPr>
        <w:t xml:space="preserve">exempt quantities of byproduct material </w:t>
      </w:r>
      <w:r w:rsidRPr="00632C38">
        <w:rPr>
          <w:color w:val="000000"/>
        </w:rPr>
        <w:t xml:space="preserve">(e.g. counting standards or encapsulated check sources), not to exceed the </w:t>
      </w:r>
      <w:r w:rsidR="00E14932" w:rsidRPr="00632C38">
        <w:rPr>
          <w:color w:val="000000"/>
        </w:rPr>
        <w:t>values in</w:t>
      </w:r>
      <w:r w:rsidRPr="00632C38">
        <w:rPr>
          <w:color w:val="000000"/>
        </w:rPr>
        <w:t xml:space="preserve"> 10 CFR 30.71, “Schedule B</w:t>
      </w:r>
      <w:r w:rsidR="00D54678" w:rsidRPr="00632C38">
        <w:rPr>
          <w:color w:val="000000"/>
        </w:rPr>
        <w:t>,</w:t>
      </w:r>
      <w:r w:rsidRPr="00632C38">
        <w:rPr>
          <w:color w:val="000000"/>
        </w:rPr>
        <w:t>”</w:t>
      </w:r>
      <w:r w:rsidR="00D54678" w:rsidRPr="00632C38">
        <w:rPr>
          <w:color w:val="000000"/>
        </w:rPr>
        <w:t xml:space="preserve"> and </w:t>
      </w:r>
      <w:r w:rsidR="009F06E7" w:rsidRPr="00632C38">
        <w:rPr>
          <w:color w:val="000000"/>
        </w:rPr>
        <w:t>not to exceed 10 exempt quantities sold or transferred in any single transaction.  An individual exempt quantity may be composed of fractional parts of one or more of the exempt quantities in Schedule B provided that the sum of such fractions does not exceed unity.  Each quantity of byproduct material must be separately and individually packaged.  No more than 10 such packaged exempt quantities must be contained in any outer package, and the dose rate at the external surface of the outer package must not exceed 0.5 millirem per hour.  Quantities of byproduct material may not be combined so that the aggregate quantity exceeds the limits in Schedule B, except as described in 10 CFR 30.18(e).</w:t>
      </w:r>
    </w:p>
    <w:p w14:paraId="5A08660A" w14:textId="77777777" w:rsidR="009F06E7" w:rsidRPr="00632C38" w:rsidRDefault="009F06E7" w:rsidP="00647018">
      <w:pPr>
        <w:pStyle w:val="ListParagraph"/>
        <w:widowControl/>
        <w:tabs>
          <w:tab w:val="left" w:pos="274"/>
          <w:tab w:val="left" w:pos="810"/>
          <w:tab w:val="left" w:pos="3240"/>
          <w:tab w:val="left" w:pos="3874"/>
          <w:tab w:val="left" w:pos="4507"/>
          <w:tab w:val="left" w:pos="5040"/>
          <w:tab w:val="left" w:pos="5674"/>
          <w:tab w:val="left" w:pos="6307"/>
          <w:tab w:val="left" w:pos="7474"/>
          <w:tab w:val="left" w:pos="8107"/>
          <w:tab w:val="left" w:pos="8726"/>
        </w:tabs>
        <w:ind w:left="630"/>
        <w:rPr>
          <w:color w:val="000000"/>
        </w:rPr>
      </w:pPr>
    </w:p>
    <w:p w14:paraId="5A08660B" w14:textId="77777777" w:rsidR="0056584B" w:rsidRPr="00632C38" w:rsidRDefault="0056584B" w:rsidP="00647018">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For </w:t>
      </w:r>
      <w:r w:rsidR="003502D3" w:rsidRPr="00632C38">
        <w:rPr>
          <w:color w:val="000000"/>
        </w:rPr>
        <w:t>license</w:t>
      </w:r>
      <w:r w:rsidR="00717A08" w:rsidRPr="00632C38">
        <w:rPr>
          <w:color w:val="000000"/>
        </w:rPr>
        <w:t>s</w:t>
      </w:r>
      <w:r w:rsidR="003502D3" w:rsidRPr="00632C38">
        <w:rPr>
          <w:color w:val="000000"/>
        </w:rPr>
        <w:t xml:space="preserve"> authorized</w:t>
      </w:r>
      <w:r w:rsidRPr="00632C38">
        <w:rPr>
          <w:color w:val="000000"/>
        </w:rPr>
        <w:t xml:space="preserve"> under 10 CFR 32.22, the products or devices </w:t>
      </w:r>
      <w:r w:rsidR="00096C0F" w:rsidRPr="00632C38">
        <w:rPr>
          <w:color w:val="000000"/>
        </w:rPr>
        <w:t xml:space="preserve">must </w:t>
      </w:r>
      <w:r w:rsidRPr="00632C38">
        <w:rPr>
          <w:color w:val="000000"/>
        </w:rPr>
        <w:t>have a</w:t>
      </w:r>
      <w:r w:rsidR="00CB75DC" w:rsidRPr="00632C38">
        <w:rPr>
          <w:color w:val="000000"/>
        </w:rPr>
        <w:t>n</w:t>
      </w:r>
      <w:r w:rsidRPr="00632C38">
        <w:rPr>
          <w:color w:val="000000"/>
        </w:rPr>
        <w:t xml:space="preserve"> </w:t>
      </w:r>
      <w:r w:rsidR="00CB75DC" w:rsidRPr="00632C38">
        <w:rPr>
          <w:color w:val="000000"/>
        </w:rPr>
        <w:t xml:space="preserve">active </w:t>
      </w:r>
      <w:r w:rsidRPr="00632C38">
        <w:rPr>
          <w:color w:val="000000"/>
        </w:rPr>
        <w:t xml:space="preserve">registration certificate entered in the sealed source and device registry.  </w:t>
      </w:r>
      <w:r w:rsidR="000C3D97" w:rsidRPr="00632C38">
        <w:rPr>
          <w:color w:val="000000"/>
        </w:rPr>
        <w:t xml:space="preserve">All models of the products or devices distributed are </w:t>
      </w:r>
      <w:r w:rsidR="00096C0F" w:rsidRPr="00632C38">
        <w:rPr>
          <w:color w:val="000000"/>
        </w:rPr>
        <w:t xml:space="preserve">as </w:t>
      </w:r>
      <w:r w:rsidR="00FC16FA" w:rsidRPr="00632C38">
        <w:rPr>
          <w:color w:val="000000"/>
        </w:rPr>
        <w:t xml:space="preserve">listed </w:t>
      </w:r>
      <w:r w:rsidR="000C3D97" w:rsidRPr="00632C38">
        <w:rPr>
          <w:color w:val="000000"/>
        </w:rPr>
        <w:t xml:space="preserve">on the license, and manufactured in accordance with NRC registration certificate </w:t>
      </w:r>
      <w:r w:rsidR="0008023F">
        <w:rPr>
          <w:color w:val="000000"/>
        </w:rPr>
        <w:t>(</w:t>
      </w:r>
      <w:proofErr w:type="spellStart"/>
      <w:r w:rsidR="0008023F">
        <w:rPr>
          <w:color w:val="000000"/>
        </w:rPr>
        <w:t>i.e.</w:t>
      </w:r>
      <w:r w:rsidR="000C3D97" w:rsidRPr="00632C38">
        <w:rPr>
          <w:color w:val="000000"/>
        </w:rPr>
        <w:t>No</w:t>
      </w:r>
      <w:proofErr w:type="spellEnd"/>
      <w:r w:rsidR="000C3D97" w:rsidRPr="00632C38">
        <w:rPr>
          <w:color w:val="000000"/>
        </w:rPr>
        <w:t>. NR-</w:t>
      </w:r>
      <w:proofErr w:type="spellStart"/>
      <w:r w:rsidR="000C3D97" w:rsidRPr="00632C38">
        <w:rPr>
          <w:color w:val="000000"/>
        </w:rPr>
        <w:t>xxxx</w:t>
      </w:r>
      <w:proofErr w:type="spellEnd"/>
      <w:r w:rsidR="000C3D97" w:rsidRPr="00632C38">
        <w:rPr>
          <w:color w:val="000000"/>
        </w:rPr>
        <w:t>-D-</w:t>
      </w:r>
      <w:r w:rsidR="00CB75DC" w:rsidRPr="00632C38">
        <w:rPr>
          <w:color w:val="000000"/>
        </w:rPr>
        <w:t>XXX</w:t>
      </w:r>
      <w:r w:rsidR="000C3D97" w:rsidRPr="00632C38">
        <w:rPr>
          <w:color w:val="000000"/>
        </w:rPr>
        <w:t>-E</w:t>
      </w:r>
      <w:r w:rsidR="0008023F">
        <w:rPr>
          <w:color w:val="000000"/>
        </w:rPr>
        <w:t>)</w:t>
      </w:r>
      <w:r w:rsidR="000C3D97" w:rsidRPr="00632C38">
        <w:rPr>
          <w:color w:val="000000"/>
        </w:rPr>
        <w:t>.</w:t>
      </w:r>
    </w:p>
    <w:p w14:paraId="5A08660C" w14:textId="77777777" w:rsidR="00FC16FA" w:rsidRPr="00632C38" w:rsidRDefault="00FC16FA" w:rsidP="00647018">
      <w:pPr>
        <w:pStyle w:val="ListParagraph"/>
        <w:rPr>
          <w:color w:val="000000"/>
        </w:rPr>
      </w:pPr>
    </w:p>
    <w:p w14:paraId="5A08660D" w14:textId="7BAD0DE0" w:rsidR="00FC16FA" w:rsidRDefault="00FC16FA" w:rsidP="00647018">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For </w:t>
      </w:r>
      <w:r w:rsidR="003502D3" w:rsidRPr="00632C38">
        <w:rPr>
          <w:color w:val="000000"/>
        </w:rPr>
        <w:t>license</w:t>
      </w:r>
      <w:r w:rsidR="00717A08" w:rsidRPr="00632C38">
        <w:rPr>
          <w:color w:val="000000"/>
        </w:rPr>
        <w:t>s</w:t>
      </w:r>
      <w:r w:rsidR="003502D3" w:rsidRPr="00632C38">
        <w:rPr>
          <w:color w:val="000000"/>
        </w:rPr>
        <w:t xml:space="preserve"> authorized</w:t>
      </w:r>
      <w:r w:rsidRPr="00632C38">
        <w:rPr>
          <w:color w:val="000000"/>
        </w:rPr>
        <w:t xml:space="preserve"> under 10 CFR 32.26, the </w:t>
      </w:r>
      <w:r w:rsidR="00C03496" w:rsidRPr="00632C38">
        <w:rPr>
          <w:color w:val="000000"/>
        </w:rPr>
        <w:t xml:space="preserve">products or </w:t>
      </w:r>
      <w:r w:rsidRPr="00632C38">
        <w:rPr>
          <w:color w:val="000000"/>
        </w:rPr>
        <w:t xml:space="preserve">devices </w:t>
      </w:r>
      <w:r w:rsidR="00096C0F" w:rsidRPr="00632C38">
        <w:rPr>
          <w:color w:val="000000"/>
        </w:rPr>
        <w:t xml:space="preserve">must </w:t>
      </w:r>
      <w:r w:rsidRPr="00632C38">
        <w:rPr>
          <w:color w:val="000000"/>
        </w:rPr>
        <w:t>have a</w:t>
      </w:r>
      <w:r w:rsidR="00CB75DC" w:rsidRPr="00632C38">
        <w:rPr>
          <w:color w:val="000000"/>
        </w:rPr>
        <w:t>n</w:t>
      </w:r>
      <w:r w:rsidRPr="00632C38">
        <w:rPr>
          <w:color w:val="000000"/>
        </w:rPr>
        <w:t xml:space="preserve"> </w:t>
      </w:r>
      <w:r w:rsidR="00CB75DC" w:rsidRPr="00632C38">
        <w:rPr>
          <w:color w:val="000000"/>
        </w:rPr>
        <w:t>active</w:t>
      </w:r>
      <w:r w:rsidRPr="00632C38">
        <w:rPr>
          <w:color w:val="000000"/>
        </w:rPr>
        <w:t xml:space="preserve"> registration </w:t>
      </w:r>
      <w:r w:rsidR="00C03496" w:rsidRPr="00632C38">
        <w:rPr>
          <w:color w:val="000000"/>
        </w:rPr>
        <w:t>certificate entered in the Sealed Source and Device R</w:t>
      </w:r>
      <w:r w:rsidRPr="00632C38">
        <w:rPr>
          <w:color w:val="000000"/>
        </w:rPr>
        <w:t xml:space="preserve">egistry.  All models of the devices distributed are </w:t>
      </w:r>
      <w:r w:rsidR="00096C0F" w:rsidRPr="00632C38">
        <w:rPr>
          <w:color w:val="000000"/>
        </w:rPr>
        <w:t xml:space="preserve">as </w:t>
      </w:r>
      <w:r w:rsidRPr="00632C38">
        <w:rPr>
          <w:color w:val="000000"/>
        </w:rPr>
        <w:t xml:space="preserve">listed on the </w:t>
      </w:r>
      <w:r w:rsidR="006524B0" w:rsidRPr="00632C38">
        <w:rPr>
          <w:color w:val="000000"/>
        </w:rPr>
        <w:t>license and</w:t>
      </w:r>
      <w:r w:rsidRPr="00632C38">
        <w:rPr>
          <w:color w:val="000000"/>
        </w:rPr>
        <w:t xml:space="preserve"> manufactured in accordance with NRC registration certificate </w:t>
      </w:r>
      <w:r w:rsidR="0008023F">
        <w:rPr>
          <w:color w:val="000000"/>
        </w:rPr>
        <w:t>(</w:t>
      </w:r>
      <w:proofErr w:type="spellStart"/>
      <w:r w:rsidR="0008023F">
        <w:rPr>
          <w:color w:val="000000"/>
        </w:rPr>
        <w:t>i.e.</w:t>
      </w:r>
      <w:r w:rsidRPr="00632C38">
        <w:rPr>
          <w:color w:val="000000"/>
        </w:rPr>
        <w:t>No</w:t>
      </w:r>
      <w:proofErr w:type="spellEnd"/>
      <w:r w:rsidRPr="00632C38">
        <w:rPr>
          <w:color w:val="000000"/>
        </w:rPr>
        <w:t>. NR-</w:t>
      </w:r>
      <w:proofErr w:type="spellStart"/>
      <w:r w:rsidRPr="00632C38">
        <w:rPr>
          <w:color w:val="000000"/>
        </w:rPr>
        <w:t>xxxx</w:t>
      </w:r>
      <w:proofErr w:type="spellEnd"/>
      <w:r w:rsidRPr="00632C38">
        <w:rPr>
          <w:color w:val="000000"/>
        </w:rPr>
        <w:t>-D-</w:t>
      </w:r>
      <w:r w:rsidR="00CB75DC" w:rsidRPr="00632C38">
        <w:rPr>
          <w:color w:val="000000"/>
        </w:rPr>
        <w:t>XXX</w:t>
      </w:r>
      <w:r w:rsidRPr="00632C38">
        <w:rPr>
          <w:color w:val="000000"/>
        </w:rPr>
        <w:t>-E</w:t>
      </w:r>
      <w:r w:rsidR="0008023F">
        <w:rPr>
          <w:color w:val="000000"/>
        </w:rPr>
        <w:t>)</w:t>
      </w:r>
      <w:r w:rsidRPr="00632C38">
        <w:rPr>
          <w:color w:val="000000"/>
        </w:rPr>
        <w:t>.</w:t>
      </w:r>
    </w:p>
    <w:p w14:paraId="72A3AC75" w14:textId="77777777" w:rsidR="00A909B4" w:rsidRPr="00632C38" w:rsidRDefault="00A909B4" w:rsidP="00A909B4">
      <w:pPr>
        <w:pStyle w:val="ListParagraph"/>
        <w:widowControl/>
        <w:tabs>
          <w:tab w:val="left" w:pos="274"/>
          <w:tab w:val="left" w:pos="810"/>
          <w:tab w:val="left" w:pos="3240"/>
          <w:tab w:val="left" w:pos="3874"/>
          <w:tab w:val="left" w:pos="4507"/>
          <w:tab w:val="left" w:pos="5040"/>
          <w:tab w:val="left" w:pos="5674"/>
          <w:tab w:val="left" w:pos="6307"/>
          <w:tab w:val="left" w:pos="7474"/>
          <w:tab w:val="left" w:pos="8107"/>
          <w:tab w:val="left" w:pos="8726"/>
        </w:tabs>
        <w:ind w:left="630"/>
        <w:rPr>
          <w:color w:val="000000"/>
        </w:rPr>
      </w:pPr>
    </w:p>
    <w:p w14:paraId="037B3FC9" w14:textId="6E41CD9C" w:rsidR="00A43228" w:rsidRDefault="00CC74C9" w:rsidP="008A32AB">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A43228">
        <w:rPr>
          <w:color w:val="000000"/>
        </w:rPr>
        <w:t xml:space="preserve">For </w:t>
      </w:r>
      <w:r w:rsidR="003502D3" w:rsidRPr="00A43228">
        <w:rPr>
          <w:color w:val="000000"/>
        </w:rPr>
        <w:t>license</w:t>
      </w:r>
      <w:r w:rsidR="00717A08" w:rsidRPr="00A43228">
        <w:rPr>
          <w:color w:val="000000"/>
        </w:rPr>
        <w:t>s</w:t>
      </w:r>
      <w:r w:rsidR="003502D3" w:rsidRPr="00A43228">
        <w:rPr>
          <w:color w:val="000000"/>
        </w:rPr>
        <w:t xml:space="preserve"> authorized</w:t>
      </w:r>
      <w:r w:rsidRPr="00A43228">
        <w:rPr>
          <w:color w:val="000000"/>
        </w:rPr>
        <w:t xml:space="preserve"> under 10 CFR 32.30, the devices </w:t>
      </w:r>
      <w:r w:rsidR="00096C0F" w:rsidRPr="00A43228">
        <w:rPr>
          <w:color w:val="000000"/>
        </w:rPr>
        <w:t xml:space="preserve">must </w:t>
      </w:r>
      <w:r w:rsidRPr="00A43228">
        <w:rPr>
          <w:color w:val="000000"/>
        </w:rPr>
        <w:t>have a</w:t>
      </w:r>
      <w:r w:rsidR="00096C0F" w:rsidRPr="00A43228">
        <w:rPr>
          <w:color w:val="000000"/>
        </w:rPr>
        <w:t>n active</w:t>
      </w:r>
      <w:r w:rsidRPr="00A43228">
        <w:rPr>
          <w:color w:val="000000"/>
        </w:rPr>
        <w:t xml:space="preserve"> registration certificate entered in the </w:t>
      </w:r>
      <w:r w:rsidR="00062C39" w:rsidRPr="00A43228">
        <w:rPr>
          <w:color w:val="000000"/>
        </w:rPr>
        <w:t>Sealed Source and Device Registry</w:t>
      </w:r>
      <w:r w:rsidRPr="00A43228">
        <w:rPr>
          <w:color w:val="000000"/>
        </w:rPr>
        <w:t xml:space="preserve">.  All models of the devices distributed are </w:t>
      </w:r>
      <w:r w:rsidR="00096C0F" w:rsidRPr="00A43228">
        <w:rPr>
          <w:color w:val="000000"/>
        </w:rPr>
        <w:t xml:space="preserve">as </w:t>
      </w:r>
      <w:r w:rsidRPr="00A43228">
        <w:rPr>
          <w:color w:val="000000"/>
        </w:rPr>
        <w:t xml:space="preserve">listed on the </w:t>
      </w:r>
      <w:r w:rsidR="00A94458" w:rsidRPr="00A43228">
        <w:rPr>
          <w:color w:val="000000"/>
        </w:rPr>
        <w:t>license and</w:t>
      </w:r>
      <w:r w:rsidRPr="00A43228">
        <w:rPr>
          <w:color w:val="000000"/>
        </w:rPr>
        <w:t xml:space="preserve"> manufactured in accordance with NRC registration certificate </w:t>
      </w:r>
      <w:r w:rsidR="0008023F" w:rsidRPr="00A43228">
        <w:rPr>
          <w:color w:val="000000"/>
        </w:rPr>
        <w:t>(</w:t>
      </w:r>
      <w:proofErr w:type="spellStart"/>
      <w:r w:rsidR="0008023F" w:rsidRPr="00A43228">
        <w:rPr>
          <w:color w:val="000000"/>
        </w:rPr>
        <w:t>i.e.</w:t>
      </w:r>
      <w:r w:rsidRPr="00A43228">
        <w:rPr>
          <w:color w:val="000000"/>
        </w:rPr>
        <w:t>No</w:t>
      </w:r>
      <w:proofErr w:type="spellEnd"/>
      <w:r w:rsidRPr="00A43228">
        <w:rPr>
          <w:color w:val="000000"/>
        </w:rPr>
        <w:t>. NR-</w:t>
      </w:r>
      <w:proofErr w:type="spellStart"/>
      <w:r w:rsidRPr="00A43228">
        <w:rPr>
          <w:color w:val="000000"/>
        </w:rPr>
        <w:t>xxxx</w:t>
      </w:r>
      <w:proofErr w:type="spellEnd"/>
      <w:r w:rsidRPr="00A43228">
        <w:rPr>
          <w:color w:val="000000"/>
        </w:rPr>
        <w:t>-D-</w:t>
      </w:r>
      <w:r w:rsidR="004246B5" w:rsidRPr="00A43228">
        <w:rPr>
          <w:color w:val="000000"/>
        </w:rPr>
        <w:t>XXX</w:t>
      </w:r>
      <w:r w:rsidRPr="00A43228">
        <w:rPr>
          <w:color w:val="000000"/>
        </w:rPr>
        <w:t>-E</w:t>
      </w:r>
      <w:r w:rsidR="0008023F" w:rsidRPr="00A43228">
        <w:rPr>
          <w:color w:val="000000"/>
        </w:rPr>
        <w:t>)</w:t>
      </w:r>
      <w:r w:rsidRPr="00A43228">
        <w:rPr>
          <w:color w:val="000000"/>
        </w:rPr>
        <w:t>.</w:t>
      </w:r>
    </w:p>
    <w:p w14:paraId="10DF26C4" w14:textId="77777777" w:rsidR="00A43228" w:rsidRDefault="00A43228" w:rsidP="00A43228">
      <w:pPr>
        <w:pStyle w:val="ListParagraph"/>
        <w:widowControl/>
        <w:tabs>
          <w:tab w:val="left" w:pos="274"/>
          <w:tab w:val="left" w:pos="810"/>
          <w:tab w:val="left" w:pos="3240"/>
          <w:tab w:val="left" w:pos="3874"/>
          <w:tab w:val="left" w:pos="4507"/>
          <w:tab w:val="left" w:pos="5040"/>
          <w:tab w:val="left" w:pos="5674"/>
          <w:tab w:val="left" w:pos="6307"/>
          <w:tab w:val="left" w:pos="7474"/>
          <w:tab w:val="left" w:pos="8107"/>
          <w:tab w:val="left" w:pos="8726"/>
        </w:tabs>
        <w:ind w:left="630"/>
        <w:rPr>
          <w:color w:val="000000"/>
        </w:rPr>
      </w:pPr>
    </w:p>
    <w:p w14:paraId="5A08660F" w14:textId="3EBA1317" w:rsidR="00725BDA" w:rsidRPr="00A43228" w:rsidRDefault="00096C0F" w:rsidP="008A32AB">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A43228">
        <w:rPr>
          <w:color w:val="000000"/>
        </w:rPr>
        <w:lastRenderedPageBreak/>
        <w:t xml:space="preserve"> </w:t>
      </w:r>
      <w:r w:rsidR="00725BDA" w:rsidRPr="00A43228">
        <w:rPr>
          <w:color w:val="000000"/>
        </w:rPr>
        <w:t>For license</w:t>
      </w:r>
      <w:r w:rsidR="00717A08" w:rsidRPr="00A43228">
        <w:rPr>
          <w:color w:val="000000"/>
        </w:rPr>
        <w:t>s</w:t>
      </w:r>
      <w:r w:rsidR="00725BDA" w:rsidRPr="00A43228">
        <w:rPr>
          <w:color w:val="000000"/>
        </w:rPr>
        <w:t xml:space="preserve"> authorized under 10 CFR 40.52, </w:t>
      </w:r>
      <w:r w:rsidR="00674C18" w:rsidRPr="00A43228">
        <w:rPr>
          <w:color w:val="000000"/>
        </w:rPr>
        <w:t>the licensee is authorized to distribute certain products, e.g. pre-packaged tungsten electrodes, containing not more than certain amount</w:t>
      </w:r>
      <w:r w:rsidR="00532FA7" w:rsidRPr="00A43228">
        <w:rPr>
          <w:color w:val="000000"/>
        </w:rPr>
        <w:t xml:space="preserve"> or concentration of</w:t>
      </w:r>
      <w:r w:rsidR="00674C18" w:rsidRPr="00A43228">
        <w:rPr>
          <w:color w:val="000000"/>
        </w:rPr>
        <w:t xml:space="preserve"> source material </w:t>
      </w:r>
      <w:r w:rsidRPr="00A43228">
        <w:rPr>
          <w:color w:val="000000"/>
        </w:rPr>
        <w:t xml:space="preserve">as </w:t>
      </w:r>
      <w:r w:rsidR="00674C18" w:rsidRPr="00A43228">
        <w:rPr>
          <w:color w:val="000000"/>
        </w:rPr>
        <w:t xml:space="preserve">authorized </w:t>
      </w:r>
      <w:r w:rsidR="00532FA7" w:rsidRPr="00A43228">
        <w:rPr>
          <w:color w:val="000000"/>
        </w:rPr>
        <w:t>by regulation</w:t>
      </w:r>
      <w:r w:rsidR="0061670A" w:rsidRPr="00A43228">
        <w:rPr>
          <w:color w:val="000000"/>
        </w:rPr>
        <w:t xml:space="preserve"> (10 CFR 40.13)</w:t>
      </w:r>
      <w:r w:rsidR="00532FA7" w:rsidRPr="00A43228">
        <w:rPr>
          <w:color w:val="000000"/>
        </w:rPr>
        <w:t xml:space="preserve"> or </w:t>
      </w:r>
      <w:r w:rsidR="00674C18" w:rsidRPr="00A43228">
        <w:rPr>
          <w:color w:val="000000"/>
        </w:rPr>
        <w:t>on their license</w:t>
      </w:r>
      <w:r w:rsidR="004246B5" w:rsidRPr="00A43228">
        <w:rPr>
          <w:color w:val="000000"/>
        </w:rPr>
        <w:t xml:space="preserve"> and manufactured consistent with any specifications in the license</w:t>
      </w:r>
      <w:r w:rsidR="00674C18" w:rsidRPr="00A43228">
        <w:rPr>
          <w:color w:val="000000"/>
        </w:rPr>
        <w:t xml:space="preserve">. </w:t>
      </w:r>
    </w:p>
    <w:p w14:paraId="5A086610" w14:textId="77777777" w:rsidR="00674C18" w:rsidRPr="00632C38" w:rsidRDefault="00674C18" w:rsidP="00647018">
      <w:pPr>
        <w:rPr>
          <w:color w:val="000000"/>
        </w:rPr>
      </w:pPr>
    </w:p>
    <w:p w14:paraId="5A086611" w14:textId="77777777" w:rsidR="006C30AB" w:rsidRPr="00632C38" w:rsidRDefault="00674C18" w:rsidP="00647018">
      <w:pPr>
        <w:pStyle w:val="ListParagraph"/>
        <w:widowControl/>
        <w:numPr>
          <w:ilvl w:val="0"/>
          <w:numId w:val="20"/>
        </w:numPr>
        <w:tabs>
          <w:tab w:val="left" w:pos="274"/>
          <w:tab w:val="left" w:pos="81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 </w:t>
      </w:r>
      <w:r w:rsidRPr="0008023F">
        <w:rPr>
          <w:color w:val="000000"/>
          <w:u w:val="single"/>
        </w:rPr>
        <w:t>Labeling requirement</w:t>
      </w:r>
      <w:r w:rsidR="004B6EE2" w:rsidRPr="00632C38">
        <w:rPr>
          <w:color w:val="000000"/>
        </w:rPr>
        <w:t>:</w:t>
      </w:r>
      <w:r w:rsidR="00096C0F" w:rsidRPr="00632C38">
        <w:rPr>
          <w:color w:val="000000"/>
        </w:rPr>
        <w:t xml:space="preserve"> </w:t>
      </w:r>
      <w:r w:rsidR="0008023F">
        <w:rPr>
          <w:color w:val="000000"/>
        </w:rPr>
        <w:t xml:space="preserve"> D</w:t>
      </w:r>
      <w:r w:rsidR="002E5235" w:rsidRPr="00632C38">
        <w:rPr>
          <w:color w:val="000000"/>
        </w:rPr>
        <w:t xml:space="preserve">etermine </w:t>
      </w:r>
      <w:r w:rsidR="00096C0F" w:rsidRPr="00632C38">
        <w:rPr>
          <w:color w:val="000000"/>
        </w:rPr>
        <w:t xml:space="preserve">that </w:t>
      </w:r>
      <w:r w:rsidR="002E5235" w:rsidRPr="00632C38">
        <w:rPr>
          <w:color w:val="000000"/>
        </w:rPr>
        <w:t xml:space="preserve">the following </w:t>
      </w:r>
      <w:r w:rsidR="004B6EE2" w:rsidRPr="00632C38">
        <w:rPr>
          <w:color w:val="000000"/>
        </w:rPr>
        <w:t>labeling requirements are met:</w:t>
      </w:r>
    </w:p>
    <w:p w14:paraId="5A086612" w14:textId="77777777" w:rsidR="006C30AB" w:rsidRPr="00632C38" w:rsidRDefault="006C30AB" w:rsidP="00647018">
      <w:pPr>
        <w:pStyle w:val="ListParagraph"/>
        <w:rPr>
          <w:color w:val="000000"/>
        </w:rPr>
      </w:pPr>
    </w:p>
    <w:p w14:paraId="5A086613" w14:textId="77777777" w:rsidR="00674C18" w:rsidRPr="00632C38" w:rsidRDefault="006C30AB" w:rsidP="00647018">
      <w:pPr>
        <w:pStyle w:val="ListParagraph"/>
        <w:widowControl/>
        <w:numPr>
          <w:ilvl w:val="0"/>
          <w:numId w:val="22"/>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P</w:t>
      </w:r>
      <w:r w:rsidR="00674C18" w:rsidRPr="00632C38">
        <w:rPr>
          <w:color w:val="000000"/>
        </w:rPr>
        <w:t xml:space="preserve">roducts </w:t>
      </w:r>
      <w:r w:rsidR="00062C39" w:rsidRPr="00632C38">
        <w:rPr>
          <w:color w:val="000000"/>
        </w:rPr>
        <w:t xml:space="preserve">or devices </w:t>
      </w:r>
      <w:r w:rsidRPr="00632C38">
        <w:rPr>
          <w:color w:val="000000"/>
        </w:rPr>
        <w:t xml:space="preserve">authorized under 10 CFR 32.14 </w:t>
      </w:r>
      <w:r w:rsidR="00DD3E5B" w:rsidRPr="00632C38">
        <w:rPr>
          <w:color w:val="000000"/>
        </w:rPr>
        <w:t xml:space="preserve">and 32.22 </w:t>
      </w:r>
      <w:r w:rsidR="00674C18" w:rsidRPr="00632C38">
        <w:rPr>
          <w:color w:val="000000"/>
        </w:rPr>
        <w:t xml:space="preserve">should </w:t>
      </w:r>
      <w:r w:rsidR="00642B18" w:rsidRPr="00632C38">
        <w:rPr>
          <w:color w:val="000000"/>
        </w:rPr>
        <w:t>be</w:t>
      </w:r>
      <w:r w:rsidR="00674C18" w:rsidRPr="00632C38">
        <w:rPr>
          <w:color w:val="000000"/>
        </w:rPr>
        <w:t xml:space="preserve"> label</w:t>
      </w:r>
      <w:r w:rsidR="00642B18" w:rsidRPr="00632C38">
        <w:rPr>
          <w:color w:val="000000"/>
        </w:rPr>
        <w:t>ed</w:t>
      </w:r>
      <w:r w:rsidR="00674C18" w:rsidRPr="00632C38">
        <w:rPr>
          <w:color w:val="000000"/>
        </w:rPr>
        <w:t xml:space="preserve"> with an identification of the initial transferor of the product and the byproduct material in the product. </w:t>
      </w:r>
      <w:r w:rsidR="00197DF6" w:rsidRPr="00632C38">
        <w:rPr>
          <w:color w:val="000000"/>
        </w:rPr>
        <w:t xml:space="preserve"> </w:t>
      </w:r>
      <w:r w:rsidR="00642B18" w:rsidRPr="00632C38">
        <w:rPr>
          <w:color w:val="000000"/>
        </w:rPr>
        <w:t xml:space="preserve">For items under 10 CFR 32.14, the container must also be labeled.  </w:t>
      </w:r>
      <w:r w:rsidR="009E41A0" w:rsidRPr="00632C38">
        <w:rPr>
          <w:color w:val="000000"/>
        </w:rPr>
        <w:t xml:space="preserve">For timepieces, hands and dials, only the container must be labeled.  </w:t>
      </w:r>
      <w:r w:rsidR="00B00313" w:rsidRPr="00632C38">
        <w:rPr>
          <w:color w:val="000000"/>
        </w:rPr>
        <w:t>For ionization chamber smoke detector</w:t>
      </w:r>
      <w:r w:rsidR="00642B18" w:rsidRPr="00632C38">
        <w:rPr>
          <w:color w:val="000000"/>
        </w:rPr>
        <w:t>s</w:t>
      </w:r>
      <w:r w:rsidR="00B00313" w:rsidRPr="00632C38">
        <w:rPr>
          <w:color w:val="000000"/>
        </w:rPr>
        <w:t>, additional specific labeling requirements are needed in accordance with 10 CFR 32.15(b)(2).</w:t>
      </w:r>
    </w:p>
    <w:p w14:paraId="5A086614" w14:textId="77777777" w:rsidR="001D697B" w:rsidRPr="00632C38" w:rsidRDefault="001D697B" w:rsidP="00647018">
      <w:pPr>
        <w:pStyle w:val="ListParagraph"/>
        <w:widowControl/>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p>
    <w:p w14:paraId="5A086615" w14:textId="77777777" w:rsidR="00545DA5" w:rsidRPr="00632C38" w:rsidRDefault="00545DA5" w:rsidP="00647018">
      <w:pPr>
        <w:pStyle w:val="ListParagraph"/>
        <w:widowControl/>
        <w:numPr>
          <w:ilvl w:val="0"/>
          <w:numId w:val="22"/>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The immediate container of materials authorized by 10 CFR 32.18 should </w:t>
      </w:r>
      <w:r w:rsidR="00026D2E" w:rsidRPr="00632C38">
        <w:rPr>
          <w:color w:val="000000"/>
        </w:rPr>
        <w:t xml:space="preserve">bear a durable, legible label </w:t>
      </w:r>
      <w:r w:rsidRPr="00632C38">
        <w:rPr>
          <w:color w:val="000000"/>
        </w:rPr>
        <w:t>with the radioisotope</w:t>
      </w:r>
      <w:r w:rsidR="00026D2E" w:rsidRPr="00632C38">
        <w:rPr>
          <w:color w:val="000000"/>
        </w:rPr>
        <w:t>,</w:t>
      </w:r>
      <w:r w:rsidRPr="00632C38">
        <w:rPr>
          <w:color w:val="000000"/>
        </w:rPr>
        <w:t xml:space="preserve"> quantity of activity</w:t>
      </w:r>
      <w:r w:rsidR="001D697B" w:rsidRPr="00632C38">
        <w:rPr>
          <w:color w:val="000000"/>
        </w:rPr>
        <w:t>, and the words, “Radioactive Material.”</w:t>
      </w:r>
      <w:r w:rsidRPr="00632C38">
        <w:rPr>
          <w:color w:val="000000"/>
        </w:rPr>
        <w:t xml:space="preserve">  Additional information, including safe handling instructions, is </w:t>
      </w:r>
      <w:r w:rsidR="001D697B" w:rsidRPr="00632C38">
        <w:rPr>
          <w:color w:val="000000"/>
        </w:rPr>
        <w:t>required by 10 CFR 32.19(d), which</w:t>
      </w:r>
      <w:r w:rsidRPr="00632C38">
        <w:rPr>
          <w:color w:val="000000"/>
        </w:rPr>
        <w:t xml:space="preserve"> may be on the label or in an accompanying brochure.</w:t>
      </w:r>
    </w:p>
    <w:p w14:paraId="5A086616" w14:textId="77777777" w:rsidR="00FC6BE6" w:rsidRPr="00632C38" w:rsidRDefault="00FC6BE6" w:rsidP="00647018">
      <w:pPr>
        <w:pStyle w:val="ListParagraph"/>
        <w:widowControl/>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p>
    <w:p w14:paraId="5A086617" w14:textId="77777777" w:rsidR="001D697B" w:rsidRPr="00632C38" w:rsidRDefault="001D697B" w:rsidP="00647018">
      <w:pPr>
        <w:pStyle w:val="ListParagraph"/>
        <w:numPr>
          <w:ilvl w:val="0"/>
          <w:numId w:val="22"/>
        </w:numPr>
        <w:rPr>
          <w:color w:val="000000"/>
        </w:rPr>
      </w:pPr>
      <w:r w:rsidRPr="00632C38">
        <w:rPr>
          <w:color w:val="000000"/>
        </w:rPr>
        <w:t>The immediate container of capsules authorized by 10 CFR 32.21 should bear a durable, legible label with the radioisotope, the physical and chemical form, the quantity of radioactivity of each capsule at a specific date, and the words, “Radioactive Material.”  Additional information is required by 10 CFR 32.21a(b), which may be on the label or in an accompanying brochure.</w:t>
      </w:r>
    </w:p>
    <w:p w14:paraId="5A086618" w14:textId="77777777" w:rsidR="001D697B" w:rsidRPr="00632C38" w:rsidRDefault="001D697B" w:rsidP="00647018">
      <w:pPr>
        <w:rPr>
          <w:color w:val="000000"/>
        </w:rPr>
      </w:pPr>
    </w:p>
    <w:p w14:paraId="5A086619" w14:textId="77777777" w:rsidR="00DD3E5B" w:rsidRPr="00632C38" w:rsidRDefault="00DD3E5B" w:rsidP="00647018">
      <w:pPr>
        <w:pStyle w:val="ListParagraph"/>
        <w:widowControl/>
        <w:numPr>
          <w:ilvl w:val="0"/>
          <w:numId w:val="22"/>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Products authorized under 10 CFR 32.26 should contain </w:t>
      </w:r>
      <w:r w:rsidR="008C5311" w:rsidRPr="00632C38">
        <w:rPr>
          <w:color w:val="000000"/>
        </w:rPr>
        <w:t>a durable, legible, readily visible</w:t>
      </w:r>
      <w:r w:rsidRPr="00632C38">
        <w:rPr>
          <w:color w:val="000000"/>
        </w:rPr>
        <w:t xml:space="preserve"> label on each detector</w:t>
      </w:r>
      <w:r w:rsidR="00992CEB" w:rsidRPr="00632C38">
        <w:rPr>
          <w:color w:val="000000"/>
        </w:rPr>
        <w:t>/device</w:t>
      </w:r>
      <w:r w:rsidRPr="00632C38">
        <w:rPr>
          <w:color w:val="000000"/>
        </w:rPr>
        <w:t xml:space="preserve"> and its point-of-sale package including the following information: </w:t>
      </w:r>
    </w:p>
    <w:p w14:paraId="5A08661A" w14:textId="77777777" w:rsidR="00DD3E5B" w:rsidRPr="00632C38" w:rsidRDefault="00545DA5" w:rsidP="00647018">
      <w:pPr>
        <w:pStyle w:val="ListParagraph"/>
        <w:widowControl/>
        <w:tabs>
          <w:tab w:val="left" w:pos="274"/>
          <w:tab w:val="left" w:pos="720"/>
          <w:tab w:val="left" w:pos="4507"/>
        </w:tabs>
        <w:ind w:left="1080"/>
        <w:rPr>
          <w:color w:val="000000"/>
        </w:rPr>
      </w:pPr>
      <w:r w:rsidRPr="00632C38">
        <w:rPr>
          <w:color w:val="000000"/>
        </w:rPr>
        <w:tab/>
      </w:r>
    </w:p>
    <w:p w14:paraId="5A08661B" w14:textId="77777777" w:rsidR="00DD3E5B" w:rsidRPr="00632C38" w:rsidRDefault="005E12AC" w:rsidP="00647018">
      <w:pPr>
        <w:pStyle w:val="ListParagraph"/>
        <w:widowControl/>
        <w:numPr>
          <w:ilvl w:val="0"/>
          <w:numId w:val="23"/>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The </w:t>
      </w:r>
      <w:r w:rsidR="00DD3E5B" w:rsidRPr="00632C38">
        <w:rPr>
          <w:color w:val="000000"/>
        </w:rPr>
        <w:t xml:space="preserve">statement: "CONTAINS RADIOACTIVE MATERIAL"; </w:t>
      </w:r>
    </w:p>
    <w:p w14:paraId="5A08661C" w14:textId="77777777" w:rsidR="00DD3E5B" w:rsidRPr="00632C38" w:rsidRDefault="00DD3E5B" w:rsidP="00647018">
      <w:pPr>
        <w:pStyle w:val="ListParagraph"/>
        <w:widowControl/>
        <w:numPr>
          <w:ilvl w:val="0"/>
          <w:numId w:val="23"/>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the name of the radionuclide and quantity of activity;</w:t>
      </w:r>
    </w:p>
    <w:p w14:paraId="5A08661D" w14:textId="77777777" w:rsidR="00DD3E5B" w:rsidRPr="00632C38" w:rsidRDefault="00DD3E5B" w:rsidP="00647018">
      <w:pPr>
        <w:pStyle w:val="ListParagraph"/>
        <w:widowControl/>
        <w:numPr>
          <w:ilvl w:val="0"/>
          <w:numId w:val="23"/>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An identification of the person licensed under </w:t>
      </w:r>
      <w:r w:rsidR="002916E6" w:rsidRPr="00632C38">
        <w:rPr>
          <w:color w:val="000000"/>
        </w:rPr>
        <w:t>10 CFR</w:t>
      </w:r>
      <w:r w:rsidRPr="00632C38">
        <w:rPr>
          <w:color w:val="000000"/>
        </w:rPr>
        <w:t xml:space="preserve"> 32.26;</w:t>
      </w:r>
    </w:p>
    <w:p w14:paraId="5A08661E" w14:textId="77777777" w:rsidR="00DD3E5B" w:rsidRPr="00632C38" w:rsidRDefault="008C5311" w:rsidP="00647018">
      <w:pPr>
        <w:pStyle w:val="ListParagraph"/>
        <w:widowControl/>
        <w:numPr>
          <w:ilvl w:val="0"/>
          <w:numId w:val="23"/>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The external surface of the point-of-sale package has a legible, readily visible label in accordance with 10 CFR 32.29(b)</w:t>
      </w:r>
      <w:r w:rsidR="00FC6BE6" w:rsidRPr="00632C38">
        <w:rPr>
          <w:color w:val="000000"/>
        </w:rPr>
        <w:t>.</w:t>
      </w:r>
    </w:p>
    <w:p w14:paraId="5A08661F" w14:textId="77777777" w:rsidR="005E12AC" w:rsidRPr="00632C38" w:rsidRDefault="005E12AC" w:rsidP="00647018">
      <w:pPr>
        <w:pStyle w:val="ListParagraph"/>
        <w:widowControl/>
        <w:tabs>
          <w:tab w:val="left" w:pos="274"/>
          <w:tab w:val="left" w:pos="720"/>
          <w:tab w:val="left" w:pos="3240"/>
          <w:tab w:val="left" w:pos="3874"/>
          <w:tab w:val="left" w:pos="4507"/>
          <w:tab w:val="left" w:pos="5040"/>
          <w:tab w:val="left" w:pos="5674"/>
          <w:tab w:val="left" w:pos="6307"/>
          <w:tab w:val="left" w:pos="7474"/>
          <w:tab w:val="left" w:pos="8107"/>
          <w:tab w:val="left" w:pos="8726"/>
        </w:tabs>
        <w:ind w:left="1440"/>
        <w:rPr>
          <w:color w:val="000000"/>
        </w:rPr>
      </w:pPr>
    </w:p>
    <w:p w14:paraId="5A086620" w14:textId="77777777" w:rsidR="005E12AC" w:rsidRPr="00632C38" w:rsidRDefault="005E12AC" w:rsidP="00647018">
      <w:pPr>
        <w:pStyle w:val="ListParagraph"/>
        <w:widowControl/>
        <w:numPr>
          <w:ilvl w:val="0"/>
          <w:numId w:val="22"/>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Products authorized under 10 CFR 32.30 should contain a durable, legible, readily visible label on each detector/device and its point-of-sale package</w:t>
      </w:r>
      <w:r w:rsidR="00C61AB7" w:rsidRPr="00632C38">
        <w:rPr>
          <w:color w:val="000000"/>
        </w:rPr>
        <w:t>, in accordance with 10 CFR 32.32(b) and specific commitments in the license condition</w:t>
      </w:r>
      <w:r w:rsidR="0008023F">
        <w:rPr>
          <w:color w:val="000000"/>
        </w:rPr>
        <w:t>,</w:t>
      </w:r>
      <w:r w:rsidRPr="00632C38">
        <w:rPr>
          <w:color w:val="000000"/>
        </w:rPr>
        <w:t xml:space="preserve"> including the following information:</w:t>
      </w:r>
    </w:p>
    <w:p w14:paraId="5A086621" w14:textId="77777777" w:rsidR="008C5311" w:rsidRPr="00632C38" w:rsidRDefault="008C5311" w:rsidP="00647018">
      <w:pPr>
        <w:pStyle w:val="ListParagraph"/>
        <w:widowControl/>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p>
    <w:p w14:paraId="5A086622" w14:textId="77777777" w:rsidR="005E12AC" w:rsidRPr="00632C38" w:rsidRDefault="005E12AC" w:rsidP="00647018">
      <w:pPr>
        <w:pStyle w:val="ListParagraph"/>
        <w:widowControl/>
        <w:numPr>
          <w:ilvl w:val="0"/>
          <w:numId w:val="24"/>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Each item has a durable, legible, readily visible label or marking on the external surface of the device;</w:t>
      </w:r>
    </w:p>
    <w:p w14:paraId="5A086623" w14:textId="77777777" w:rsidR="005E12AC" w:rsidRPr="00632C38" w:rsidRDefault="005E12AC" w:rsidP="00647018">
      <w:pPr>
        <w:pStyle w:val="ListParagraph"/>
        <w:widowControl/>
        <w:numPr>
          <w:ilvl w:val="0"/>
          <w:numId w:val="24"/>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The statement: "CONTAINS RADIOACTIVE MATERIAL";</w:t>
      </w:r>
    </w:p>
    <w:p w14:paraId="5A086624" w14:textId="77777777" w:rsidR="005E12AC" w:rsidRPr="00632C38" w:rsidRDefault="005E12AC" w:rsidP="00647018">
      <w:pPr>
        <w:pStyle w:val="ListParagraph"/>
        <w:widowControl/>
        <w:numPr>
          <w:ilvl w:val="0"/>
          <w:numId w:val="24"/>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The name of the radionuclide(s) and quantity(</w:t>
      </w:r>
      <w:proofErr w:type="spellStart"/>
      <w:r w:rsidRPr="00632C38">
        <w:rPr>
          <w:color w:val="000000"/>
        </w:rPr>
        <w:t>ies</w:t>
      </w:r>
      <w:proofErr w:type="spellEnd"/>
      <w:r w:rsidRPr="00632C38">
        <w:rPr>
          <w:color w:val="000000"/>
        </w:rPr>
        <w:t>) of activity;</w:t>
      </w:r>
    </w:p>
    <w:p w14:paraId="5A086625" w14:textId="77777777" w:rsidR="005E12AC" w:rsidRPr="00632C38" w:rsidRDefault="005E12AC" w:rsidP="00647018">
      <w:pPr>
        <w:pStyle w:val="ListParagraph"/>
        <w:widowControl/>
        <w:numPr>
          <w:ilvl w:val="0"/>
          <w:numId w:val="24"/>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An identification of the person licensed under </w:t>
      </w:r>
      <w:r w:rsidR="00100DCF" w:rsidRPr="00632C38">
        <w:rPr>
          <w:color w:val="000000"/>
        </w:rPr>
        <w:t>10 CFR</w:t>
      </w:r>
      <w:r w:rsidRPr="00632C38">
        <w:rPr>
          <w:color w:val="000000"/>
        </w:rPr>
        <w:t xml:space="preserve"> 32.30;</w:t>
      </w:r>
    </w:p>
    <w:p w14:paraId="5A086626" w14:textId="77777777" w:rsidR="008C5311" w:rsidRPr="00632C38" w:rsidRDefault="008C5311" w:rsidP="00647018">
      <w:pPr>
        <w:pStyle w:val="ListParagraph"/>
        <w:widowControl/>
        <w:numPr>
          <w:ilvl w:val="0"/>
          <w:numId w:val="24"/>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Instructions and precautions necessary to assure safe installation, operation, and servicing of the device (documents such as operating and service manuals may be identified in the label and used to provide this information).</w:t>
      </w:r>
    </w:p>
    <w:p w14:paraId="124F8E83" w14:textId="6910F4E7" w:rsidR="00A43228" w:rsidRDefault="008C5311" w:rsidP="00647018">
      <w:pPr>
        <w:pStyle w:val="ListParagraph"/>
        <w:widowControl/>
        <w:numPr>
          <w:ilvl w:val="0"/>
          <w:numId w:val="24"/>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The external surface of the point-of-sale package has a legible, readily visible label in accordance with 10 CFR 32.32(b)</w:t>
      </w:r>
    </w:p>
    <w:p w14:paraId="4A9033F5" w14:textId="77777777" w:rsidR="00A43228" w:rsidRDefault="00A43228" w:rsidP="00A43228">
      <w:pPr>
        <w:pStyle w:val="ListParagraph"/>
        <w:widowControl/>
        <w:tabs>
          <w:tab w:val="left" w:pos="274"/>
          <w:tab w:val="left" w:pos="720"/>
          <w:tab w:val="left" w:pos="3240"/>
          <w:tab w:val="left" w:pos="3874"/>
          <w:tab w:val="left" w:pos="4507"/>
          <w:tab w:val="left" w:pos="5040"/>
          <w:tab w:val="left" w:pos="5674"/>
          <w:tab w:val="left" w:pos="6307"/>
          <w:tab w:val="left" w:pos="7474"/>
          <w:tab w:val="left" w:pos="8107"/>
          <w:tab w:val="left" w:pos="8726"/>
        </w:tabs>
        <w:ind w:left="1440"/>
        <w:rPr>
          <w:color w:val="000000"/>
        </w:rPr>
      </w:pPr>
    </w:p>
    <w:p w14:paraId="5A086628" w14:textId="77777777" w:rsidR="00AB36DC" w:rsidRPr="00632C38" w:rsidRDefault="00AB36DC" w:rsidP="00647018">
      <w:pPr>
        <w:pStyle w:val="ListParagraph"/>
        <w:widowControl/>
        <w:numPr>
          <w:ilvl w:val="0"/>
          <w:numId w:val="22"/>
        </w:numPr>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Products authorized under 10 CFR 40.52 should be labeled with an identification of the initial transferor of the product and the byproduct material in the product.  Those distributing products to be used under 10 CFR 40.13(c)(1)(</w:t>
      </w:r>
      <w:proofErr w:type="spellStart"/>
      <w:r w:rsidRPr="00632C38">
        <w:rPr>
          <w:color w:val="000000"/>
        </w:rPr>
        <w:t>i</w:t>
      </w:r>
      <w:proofErr w:type="spellEnd"/>
      <w:r w:rsidRPr="00632C38">
        <w:rPr>
          <w:color w:val="000000"/>
        </w:rPr>
        <w:t xml:space="preserve">) and (iii) (incandescent gas mantles and </w:t>
      </w:r>
      <w:r w:rsidR="00401EFB" w:rsidRPr="00632C38">
        <w:rPr>
          <w:color w:val="000000"/>
        </w:rPr>
        <w:t xml:space="preserve">welding rods) </w:t>
      </w:r>
      <w:r w:rsidRPr="00632C38">
        <w:rPr>
          <w:color w:val="000000"/>
        </w:rPr>
        <w:t>shall provide radiation safety precautions and instructions relating to handling, use, and storage of these products as specified in the license.</w:t>
      </w:r>
    </w:p>
    <w:p w14:paraId="5A086629" w14:textId="77777777" w:rsidR="008E3A26" w:rsidRPr="00632C38" w:rsidRDefault="008E3A26" w:rsidP="00647018">
      <w:pPr>
        <w:widowControl/>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p>
    <w:p w14:paraId="5A08662A" w14:textId="77777777" w:rsidR="00DB0ED2" w:rsidRPr="00632C38" w:rsidRDefault="00725BDA"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03.0</w:t>
      </w:r>
      <w:r w:rsidR="004F4769" w:rsidRPr="00632C38">
        <w:rPr>
          <w:color w:val="000000"/>
        </w:rPr>
        <w:t>5</w:t>
      </w:r>
      <w:r w:rsidR="000530DC" w:rsidRPr="00632C38">
        <w:rPr>
          <w:color w:val="000000"/>
        </w:rPr>
        <w:tab/>
      </w:r>
      <w:r w:rsidR="00B76C5F" w:rsidRPr="00B76C5F">
        <w:rPr>
          <w:color w:val="000000"/>
          <w:u w:val="single"/>
        </w:rPr>
        <w:t xml:space="preserve">FE-5: </w:t>
      </w:r>
      <w:r w:rsidR="00DB0ED2" w:rsidRPr="00B76C5F">
        <w:rPr>
          <w:color w:val="000000"/>
          <w:u w:val="single"/>
        </w:rPr>
        <w:t>NRC registration certificate r</w:t>
      </w:r>
      <w:r w:rsidR="00A75EB6" w:rsidRPr="00B76C5F">
        <w:rPr>
          <w:color w:val="000000"/>
          <w:u w:val="single"/>
        </w:rPr>
        <w:t>eview</w:t>
      </w:r>
      <w:r w:rsidR="00DB0ED2" w:rsidRPr="00B76C5F">
        <w:rPr>
          <w:color w:val="000000"/>
          <w:u w:val="single"/>
        </w:rPr>
        <w:t xml:space="preserve"> for license </w:t>
      </w:r>
      <w:r w:rsidR="00107177" w:rsidRPr="00B76C5F">
        <w:rPr>
          <w:color w:val="000000"/>
          <w:u w:val="single"/>
        </w:rPr>
        <w:t xml:space="preserve">for </w:t>
      </w:r>
      <w:r w:rsidR="00DB0ED2" w:rsidRPr="00B76C5F">
        <w:rPr>
          <w:color w:val="000000"/>
          <w:u w:val="single"/>
        </w:rPr>
        <w:t xml:space="preserve">which </w:t>
      </w:r>
      <w:r w:rsidR="00107177" w:rsidRPr="00B76C5F">
        <w:rPr>
          <w:color w:val="000000"/>
          <w:u w:val="single"/>
        </w:rPr>
        <w:t xml:space="preserve">a </w:t>
      </w:r>
      <w:r w:rsidR="00DB0ED2" w:rsidRPr="00B76C5F">
        <w:rPr>
          <w:color w:val="000000"/>
          <w:u w:val="single"/>
        </w:rPr>
        <w:t>certificate is required</w:t>
      </w:r>
      <w:r w:rsidR="00DA75D3" w:rsidRPr="00B76C5F">
        <w:rPr>
          <w:color w:val="000000"/>
          <w:u w:val="single"/>
        </w:rPr>
        <w:t xml:space="preserve"> (10 CFR 32.22, 32.26, and 32.30)</w:t>
      </w:r>
      <w:r w:rsidR="00DB0ED2" w:rsidRPr="00B76C5F">
        <w:rPr>
          <w:color w:val="000000"/>
          <w:u w:val="single"/>
        </w:rPr>
        <w:t>.</w:t>
      </w:r>
    </w:p>
    <w:p w14:paraId="5A08662B" w14:textId="77777777" w:rsidR="00DB0ED2" w:rsidRPr="00632C38" w:rsidRDefault="00DB0ED2"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62C" w14:textId="77777777" w:rsidR="009C74A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 xml:space="preserve">Through discussions with licensee management and workers, and by observing licensee practices, determine </w:t>
      </w:r>
      <w:r w:rsidR="00DB0ED2" w:rsidRPr="00632C38">
        <w:rPr>
          <w:color w:val="000000"/>
        </w:rPr>
        <w:t xml:space="preserve">1) whether the devices are entered into the </w:t>
      </w:r>
      <w:r w:rsidR="00062C39" w:rsidRPr="00632C38">
        <w:rPr>
          <w:color w:val="000000"/>
        </w:rPr>
        <w:t>Sealed Source and Device Registry</w:t>
      </w:r>
      <w:r w:rsidR="00DB0ED2" w:rsidRPr="00632C38">
        <w:rPr>
          <w:color w:val="000000"/>
        </w:rPr>
        <w:t xml:space="preserve">; 2) </w:t>
      </w:r>
      <w:r w:rsidRPr="00632C38">
        <w:rPr>
          <w:color w:val="000000"/>
        </w:rPr>
        <w:t xml:space="preserve">whether the licensee is </w:t>
      </w:r>
      <w:r w:rsidR="00E16A40" w:rsidRPr="00632C38">
        <w:rPr>
          <w:color w:val="000000"/>
        </w:rPr>
        <w:t xml:space="preserve">distributing </w:t>
      </w:r>
      <w:r w:rsidRPr="00632C38">
        <w:rPr>
          <w:color w:val="000000"/>
        </w:rPr>
        <w:t xml:space="preserve">any different devices </w:t>
      </w:r>
      <w:r w:rsidR="00E16A40" w:rsidRPr="00632C38">
        <w:rPr>
          <w:color w:val="000000"/>
        </w:rPr>
        <w:t>(or contained sources)</w:t>
      </w:r>
      <w:r w:rsidRPr="00632C38">
        <w:rPr>
          <w:color w:val="000000"/>
        </w:rPr>
        <w:t xml:space="preserve">.  In particular, ask whether recent models of a device have been changed from previous versions (includes </w:t>
      </w:r>
      <w:r w:rsidRPr="00632C38">
        <w:rPr>
          <w:color w:val="000000"/>
          <w:u w:val="single"/>
        </w:rPr>
        <w:t>any</w:t>
      </w:r>
      <w:r w:rsidRPr="00632C38">
        <w:rPr>
          <w:color w:val="000000"/>
        </w:rPr>
        <w:t xml:space="preserve"> changes, whether or not they affect safety), and, if so, whether the new models were registered with </w:t>
      </w:r>
      <w:r w:rsidR="00E16A40" w:rsidRPr="00632C38">
        <w:rPr>
          <w:color w:val="000000"/>
        </w:rPr>
        <w:t xml:space="preserve">the </w:t>
      </w:r>
      <w:r w:rsidRPr="00632C38">
        <w:rPr>
          <w:color w:val="000000"/>
        </w:rPr>
        <w:t xml:space="preserve">NRC.  Verify that the devices being </w:t>
      </w:r>
      <w:r w:rsidR="00E16A40" w:rsidRPr="00632C38">
        <w:rPr>
          <w:color w:val="000000"/>
        </w:rPr>
        <w:t xml:space="preserve">distributed </w:t>
      </w:r>
      <w:r w:rsidRPr="00632C38">
        <w:rPr>
          <w:color w:val="000000"/>
        </w:rPr>
        <w:t>conform to the registration certificate</w:t>
      </w:r>
      <w:r w:rsidR="00DB0ED2" w:rsidRPr="00632C38">
        <w:rPr>
          <w:color w:val="000000"/>
        </w:rPr>
        <w:t xml:space="preserve"> and the distribution license</w:t>
      </w:r>
      <w:r w:rsidRPr="00632C38">
        <w:rPr>
          <w:color w:val="000000"/>
        </w:rPr>
        <w:t xml:space="preserve">.  </w:t>
      </w:r>
    </w:p>
    <w:p w14:paraId="5A08662D" w14:textId="77777777" w:rsidR="009C74A6" w:rsidRPr="00632C38" w:rsidRDefault="009C74A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62E" w14:textId="375C46A1" w:rsidR="009C74A6" w:rsidRPr="00632C38" w:rsidRDefault="00B01C59" w:rsidP="00647018">
      <w:pPr>
        <w:pStyle w:val="ListParagraph"/>
        <w:widowControl/>
        <w:numPr>
          <w:ilvl w:val="0"/>
          <w:numId w:val="19"/>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If any devi</w:t>
      </w:r>
      <w:r w:rsidR="00572349" w:rsidRPr="00632C38">
        <w:rPr>
          <w:color w:val="000000"/>
        </w:rPr>
        <w:t>c</w:t>
      </w:r>
      <w:r w:rsidRPr="00632C38">
        <w:rPr>
          <w:color w:val="000000"/>
        </w:rPr>
        <w:t>e</w:t>
      </w:r>
      <w:r w:rsidR="00572349" w:rsidRPr="00632C38">
        <w:rPr>
          <w:color w:val="000000"/>
        </w:rPr>
        <w:t>s</w:t>
      </w:r>
      <w:r w:rsidR="00A75EB6" w:rsidRPr="00632C38">
        <w:rPr>
          <w:color w:val="000000"/>
        </w:rPr>
        <w:t xml:space="preserve">:  1) do not have a registration certificate; 2) have been changed since the device was registered, with no update on the registration certificate; or 3) are not entered in the sealed source and device registry, </w:t>
      </w:r>
      <w:r w:rsidR="00A75EB6" w:rsidRPr="00B76C5F">
        <w:rPr>
          <w:color w:val="000000"/>
        </w:rPr>
        <w:t>im</w:t>
      </w:r>
      <w:r w:rsidR="00215183">
        <w:rPr>
          <w:color w:val="000000"/>
        </w:rPr>
        <w:t>mediately contact the inspector’s</w:t>
      </w:r>
      <w:r w:rsidR="00A75EB6" w:rsidRPr="00B76C5F">
        <w:rPr>
          <w:color w:val="000000"/>
        </w:rPr>
        <w:t xml:space="preserve"> supervisor</w:t>
      </w:r>
      <w:r w:rsidR="009C74A6" w:rsidRPr="00B76C5F">
        <w:rPr>
          <w:color w:val="000000"/>
        </w:rPr>
        <w:t>.</w:t>
      </w:r>
      <w:r w:rsidR="009C74A6" w:rsidRPr="00632C38">
        <w:rPr>
          <w:color w:val="000000"/>
        </w:rPr>
        <w:t xml:space="preserve"> </w:t>
      </w:r>
    </w:p>
    <w:p w14:paraId="5A08662F" w14:textId="77777777" w:rsidR="009C74A6" w:rsidRPr="00632C38" w:rsidRDefault="009C74A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630" w14:textId="77777777" w:rsidR="00A75EB6" w:rsidRPr="00632C38" w:rsidRDefault="00A75EB6" w:rsidP="00647018">
      <w:pPr>
        <w:pStyle w:val="ListParagraph"/>
        <w:widowControl/>
        <w:numPr>
          <w:ilvl w:val="0"/>
          <w:numId w:val="1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Through observations and interviews of licensee personnel, determine the nature of any unapproved device changes or unregistered devices.  Determine the licensee</w:t>
      </w:r>
      <w:r w:rsidR="002A2CF2" w:rsidRPr="00632C38">
        <w:t>’</w:t>
      </w:r>
      <w:r w:rsidRPr="00632C38">
        <w:rPr>
          <w:color w:val="000000"/>
        </w:rPr>
        <w:t>s basis for making the change or not registering the device.</w:t>
      </w:r>
    </w:p>
    <w:p w14:paraId="5A086631" w14:textId="77777777" w:rsidR="009C74A6" w:rsidRPr="00632C38" w:rsidRDefault="009C74A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632" w14:textId="7316ABAC" w:rsidR="009C74A6" w:rsidRPr="00B76C5F" w:rsidRDefault="00A75EB6" w:rsidP="003B5469">
      <w:pPr>
        <w:pStyle w:val="ListParagraph"/>
        <w:widowControl/>
        <w:numPr>
          <w:ilvl w:val="0"/>
          <w:numId w:val="19"/>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76C5F">
        <w:rPr>
          <w:color w:val="000000"/>
        </w:rPr>
        <w:t xml:space="preserve">The region should then contact </w:t>
      </w:r>
      <w:r w:rsidR="00215183">
        <w:rPr>
          <w:color w:val="000000"/>
        </w:rPr>
        <w:t xml:space="preserve">the </w:t>
      </w:r>
      <w:r w:rsidR="003B5469" w:rsidRPr="003B5469">
        <w:rPr>
          <w:color w:val="000000"/>
        </w:rPr>
        <w:t>NRC HQ branch with licensing responsibilities</w:t>
      </w:r>
      <w:r w:rsidR="003B5469">
        <w:rPr>
          <w:color w:val="000000"/>
        </w:rPr>
        <w:t xml:space="preserve"> </w:t>
      </w:r>
      <w:r w:rsidRPr="00B76C5F">
        <w:rPr>
          <w:color w:val="000000"/>
        </w:rPr>
        <w:t xml:space="preserve">of the Division of </w:t>
      </w:r>
      <w:r w:rsidR="002A2CF2" w:rsidRPr="00B76C5F">
        <w:rPr>
          <w:color w:val="000000"/>
        </w:rPr>
        <w:t xml:space="preserve">Material Safety, </w:t>
      </w:r>
      <w:r w:rsidR="003B5469">
        <w:rPr>
          <w:color w:val="000000"/>
        </w:rPr>
        <w:t xml:space="preserve">Security, </w:t>
      </w:r>
      <w:r w:rsidR="002A2CF2" w:rsidRPr="00B76C5F">
        <w:rPr>
          <w:color w:val="000000"/>
        </w:rPr>
        <w:t xml:space="preserve">State, </w:t>
      </w:r>
      <w:r w:rsidR="003B5469">
        <w:rPr>
          <w:color w:val="000000"/>
        </w:rPr>
        <w:t xml:space="preserve">and </w:t>
      </w:r>
      <w:r w:rsidR="002A2CF2" w:rsidRPr="00B76C5F">
        <w:rPr>
          <w:color w:val="000000"/>
        </w:rPr>
        <w:t>Tribal Program</w:t>
      </w:r>
      <w:r w:rsidR="00E16A40" w:rsidRPr="00B76C5F">
        <w:rPr>
          <w:color w:val="000000"/>
        </w:rPr>
        <w:t>s</w:t>
      </w:r>
      <w:r w:rsidRPr="00B76C5F">
        <w:rPr>
          <w:color w:val="000000"/>
        </w:rPr>
        <w:t xml:space="preserve"> (</w:t>
      </w:r>
      <w:r w:rsidR="002A2CF2" w:rsidRPr="00B76C5F">
        <w:rPr>
          <w:color w:val="000000"/>
        </w:rPr>
        <w:t>MS</w:t>
      </w:r>
      <w:r w:rsidR="003B5469">
        <w:rPr>
          <w:color w:val="000000"/>
        </w:rPr>
        <w:t>ST</w:t>
      </w:r>
      <w:r w:rsidRPr="00B76C5F">
        <w:rPr>
          <w:color w:val="000000"/>
        </w:rPr>
        <w:t xml:space="preserve">), Office of Nuclear Material Safety and Safeguards (NMSS), for further guidance.  If possible, the region should make the contact with </w:t>
      </w:r>
      <w:r w:rsidR="003B5469">
        <w:rPr>
          <w:color w:val="000000"/>
        </w:rPr>
        <w:t>MSST</w:t>
      </w:r>
      <w:r w:rsidR="002A2CF2" w:rsidRPr="00B76C5F">
        <w:rPr>
          <w:color w:val="000000"/>
        </w:rPr>
        <w:t xml:space="preserve"> </w:t>
      </w:r>
      <w:r w:rsidRPr="00B76C5F">
        <w:rPr>
          <w:color w:val="000000"/>
        </w:rPr>
        <w:t xml:space="preserve">while the inspector is still on site, </w:t>
      </w:r>
      <w:proofErr w:type="gramStart"/>
      <w:r w:rsidR="003B5469">
        <w:rPr>
          <w:color w:val="000000"/>
        </w:rPr>
        <w:t>in order to</w:t>
      </w:r>
      <w:proofErr w:type="gramEnd"/>
      <w:r w:rsidRPr="00B76C5F">
        <w:rPr>
          <w:color w:val="000000"/>
        </w:rPr>
        <w:t xml:space="preserve"> follow up during the remaining course of the inspection.</w:t>
      </w:r>
    </w:p>
    <w:p w14:paraId="5A086633" w14:textId="77777777" w:rsidR="009C74A6" w:rsidRPr="00632C38" w:rsidRDefault="009C74A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634" w14:textId="77777777" w:rsidR="007C7885" w:rsidRPr="00632C38" w:rsidRDefault="00A75EB6" w:rsidP="00647018">
      <w:pPr>
        <w:pStyle w:val="ListParagraph"/>
        <w:widowControl/>
        <w:numPr>
          <w:ilvl w:val="0"/>
          <w:numId w:val="19"/>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B76C5F">
        <w:rPr>
          <w:color w:val="000000"/>
        </w:rPr>
        <w:t>Quality Assurance and Quality Control (QA and QC).</w:t>
      </w:r>
      <w:r w:rsidRPr="00632C38">
        <w:rPr>
          <w:color w:val="000000"/>
        </w:rPr>
        <w:t xml:space="preserve">  If the licensee manufactures </w:t>
      </w:r>
      <w:r w:rsidR="00DA75D3" w:rsidRPr="00632C38">
        <w:rPr>
          <w:color w:val="000000"/>
        </w:rPr>
        <w:t>products</w:t>
      </w:r>
      <w:r w:rsidR="00BA0597" w:rsidRPr="00632C38">
        <w:rPr>
          <w:color w:val="000000"/>
        </w:rPr>
        <w:t xml:space="preserve"> using licensed material under 10 CFR </w:t>
      </w:r>
      <w:r w:rsidR="005B2611" w:rsidRPr="00632C38">
        <w:rPr>
          <w:color w:val="000000"/>
        </w:rPr>
        <w:t>32.14</w:t>
      </w:r>
      <w:r w:rsidR="00B470D4" w:rsidRPr="00632C38">
        <w:rPr>
          <w:color w:val="000000"/>
        </w:rPr>
        <w:t xml:space="preserve"> </w:t>
      </w:r>
      <w:r w:rsidR="005B2611" w:rsidRPr="00632C38">
        <w:rPr>
          <w:color w:val="000000"/>
        </w:rPr>
        <w:t>(</w:t>
      </w:r>
      <w:r w:rsidR="00DA75D3" w:rsidRPr="00632C38">
        <w:rPr>
          <w:color w:val="000000"/>
        </w:rPr>
        <w:t>only if distributing ionizing radiation measuring instruments and timepieces containing tritium in the form of paint</w:t>
      </w:r>
      <w:r w:rsidR="005B2611" w:rsidRPr="00632C38">
        <w:rPr>
          <w:color w:val="000000"/>
        </w:rPr>
        <w:t xml:space="preserve">), </w:t>
      </w:r>
      <w:r w:rsidR="00BA0597" w:rsidRPr="00632C38">
        <w:rPr>
          <w:color w:val="000000"/>
        </w:rPr>
        <w:t xml:space="preserve">32.22, 32.26 and 32.30, </w:t>
      </w:r>
      <w:r w:rsidR="00B470D4" w:rsidRPr="00632C38">
        <w:rPr>
          <w:color w:val="000000"/>
        </w:rPr>
        <w:t>the licensee has</w:t>
      </w:r>
      <w:r w:rsidRPr="00632C38">
        <w:rPr>
          <w:color w:val="000000"/>
        </w:rPr>
        <w:t xml:space="preserve"> committed to programs for QA and QC in either its license or in the device registration documentation.  </w:t>
      </w:r>
      <w:r w:rsidR="007C7885" w:rsidRPr="00632C38">
        <w:rPr>
          <w:color w:val="000000"/>
        </w:rPr>
        <w:t>Similarly, licensees under 10 CFR 32.11 must ensure that concentration limits are not exceeded.</w:t>
      </w:r>
    </w:p>
    <w:p w14:paraId="5A086635" w14:textId="77777777" w:rsidR="007C7885" w:rsidRPr="00632C38" w:rsidRDefault="007C7885" w:rsidP="00647018">
      <w:pPr>
        <w:pStyle w:val="ListParagraph"/>
        <w:rPr>
          <w:color w:val="000000"/>
        </w:rPr>
      </w:pPr>
    </w:p>
    <w:p w14:paraId="5A086637" w14:textId="49CC568C" w:rsidR="00A75EB6" w:rsidRPr="00632C38" w:rsidRDefault="003B5469" w:rsidP="003B5469">
      <w:pPr>
        <w:pStyle w:val="ListParagraph"/>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Pr>
          <w:color w:val="000000"/>
        </w:rPr>
        <w:t>The QA and QC program also applies</w:t>
      </w:r>
      <w:r w:rsidR="00BA0597" w:rsidRPr="00632C38">
        <w:rPr>
          <w:color w:val="000000"/>
        </w:rPr>
        <w:t xml:space="preserve"> to licensee</w:t>
      </w:r>
      <w:r w:rsidR="00B470D4" w:rsidRPr="00632C38">
        <w:rPr>
          <w:color w:val="000000"/>
        </w:rPr>
        <w:t>s</w:t>
      </w:r>
      <w:r w:rsidR="00BA0597" w:rsidRPr="00632C38">
        <w:rPr>
          <w:color w:val="000000"/>
        </w:rPr>
        <w:t xml:space="preserve"> who import their products for distribution.  Importers would presumably need documentation fr</w:t>
      </w:r>
      <w:r>
        <w:rPr>
          <w:color w:val="000000"/>
        </w:rPr>
        <w:t>om the foreign manufacturer and</w:t>
      </w:r>
      <w:r w:rsidR="00BA0597" w:rsidRPr="00632C38">
        <w:rPr>
          <w:color w:val="000000"/>
        </w:rPr>
        <w:t xml:space="preserve"> random verification checks indicated in their license condition and registration certificate.  </w:t>
      </w:r>
      <w:r>
        <w:rPr>
          <w:color w:val="000000"/>
        </w:rPr>
        <w:t>The inspector should v</w:t>
      </w:r>
      <w:r w:rsidR="00A75EB6" w:rsidRPr="00632C38">
        <w:rPr>
          <w:color w:val="000000"/>
        </w:rPr>
        <w:t>erify that the licensee is using those QA and QC programs.</w:t>
      </w:r>
      <w:r>
        <w:rPr>
          <w:color w:val="000000"/>
        </w:rPr>
        <w:t xml:space="preserve">  </w:t>
      </w:r>
      <w:r w:rsidR="00A75EB6" w:rsidRPr="00632C38">
        <w:rPr>
          <w:color w:val="000000"/>
        </w:rPr>
        <w:t>Discuss the QA</w:t>
      </w:r>
      <w:r w:rsidR="00AA0E8F">
        <w:rPr>
          <w:color w:val="000000"/>
        </w:rPr>
        <w:t xml:space="preserve"> and </w:t>
      </w:r>
      <w:r w:rsidR="00A75EB6" w:rsidRPr="00632C38">
        <w:rPr>
          <w:color w:val="000000"/>
        </w:rPr>
        <w:t>QC program</w:t>
      </w:r>
      <w:r w:rsidR="00AA0E8F">
        <w:rPr>
          <w:color w:val="000000"/>
        </w:rPr>
        <w:t>s</w:t>
      </w:r>
      <w:r w:rsidR="00A75EB6" w:rsidRPr="00632C38">
        <w:rPr>
          <w:color w:val="000000"/>
        </w:rPr>
        <w:t xml:space="preserve"> with members of the QA staff or management, to determine if they are familiar with their responsibilities.  Determine whether the QA</w:t>
      </w:r>
      <w:r w:rsidR="00AA0E8F">
        <w:rPr>
          <w:color w:val="000000"/>
        </w:rPr>
        <w:t xml:space="preserve"> and </w:t>
      </w:r>
      <w:r w:rsidR="00A75EB6" w:rsidRPr="00632C38">
        <w:rPr>
          <w:color w:val="000000"/>
        </w:rPr>
        <w:t xml:space="preserve">QC </w:t>
      </w:r>
      <w:r w:rsidR="00AA0E8F" w:rsidRPr="00632C38">
        <w:rPr>
          <w:color w:val="000000"/>
        </w:rPr>
        <w:t>program</w:t>
      </w:r>
      <w:r w:rsidR="00AA0E8F">
        <w:rPr>
          <w:color w:val="000000"/>
        </w:rPr>
        <w:t>s</w:t>
      </w:r>
      <w:r w:rsidR="00A75EB6" w:rsidRPr="00632C38">
        <w:rPr>
          <w:color w:val="000000"/>
        </w:rPr>
        <w:t xml:space="preserve"> </w:t>
      </w:r>
      <w:r w:rsidR="00AA0E8F">
        <w:rPr>
          <w:color w:val="000000"/>
        </w:rPr>
        <w:t>are</w:t>
      </w:r>
      <w:r w:rsidR="00A75EB6" w:rsidRPr="00632C38">
        <w:rPr>
          <w:color w:val="000000"/>
        </w:rPr>
        <w:t xml:space="preserve"> being </w:t>
      </w:r>
      <w:r w:rsidR="007C7885" w:rsidRPr="00632C38">
        <w:rPr>
          <w:color w:val="000000"/>
        </w:rPr>
        <w:t xml:space="preserve">properly </w:t>
      </w:r>
      <w:r w:rsidR="00A75EB6" w:rsidRPr="00632C38">
        <w:rPr>
          <w:color w:val="000000"/>
        </w:rPr>
        <w:t>implemented.</w:t>
      </w:r>
    </w:p>
    <w:p w14:paraId="5A086638" w14:textId="77777777" w:rsidR="009C74A6" w:rsidRPr="00632C38" w:rsidRDefault="009C74A6" w:rsidP="00647018">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color w:val="000000"/>
        </w:rPr>
      </w:pPr>
    </w:p>
    <w:p w14:paraId="5A08663A" w14:textId="2865B7B6" w:rsidR="00817BA9" w:rsidRPr="00632C38" w:rsidRDefault="00A75EB6" w:rsidP="00647018">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color w:val="000000"/>
        </w:rPr>
      </w:pPr>
      <w:r w:rsidRPr="00632C38">
        <w:rPr>
          <w:color w:val="000000"/>
        </w:rPr>
        <w:t>Most QA</w:t>
      </w:r>
      <w:r w:rsidR="00AA0E8F">
        <w:rPr>
          <w:color w:val="000000"/>
        </w:rPr>
        <w:t xml:space="preserve"> and </w:t>
      </w:r>
      <w:r w:rsidRPr="00632C38">
        <w:rPr>
          <w:color w:val="000000"/>
        </w:rPr>
        <w:t xml:space="preserve">QC programs will generate audit or inspection reports.  On a sampling basis, spot-check some of these reports.  If deficiencies in the licensed program (including the </w:t>
      </w:r>
      <w:r w:rsidR="007C7885" w:rsidRPr="00632C38">
        <w:rPr>
          <w:color w:val="000000"/>
        </w:rPr>
        <w:t>product</w:t>
      </w:r>
      <w:r w:rsidRPr="00632C38">
        <w:rPr>
          <w:color w:val="000000"/>
        </w:rPr>
        <w:t xml:space="preserve"> manufacturing process) were noted, ask the licensee how they </w:t>
      </w:r>
      <w:r w:rsidRPr="00632C38">
        <w:rPr>
          <w:color w:val="000000"/>
        </w:rPr>
        <w:lastRenderedPageBreak/>
        <w:t>followed up and what corrective actions were taken to address the deficiencies</w:t>
      </w:r>
      <w:r w:rsidR="001F2A60">
        <w:rPr>
          <w:color w:val="000000"/>
        </w:rPr>
        <w:t xml:space="preserve">. </w:t>
      </w:r>
      <w:r w:rsidRPr="00632C38">
        <w:rPr>
          <w:color w:val="000000"/>
        </w:rPr>
        <w:t>Determine whether the corrective actions were successful in addressing the deficiencies.  Determine whether the licensee has an effective internal program for assuring quality in the final product and identifying problems in its own processes.</w:t>
      </w:r>
    </w:p>
    <w:p w14:paraId="5A08663B" w14:textId="77777777" w:rsidR="00817BA9" w:rsidRPr="00632C38" w:rsidRDefault="00817BA9" w:rsidP="00647018">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63C" w14:textId="77777777" w:rsidR="00BF1D65" w:rsidRPr="00632C38" w:rsidRDefault="00BF1D65" w:rsidP="00647018">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03.06</w:t>
      </w:r>
      <w:r w:rsidRPr="00632C38">
        <w:rPr>
          <w:color w:val="000000"/>
        </w:rPr>
        <w:tab/>
      </w:r>
      <w:r w:rsidR="00B76C5F" w:rsidRPr="00B76C5F">
        <w:rPr>
          <w:color w:val="000000"/>
          <w:u w:val="single"/>
        </w:rPr>
        <w:t xml:space="preserve">FE-6: </w:t>
      </w:r>
      <w:r w:rsidRPr="00B76C5F">
        <w:rPr>
          <w:color w:val="000000"/>
          <w:u w:val="single"/>
        </w:rPr>
        <w:t>Recordkeeping and reports of transfer requirements</w:t>
      </w:r>
    </w:p>
    <w:p w14:paraId="5A08663D" w14:textId="77777777" w:rsidR="00BF1D65" w:rsidRPr="00632C38" w:rsidRDefault="00BF1D65" w:rsidP="00647018">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63E" w14:textId="77777777" w:rsidR="00BF1D65" w:rsidRPr="00632C38" w:rsidRDefault="00BF1D65" w:rsidP="00647018">
      <w:pPr>
        <w:widowControl/>
        <w:tabs>
          <w:tab w:val="left" w:pos="274"/>
          <w:tab w:val="left" w:pos="720"/>
          <w:tab w:val="left" w:pos="3240"/>
          <w:tab w:val="left" w:pos="3874"/>
          <w:tab w:val="left" w:pos="4507"/>
          <w:tab w:val="left" w:pos="5040"/>
          <w:tab w:val="left" w:pos="5674"/>
          <w:tab w:val="left" w:pos="6307"/>
          <w:tab w:val="left" w:pos="7474"/>
          <w:tab w:val="left" w:pos="8107"/>
          <w:tab w:val="left" w:pos="8726"/>
        </w:tabs>
        <w:ind w:left="720"/>
        <w:rPr>
          <w:color w:val="000000"/>
        </w:rPr>
      </w:pPr>
      <w:r w:rsidRPr="00632C38">
        <w:rPr>
          <w:color w:val="000000"/>
        </w:rPr>
        <w:t>All distributors of products and materials for use under exemptions must submit annual material transfer reports and maintain the associated records of transfers, with the exception of licenses issued under 10 CFR 32.21 for the manufacture, preparation and commercial distribution of capsules containing carbon 14 urea.  Verify that the licensee keeps appropriate and sufficient records of transfers as needed to support its annual transfer reports.  Examine records and copies of summited transfer reports and verify that they contain the required information.</w:t>
      </w:r>
      <w:r w:rsidR="00B72DBA" w:rsidRPr="00632C38">
        <w:rPr>
          <w:color w:val="000000"/>
        </w:rPr>
        <w:t xml:space="preserve">  For inspection purposes, the adequacy of the records as a basis for submitting the required information reliably should be the focus.  The specific information needed varies somewhat from exemption to exemption.  Where there are specific models of devices addressed in the license, the information must be provided in these terms, </w:t>
      </w:r>
      <w:r w:rsidR="004B1EDA" w:rsidRPr="00632C38">
        <w:rPr>
          <w:color w:val="000000"/>
        </w:rPr>
        <w:t xml:space="preserve">indicated </w:t>
      </w:r>
      <w:r w:rsidR="00B72DBA" w:rsidRPr="00632C38">
        <w:rPr>
          <w:color w:val="000000"/>
        </w:rPr>
        <w:t>in d. through f. below.</w:t>
      </w:r>
      <w:r w:rsidR="008C1191" w:rsidRPr="00632C38">
        <w:rPr>
          <w:color w:val="000000"/>
        </w:rPr>
        <w:t xml:space="preserve">  The other items listed below are required for all categories of these reports.</w:t>
      </w:r>
    </w:p>
    <w:p w14:paraId="5A08663F" w14:textId="77777777" w:rsidR="00BF1D65" w:rsidRPr="00632C38" w:rsidRDefault="00BF1D65" w:rsidP="00647018">
      <w:pPr>
        <w:widowControl/>
        <w:tabs>
          <w:tab w:val="left" w:pos="274"/>
          <w:tab w:val="left" w:pos="720"/>
          <w:tab w:val="left" w:pos="3240"/>
          <w:tab w:val="left" w:pos="3874"/>
          <w:tab w:val="left" w:pos="4507"/>
          <w:tab w:val="left" w:pos="5040"/>
          <w:tab w:val="left" w:pos="5674"/>
          <w:tab w:val="left" w:pos="6307"/>
          <w:tab w:val="left" w:pos="7474"/>
          <w:tab w:val="left" w:pos="8107"/>
          <w:tab w:val="left" w:pos="8726"/>
        </w:tabs>
        <w:ind w:left="720"/>
        <w:rPr>
          <w:color w:val="000000"/>
        </w:rPr>
      </w:pPr>
    </w:p>
    <w:p w14:paraId="5A086640" w14:textId="77777777" w:rsidR="00BF1D65" w:rsidRPr="00632C38" w:rsidRDefault="00BF1D65" w:rsidP="00647018">
      <w:pPr>
        <w:pStyle w:val="ListParagraph"/>
        <w:widowControl/>
        <w:numPr>
          <w:ilvl w:val="1"/>
          <w:numId w:val="20"/>
        </w:numPr>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r w:rsidRPr="00632C38">
        <w:rPr>
          <w:color w:val="000000"/>
        </w:rPr>
        <w:t>The licensee shall file the report, covering the preceding calendar year, on or before January 31 of each year.</w:t>
      </w:r>
    </w:p>
    <w:p w14:paraId="5A086641" w14:textId="77777777" w:rsidR="00BF1D65" w:rsidRPr="00632C38" w:rsidRDefault="00BF1D65" w:rsidP="00647018">
      <w:pPr>
        <w:pStyle w:val="ListParagraph"/>
        <w:widowControl/>
        <w:numPr>
          <w:ilvl w:val="1"/>
          <w:numId w:val="20"/>
        </w:numPr>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r w:rsidRPr="00632C38">
        <w:rPr>
          <w:color w:val="000000"/>
        </w:rPr>
        <w:t>The report must clearly identify the specific licensee submitting the report and include the license number of the specific licensee.</w:t>
      </w:r>
    </w:p>
    <w:p w14:paraId="5A086642" w14:textId="77777777" w:rsidR="00BF1D65" w:rsidRPr="00632C38" w:rsidRDefault="00BF1D65" w:rsidP="00647018">
      <w:pPr>
        <w:pStyle w:val="ListParagraph"/>
        <w:widowControl/>
        <w:numPr>
          <w:ilvl w:val="1"/>
          <w:numId w:val="20"/>
        </w:numPr>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r w:rsidRPr="00632C38">
        <w:rPr>
          <w:color w:val="000000"/>
        </w:rPr>
        <w:t>The report must indicate that the devices are transferred for use under which regulation, e.g. 10 CFR 30.15(a)(9).</w:t>
      </w:r>
    </w:p>
    <w:p w14:paraId="5A086643" w14:textId="77777777" w:rsidR="00BF1D65" w:rsidRPr="00632C38" w:rsidRDefault="00BF1D65" w:rsidP="00647018">
      <w:pPr>
        <w:pStyle w:val="ListParagraph"/>
        <w:widowControl/>
        <w:numPr>
          <w:ilvl w:val="1"/>
          <w:numId w:val="20"/>
        </w:numPr>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r w:rsidRPr="00632C38">
        <w:rPr>
          <w:color w:val="000000"/>
        </w:rPr>
        <w:t>A description or identification of the type of each device and the model number(s).</w:t>
      </w:r>
    </w:p>
    <w:p w14:paraId="5A086644" w14:textId="77777777" w:rsidR="00BF1D65" w:rsidRPr="00632C38" w:rsidRDefault="00BF1D65" w:rsidP="00647018">
      <w:pPr>
        <w:pStyle w:val="ListParagraph"/>
        <w:widowControl/>
        <w:numPr>
          <w:ilvl w:val="1"/>
          <w:numId w:val="20"/>
        </w:numPr>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r w:rsidRPr="00632C38">
        <w:rPr>
          <w:color w:val="000000"/>
        </w:rPr>
        <w:t>For each radionuclide in each type of device and each model number, the total quantity of the radionuclide.</w:t>
      </w:r>
    </w:p>
    <w:p w14:paraId="5A086645" w14:textId="77777777" w:rsidR="00BF1D65" w:rsidRPr="00632C38" w:rsidRDefault="00BF1D65" w:rsidP="00647018">
      <w:pPr>
        <w:pStyle w:val="ListParagraph"/>
        <w:widowControl/>
        <w:numPr>
          <w:ilvl w:val="1"/>
          <w:numId w:val="20"/>
        </w:numPr>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r w:rsidRPr="00632C38">
        <w:rPr>
          <w:color w:val="000000"/>
        </w:rPr>
        <w:t>The number of units of each type of device transferred during the reporting period by model number.</w:t>
      </w:r>
    </w:p>
    <w:p w14:paraId="5A086646" w14:textId="77777777" w:rsidR="00BF1D65" w:rsidRPr="00632C38" w:rsidRDefault="00BF1D65" w:rsidP="00647018">
      <w:pPr>
        <w:pStyle w:val="ListParagraph"/>
        <w:widowControl/>
        <w:numPr>
          <w:ilvl w:val="1"/>
          <w:numId w:val="20"/>
        </w:numPr>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r w:rsidRPr="00632C38">
        <w:rPr>
          <w:color w:val="000000"/>
        </w:rPr>
        <w:t>If no transfers of byproduct material have been made under the license during the reporting period, the report must so indicate.</w:t>
      </w:r>
    </w:p>
    <w:p w14:paraId="5A086647" w14:textId="77777777" w:rsidR="005B12BE" w:rsidRDefault="00BF1D65" w:rsidP="00647018">
      <w:pPr>
        <w:pStyle w:val="ListParagraph"/>
        <w:widowControl/>
        <w:numPr>
          <w:ilvl w:val="1"/>
          <w:numId w:val="20"/>
        </w:numPr>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r w:rsidRPr="00632C38">
        <w:rPr>
          <w:color w:val="000000"/>
        </w:rPr>
        <w:t>The licensee shall maintain the record of a transfer for a period of one year after the transfer is included in a report to the Commission.</w:t>
      </w:r>
      <w:r w:rsidR="00F16A6B">
        <w:rPr>
          <w:color w:val="000000"/>
        </w:rPr>
        <w:t xml:space="preserve">  </w:t>
      </w:r>
    </w:p>
    <w:p w14:paraId="5A086648" w14:textId="77777777" w:rsidR="005B12BE" w:rsidRDefault="005B12BE" w:rsidP="00647018">
      <w:pPr>
        <w:pStyle w:val="ListParagraph"/>
        <w:widowControl/>
        <w:tabs>
          <w:tab w:val="left" w:pos="274"/>
          <w:tab w:val="left" w:pos="720"/>
          <w:tab w:val="left" w:pos="3240"/>
          <w:tab w:val="left" w:pos="3874"/>
          <w:tab w:val="left" w:pos="4507"/>
          <w:tab w:val="left" w:pos="5040"/>
          <w:tab w:val="left" w:pos="5674"/>
          <w:tab w:val="left" w:pos="6307"/>
          <w:tab w:val="left" w:pos="7474"/>
          <w:tab w:val="left" w:pos="8107"/>
          <w:tab w:val="left" w:pos="8726"/>
        </w:tabs>
        <w:ind w:left="1080"/>
        <w:rPr>
          <w:color w:val="000000"/>
        </w:rPr>
      </w:pPr>
    </w:p>
    <w:p w14:paraId="5A086649" w14:textId="77777777" w:rsidR="00BF1D65" w:rsidRPr="00632C38" w:rsidRDefault="00F16A6B" w:rsidP="00647018">
      <w:pPr>
        <w:pStyle w:val="ListParagraph"/>
        <w:widowControl/>
        <w:tabs>
          <w:tab w:val="left" w:pos="180"/>
          <w:tab w:val="left" w:pos="270"/>
          <w:tab w:val="left" w:pos="720"/>
          <w:tab w:val="left" w:pos="3240"/>
          <w:tab w:val="left" w:pos="3874"/>
          <w:tab w:val="left" w:pos="4507"/>
          <w:tab w:val="left" w:pos="5040"/>
          <w:tab w:val="left" w:pos="5674"/>
          <w:tab w:val="left" w:pos="6307"/>
          <w:tab w:val="left" w:pos="7474"/>
          <w:tab w:val="left" w:pos="8107"/>
          <w:tab w:val="left" w:pos="8726"/>
        </w:tabs>
        <w:ind w:left="605"/>
        <w:rPr>
          <w:color w:val="000000"/>
        </w:rPr>
      </w:pPr>
      <w:r>
        <w:rPr>
          <w:color w:val="000000"/>
        </w:rPr>
        <w:t xml:space="preserve">Inspectors may refer to NRC Regulatory Issue Summary (RIS) 2014-10 as a source of determining the </w:t>
      </w:r>
      <w:r w:rsidR="00220695">
        <w:rPr>
          <w:color w:val="000000"/>
        </w:rPr>
        <w:t xml:space="preserve">content </w:t>
      </w:r>
      <w:r>
        <w:rPr>
          <w:color w:val="000000"/>
        </w:rPr>
        <w:t>of information.</w:t>
      </w:r>
    </w:p>
    <w:p w14:paraId="5A08664A" w14:textId="77777777" w:rsidR="00046728" w:rsidRPr="00632C38" w:rsidRDefault="00046728" w:rsidP="00647018">
      <w:pPr>
        <w:widowControl/>
        <w:tabs>
          <w:tab w:val="left" w:pos="274"/>
          <w:tab w:val="left" w:pos="720"/>
          <w:tab w:val="left" w:pos="3240"/>
          <w:tab w:val="left" w:pos="3874"/>
          <w:tab w:val="left" w:pos="4507"/>
          <w:tab w:val="left" w:pos="5040"/>
          <w:tab w:val="left" w:pos="5674"/>
          <w:tab w:val="left" w:pos="6307"/>
          <w:tab w:val="left" w:pos="7474"/>
          <w:tab w:val="left" w:pos="8107"/>
          <w:tab w:val="left" w:pos="8726"/>
        </w:tabs>
        <w:rPr>
          <w:color w:val="000000"/>
        </w:rPr>
      </w:pPr>
    </w:p>
    <w:p w14:paraId="5A08664B" w14:textId="77777777" w:rsidR="00046728" w:rsidRPr="00B76C5F" w:rsidRDefault="00046728" w:rsidP="00647018">
      <w:pPr>
        <w:widowControl/>
        <w:tabs>
          <w:tab w:val="left" w:pos="274"/>
          <w:tab w:val="left" w:pos="720"/>
          <w:tab w:val="left" w:pos="4507"/>
          <w:tab w:val="left" w:pos="5040"/>
          <w:tab w:val="left" w:pos="5674"/>
          <w:tab w:val="left" w:pos="6307"/>
          <w:tab w:val="left" w:pos="7474"/>
          <w:tab w:val="left" w:pos="8107"/>
          <w:tab w:val="left" w:pos="8726"/>
        </w:tabs>
        <w:ind w:left="720" w:hanging="720"/>
        <w:rPr>
          <w:color w:val="000000"/>
          <w:u w:val="single"/>
        </w:rPr>
      </w:pPr>
      <w:r w:rsidRPr="00632C38">
        <w:rPr>
          <w:color w:val="000000"/>
        </w:rPr>
        <w:t>03.07</w:t>
      </w:r>
      <w:r w:rsidRPr="00632C38">
        <w:rPr>
          <w:color w:val="000000"/>
        </w:rPr>
        <w:tab/>
      </w:r>
      <w:r w:rsidR="00B76C5F" w:rsidRPr="00B76C5F">
        <w:rPr>
          <w:color w:val="000000"/>
          <w:u w:val="single"/>
        </w:rPr>
        <w:t xml:space="preserve">FE-7: </w:t>
      </w:r>
      <w:r w:rsidRPr="00B76C5F">
        <w:rPr>
          <w:color w:val="000000"/>
          <w:u w:val="single"/>
        </w:rPr>
        <w:t>Distribution locations: verify that all products are distributed from the location(s) authorized on the license.</w:t>
      </w:r>
    </w:p>
    <w:p w14:paraId="5A08664C" w14:textId="6155C244" w:rsidR="00BF1D65" w:rsidRDefault="00BF1D65" w:rsidP="00647018">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320A8A64" w14:textId="77777777" w:rsidR="00A43228" w:rsidRPr="00632C38" w:rsidRDefault="00A43228" w:rsidP="00647018">
      <w:pPr>
        <w:widowControl/>
        <w:tabs>
          <w:tab w:val="left" w:pos="274"/>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64E" w14:textId="3B564D27" w:rsidR="00A75EB6" w:rsidRPr="00632C38" w:rsidRDefault="00751653"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87128</w:t>
      </w:r>
      <w:r w:rsidR="00A75EB6" w:rsidRPr="00632C38">
        <w:rPr>
          <w:color w:val="000000"/>
        </w:rPr>
        <w:t>-04</w:t>
      </w:r>
      <w:r w:rsidR="00A75EB6" w:rsidRPr="00632C38">
        <w:rPr>
          <w:color w:val="000000"/>
        </w:rPr>
        <w:tab/>
        <w:t>REFERENCES</w:t>
      </w:r>
    </w:p>
    <w:p w14:paraId="5A08664F"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p>
    <w:p w14:paraId="5A086650" w14:textId="77777777" w:rsidR="00A75EB6" w:rsidRPr="00632C38" w:rsidRDefault="00A75EB6" w:rsidP="0064701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color w:val="000000"/>
        </w:rPr>
      </w:pPr>
      <w:r w:rsidRPr="00632C38">
        <w:rPr>
          <w:color w:val="000000"/>
        </w:rPr>
        <w:t>A listing of IMCs and IPs, applicable to the inspection program for materials licensees, can be found in IMC 2800.  These documents are to be used as guidelines for inspectors in determining the inspection requirements for operational and radiological safety aspects of various types of licensee activities.</w:t>
      </w:r>
    </w:p>
    <w:p w14:paraId="5A086651" w14:textId="77777777" w:rsidR="00A75EB6" w:rsidRPr="00632C38" w:rsidRDefault="00A75EB6" w:rsidP="009642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p w14:paraId="5A086652" w14:textId="77777777" w:rsidR="00794EB5" w:rsidRDefault="00A75EB6" w:rsidP="009642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sectPr w:rsidR="00794EB5" w:rsidSect="00A73281">
          <w:footerReference w:type="even" r:id="rId11"/>
          <w:footerReference w:type="default" r:id="rId12"/>
          <w:footerReference w:type="first" r:id="rId13"/>
          <w:pgSz w:w="12240" w:h="15840"/>
          <w:pgMar w:top="1440" w:right="1440" w:bottom="1440" w:left="1440" w:header="720" w:footer="720" w:gutter="0"/>
          <w:cols w:space="720"/>
          <w:noEndnote/>
          <w:docGrid w:linePitch="326"/>
        </w:sectPr>
      </w:pPr>
      <w:r w:rsidRPr="00632C38">
        <w:rPr>
          <w:color w:val="000000"/>
        </w:rPr>
        <w:t>END</w:t>
      </w:r>
    </w:p>
    <w:p w14:paraId="5A086653" w14:textId="77777777" w:rsidR="00A75EB6" w:rsidRPr="00632C38" w:rsidRDefault="00A75EB6" w:rsidP="009642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color w:val="000000"/>
        </w:rPr>
      </w:pPr>
    </w:p>
    <w:p w14:paraId="5A086654" w14:textId="77777777" w:rsidR="00794EB5" w:rsidRPr="00AA205C" w:rsidRDefault="00794EB5" w:rsidP="00794EB5">
      <w:pPr>
        <w:pStyle w:val="Header01"/>
        <w:tabs>
          <w:tab w:val="left" w:pos="3240"/>
          <w:tab w:val="left" w:pos="3874"/>
          <w:tab w:val="left" w:pos="4507"/>
          <w:tab w:val="left" w:pos="5040"/>
          <w:tab w:val="left" w:pos="5674"/>
          <w:tab w:val="left" w:pos="6307"/>
          <w:tab w:val="left" w:pos="6926"/>
          <w:tab w:val="left" w:pos="7474"/>
          <w:tab w:val="left" w:pos="8107"/>
          <w:tab w:val="left" w:pos="8726"/>
        </w:tabs>
        <w:jc w:val="center"/>
        <w:rPr>
          <w:sz w:val="22"/>
          <w:szCs w:val="22"/>
        </w:rPr>
      </w:pPr>
      <w:r>
        <w:rPr>
          <w:sz w:val="22"/>
          <w:szCs w:val="22"/>
        </w:rPr>
        <w:t>R</w:t>
      </w:r>
      <w:r w:rsidRPr="00AA205C">
        <w:rPr>
          <w:sz w:val="22"/>
          <w:szCs w:val="22"/>
        </w:rPr>
        <w:t xml:space="preserve">evision History for </w:t>
      </w:r>
      <w:r>
        <w:rPr>
          <w:sz w:val="22"/>
          <w:szCs w:val="22"/>
        </w:rPr>
        <w:t>IP 87128</w:t>
      </w:r>
    </w:p>
    <w:p w14:paraId="5A086655" w14:textId="77777777" w:rsidR="00794EB5" w:rsidRPr="00AA205C" w:rsidRDefault="00794EB5" w:rsidP="00794E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p w14:paraId="5A086656" w14:textId="77777777" w:rsidR="00794EB5" w:rsidRPr="00AA205C" w:rsidRDefault="00794EB5" w:rsidP="00794E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p>
    <w:tbl>
      <w:tblPr>
        <w:tblW w:w="13230" w:type="dxa"/>
        <w:tblInd w:w="120" w:type="dxa"/>
        <w:tblLayout w:type="fixed"/>
        <w:tblCellMar>
          <w:left w:w="120" w:type="dxa"/>
          <w:right w:w="120" w:type="dxa"/>
        </w:tblCellMar>
        <w:tblLook w:val="0000" w:firstRow="0" w:lastRow="0" w:firstColumn="0" w:lastColumn="0" w:noHBand="0" w:noVBand="0"/>
      </w:tblPr>
      <w:tblGrid>
        <w:gridCol w:w="1620"/>
        <w:gridCol w:w="1790"/>
        <w:gridCol w:w="5140"/>
        <w:gridCol w:w="2430"/>
        <w:gridCol w:w="2250"/>
      </w:tblGrid>
      <w:tr w:rsidR="00794EB5" w:rsidRPr="00AA205C" w14:paraId="5A08665F" w14:textId="77777777" w:rsidTr="00F5681E">
        <w:tc>
          <w:tcPr>
            <w:tcW w:w="1620" w:type="dxa"/>
            <w:tcBorders>
              <w:top w:val="single" w:sz="7" w:space="0" w:color="000000"/>
              <w:left w:val="single" w:sz="7" w:space="0" w:color="000000"/>
              <w:bottom w:val="single" w:sz="7" w:space="0" w:color="000000"/>
              <w:right w:val="single" w:sz="7" w:space="0" w:color="000000"/>
            </w:tcBorders>
          </w:tcPr>
          <w:p w14:paraId="5A086657"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Commitment Tracking Number</w:t>
            </w:r>
          </w:p>
        </w:tc>
        <w:tc>
          <w:tcPr>
            <w:tcW w:w="1790" w:type="dxa"/>
            <w:tcBorders>
              <w:top w:val="single" w:sz="7" w:space="0" w:color="000000"/>
              <w:left w:val="single" w:sz="7" w:space="0" w:color="000000"/>
              <w:bottom w:val="single" w:sz="7" w:space="0" w:color="000000"/>
              <w:right w:val="single" w:sz="7" w:space="0" w:color="000000"/>
            </w:tcBorders>
          </w:tcPr>
          <w:p w14:paraId="5A086658" w14:textId="77777777" w:rsidR="00794EB5"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Accession Number</w:t>
            </w:r>
          </w:p>
          <w:p w14:paraId="5A086659" w14:textId="77777777" w:rsidR="00794EB5"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Issue Date</w:t>
            </w:r>
          </w:p>
          <w:p w14:paraId="5A08665A"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t>Change Notice</w:t>
            </w:r>
          </w:p>
        </w:tc>
        <w:tc>
          <w:tcPr>
            <w:tcW w:w="5140" w:type="dxa"/>
            <w:tcBorders>
              <w:top w:val="single" w:sz="7" w:space="0" w:color="000000"/>
              <w:left w:val="single" w:sz="7" w:space="0" w:color="000000"/>
              <w:bottom w:val="single" w:sz="7" w:space="0" w:color="000000"/>
              <w:right w:val="single" w:sz="7" w:space="0" w:color="000000"/>
            </w:tcBorders>
          </w:tcPr>
          <w:p w14:paraId="5A08665B"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pPr>
            <w:r w:rsidRPr="00AA205C">
              <w:t>Description of Change</w:t>
            </w:r>
          </w:p>
        </w:tc>
        <w:tc>
          <w:tcPr>
            <w:tcW w:w="2430" w:type="dxa"/>
            <w:tcBorders>
              <w:top w:val="single" w:sz="7" w:space="0" w:color="000000"/>
              <w:left w:val="single" w:sz="7" w:space="0" w:color="000000"/>
              <w:bottom w:val="single" w:sz="7" w:space="0" w:color="000000"/>
              <w:right w:val="single" w:sz="7" w:space="0" w:color="000000"/>
            </w:tcBorders>
          </w:tcPr>
          <w:p w14:paraId="5A08665C"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Description  of </w:t>
            </w:r>
            <w:r w:rsidRPr="00AA205C">
              <w:t xml:space="preserve">Training </w:t>
            </w:r>
            <w:r>
              <w:t>Required and Completion Date</w:t>
            </w:r>
          </w:p>
        </w:tc>
        <w:tc>
          <w:tcPr>
            <w:tcW w:w="2250" w:type="dxa"/>
            <w:tcBorders>
              <w:top w:val="single" w:sz="7" w:space="0" w:color="000000"/>
              <w:left w:val="single" w:sz="7" w:space="0" w:color="000000"/>
              <w:bottom w:val="single" w:sz="7" w:space="0" w:color="000000"/>
              <w:right w:val="single" w:sz="7" w:space="0" w:color="000000"/>
            </w:tcBorders>
          </w:tcPr>
          <w:p w14:paraId="5A08665D" w14:textId="77777777" w:rsidR="00794EB5"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rsidRPr="00AA205C">
              <w:t xml:space="preserve">Comment </w:t>
            </w:r>
            <w:r>
              <w:t xml:space="preserve">Resolution and  Closed Feedback Form </w:t>
            </w:r>
            <w:r w:rsidRPr="00AA205C">
              <w:t>Accession Number</w:t>
            </w:r>
          </w:p>
          <w:p w14:paraId="5A08665E"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(Pre-Decisional, Non-Public)</w:t>
            </w:r>
          </w:p>
        </w:tc>
      </w:tr>
      <w:tr w:rsidR="00794EB5" w:rsidRPr="00AA205C" w14:paraId="5A086667" w14:textId="77777777" w:rsidTr="00F5681E">
        <w:tc>
          <w:tcPr>
            <w:tcW w:w="1620" w:type="dxa"/>
            <w:tcBorders>
              <w:top w:val="single" w:sz="7" w:space="0" w:color="000000"/>
              <w:left w:val="single" w:sz="7" w:space="0" w:color="000000"/>
              <w:bottom w:val="single" w:sz="7" w:space="0" w:color="000000"/>
              <w:right w:val="single" w:sz="7" w:space="0" w:color="000000"/>
            </w:tcBorders>
          </w:tcPr>
          <w:p w14:paraId="5A086660" w14:textId="0DFFEDB6" w:rsidR="00794EB5" w:rsidRPr="00AA205C" w:rsidRDefault="00840ADC"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left w:val="single" w:sz="7" w:space="0" w:color="000000"/>
              <w:bottom w:val="single" w:sz="7" w:space="0" w:color="000000"/>
              <w:right w:val="single" w:sz="7" w:space="0" w:color="000000"/>
            </w:tcBorders>
          </w:tcPr>
          <w:p w14:paraId="5A086661" w14:textId="77777777" w:rsidR="00794EB5"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ML15139A517</w:t>
            </w:r>
          </w:p>
          <w:p w14:paraId="5A086662" w14:textId="77777777" w:rsidR="00794EB5"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01/27/17</w:t>
            </w:r>
          </w:p>
          <w:p w14:paraId="5A086663"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17-002</w:t>
            </w:r>
          </w:p>
        </w:tc>
        <w:tc>
          <w:tcPr>
            <w:tcW w:w="5140" w:type="dxa"/>
            <w:tcBorders>
              <w:top w:val="single" w:sz="7" w:space="0" w:color="000000"/>
              <w:left w:val="single" w:sz="7" w:space="0" w:color="000000"/>
              <w:bottom w:val="single" w:sz="7" w:space="0" w:color="000000"/>
              <w:right w:val="single" w:sz="7" w:space="0" w:color="000000"/>
            </w:tcBorders>
          </w:tcPr>
          <w:p w14:paraId="5A086664"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Initial issuance.  Researched commitments for the last four years and found none.</w:t>
            </w:r>
          </w:p>
        </w:tc>
        <w:tc>
          <w:tcPr>
            <w:tcW w:w="2430" w:type="dxa"/>
            <w:tcBorders>
              <w:top w:val="single" w:sz="7" w:space="0" w:color="000000"/>
              <w:left w:val="single" w:sz="7" w:space="0" w:color="000000"/>
              <w:bottom w:val="single" w:sz="7" w:space="0" w:color="000000"/>
              <w:right w:val="single" w:sz="7" w:space="0" w:color="000000"/>
            </w:tcBorders>
          </w:tcPr>
          <w:p w14:paraId="5A086665" w14:textId="12490534" w:rsidR="00794EB5" w:rsidRPr="00AA205C" w:rsidRDefault="00840ADC" w:rsidP="00794EB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250" w:type="dxa"/>
            <w:tcBorders>
              <w:top w:val="single" w:sz="7" w:space="0" w:color="000000"/>
              <w:left w:val="single" w:sz="7" w:space="0" w:color="000000"/>
              <w:bottom w:val="single" w:sz="7" w:space="0" w:color="000000"/>
              <w:right w:val="single" w:sz="7" w:space="0" w:color="000000"/>
            </w:tcBorders>
          </w:tcPr>
          <w:p w14:paraId="5A086666" w14:textId="77777777" w:rsidR="00794EB5" w:rsidRPr="00AA205C" w:rsidRDefault="00A73281"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ML15264B005</w:t>
            </w:r>
          </w:p>
        </w:tc>
      </w:tr>
      <w:tr w:rsidR="00794EB5" w:rsidRPr="00AA205C" w14:paraId="5A08666D" w14:textId="77777777" w:rsidTr="00F5681E">
        <w:tc>
          <w:tcPr>
            <w:tcW w:w="1620" w:type="dxa"/>
            <w:tcBorders>
              <w:top w:val="single" w:sz="7" w:space="0" w:color="000000"/>
              <w:left w:val="single" w:sz="7" w:space="0" w:color="000000"/>
              <w:bottom w:val="single" w:sz="7" w:space="0" w:color="000000"/>
              <w:right w:val="single" w:sz="7" w:space="0" w:color="000000"/>
            </w:tcBorders>
          </w:tcPr>
          <w:p w14:paraId="5A086668" w14:textId="73EC29DB" w:rsidR="00794EB5" w:rsidRPr="00AA205C" w:rsidRDefault="00840ADC"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1790" w:type="dxa"/>
            <w:tcBorders>
              <w:top w:val="single" w:sz="7" w:space="0" w:color="000000"/>
              <w:left w:val="single" w:sz="7" w:space="0" w:color="000000"/>
              <w:bottom w:val="single" w:sz="7" w:space="0" w:color="000000"/>
              <w:right w:val="single" w:sz="7" w:space="0" w:color="000000"/>
            </w:tcBorders>
          </w:tcPr>
          <w:p w14:paraId="29D71DF0" w14:textId="77777777" w:rsidR="00794EB5" w:rsidRDefault="00840ADC"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ML19151A392</w:t>
            </w:r>
          </w:p>
          <w:p w14:paraId="52D949DA" w14:textId="77777777" w:rsidR="0036661F" w:rsidRDefault="0036661F"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08/07/19</w:t>
            </w:r>
          </w:p>
          <w:p w14:paraId="5A086669" w14:textId="1CBA49B5" w:rsidR="0036661F" w:rsidRPr="00AA205C" w:rsidRDefault="0036661F"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CN 19-026</w:t>
            </w:r>
          </w:p>
        </w:tc>
        <w:tc>
          <w:tcPr>
            <w:tcW w:w="5140" w:type="dxa"/>
            <w:tcBorders>
              <w:top w:val="single" w:sz="7" w:space="0" w:color="000000"/>
              <w:left w:val="single" w:sz="7" w:space="0" w:color="000000"/>
              <w:bottom w:val="single" w:sz="7" w:space="0" w:color="000000"/>
              <w:right w:val="single" w:sz="7" w:space="0" w:color="000000"/>
            </w:tcBorders>
          </w:tcPr>
          <w:p w14:paraId="5A08666A" w14:textId="427D921D" w:rsidR="00794EB5" w:rsidRPr="00AA205C" w:rsidRDefault="00840ADC" w:rsidP="00840A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 xml:space="preserve">This document has been revised to: (1) </w:t>
            </w:r>
            <w:r w:rsidRPr="00840ADC">
              <w:t xml:space="preserve">notify HQ branch of the planned inspection, </w:t>
            </w:r>
            <w:r>
              <w:t xml:space="preserve">(2) change </w:t>
            </w:r>
            <w:r w:rsidRPr="00840ADC">
              <w:t xml:space="preserve">the </w:t>
            </w:r>
            <w:r>
              <w:t xml:space="preserve">HQ </w:t>
            </w:r>
            <w:r w:rsidRPr="00840ADC">
              <w:t>Material Safety Licensing Branch (MSLB)</w:t>
            </w:r>
            <w:r>
              <w:t xml:space="preserve"> to </w:t>
            </w:r>
            <w:r w:rsidRPr="00840ADC">
              <w:t>HQ branch with licensing responsibilities</w:t>
            </w:r>
            <w:r>
              <w:t xml:space="preserve">. </w:t>
            </w:r>
          </w:p>
        </w:tc>
        <w:tc>
          <w:tcPr>
            <w:tcW w:w="2430" w:type="dxa"/>
            <w:tcBorders>
              <w:top w:val="single" w:sz="7" w:space="0" w:color="000000"/>
              <w:left w:val="single" w:sz="7" w:space="0" w:color="000000"/>
              <w:bottom w:val="single" w:sz="7" w:space="0" w:color="000000"/>
              <w:right w:val="single" w:sz="7" w:space="0" w:color="000000"/>
            </w:tcBorders>
          </w:tcPr>
          <w:p w14:paraId="5A08666B" w14:textId="319EC31D" w:rsidR="00794EB5" w:rsidRPr="00AA205C" w:rsidRDefault="00840ADC"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N/A</w:t>
            </w:r>
          </w:p>
        </w:tc>
        <w:tc>
          <w:tcPr>
            <w:tcW w:w="2250" w:type="dxa"/>
            <w:tcBorders>
              <w:top w:val="single" w:sz="7" w:space="0" w:color="000000"/>
              <w:left w:val="single" w:sz="7" w:space="0" w:color="000000"/>
              <w:bottom w:val="single" w:sz="7" w:space="0" w:color="000000"/>
              <w:right w:val="single" w:sz="7" w:space="0" w:color="000000"/>
            </w:tcBorders>
          </w:tcPr>
          <w:p w14:paraId="5A08666C" w14:textId="0745A420" w:rsidR="00794EB5" w:rsidRPr="00AA205C" w:rsidRDefault="00840ADC"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r>
              <w:t>ML19151A428</w:t>
            </w:r>
          </w:p>
        </w:tc>
      </w:tr>
      <w:tr w:rsidR="00794EB5" w:rsidRPr="00AA205C" w14:paraId="5A086673" w14:textId="77777777" w:rsidTr="00F5681E">
        <w:tc>
          <w:tcPr>
            <w:tcW w:w="1620" w:type="dxa"/>
            <w:tcBorders>
              <w:top w:val="single" w:sz="7" w:space="0" w:color="000000"/>
              <w:left w:val="single" w:sz="7" w:space="0" w:color="000000"/>
              <w:bottom w:val="single" w:sz="7" w:space="0" w:color="000000"/>
              <w:right w:val="single" w:sz="7" w:space="0" w:color="000000"/>
            </w:tcBorders>
          </w:tcPr>
          <w:p w14:paraId="5A08666E"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5A08666F"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5140" w:type="dxa"/>
            <w:tcBorders>
              <w:top w:val="single" w:sz="7" w:space="0" w:color="000000"/>
              <w:left w:val="single" w:sz="7" w:space="0" w:color="000000"/>
              <w:bottom w:val="single" w:sz="7" w:space="0" w:color="000000"/>
              <w:right w:val="single" w:sz="7" w:space="0" w:color="000000"/>
            </w:tcBorders>
          </w:tcPr>
          <w:p w14:paraId="5A086670"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Pr>
          <w:p w14:paraId="5A086671"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250" w:type="dxa"/>
            <w:tcBorders>
              <w:top w:val="single" w:sz="7" w:space="0" w:color="000000"/>
              <w:left w:val="single" w:sz="7" w:space="0" w:color="000000"/>
              <w:bottom w:val="single" w:sz="7" w:space="0" w:color="000000"/>
              <w:right w:val="single" w:sz="7" w:space="0" w:color="000000"/>
            </w:tcBorders>
          </w:tcPr>
          <w:p w14:paraId="5A086672"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794EB5" w:rsidRPr="00AA205C" w14:paraId="5A086679" w14:textId="77777777" w:rsidTr="00F5681E">
        <w:tc>
          <w:tcPr>
            <w:tcW w:w="1620" w:type="dxa"/>
            <w:tcBorders>
              <w:top w:val="single" w:sz="7" w:space="0" w:color="000000"/>
              <w:left w:val="single" w:sz="7" w:space="0" w:color="000000"/>
              <w:bottom w:val="single" w:sz="7" w:space="0" w:color="000000"/>
              <w:right w:val="single" w:sz="7" w:space="0" w:color="000000"/>
            </w:tcBorders>
          </w:tcPr>
          <w:p w14:paraId="5A086674"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5A086675"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5140" w:type="dxa"/>
            <w:tcBorders>
              <w:top w:val="single" w:sz="7" w:space="0" w:color="000000"/>
              <w:left w:val="single" w:sz="7" w:space="0" w:color="000000"/>
              <w:bottom w:val="single" w:sz="7" w:space="0" w:color="000000"/>
              <w:right w:val="single" w:sz="7" w:space="0" w:color="000000"/>
            </w:tcBorders>
          </w:tcPr>
          <w:p w14:paraId="5A086676"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Pr>
          <w:p w14:paraId="5A086677"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250" w:type="dxa"/>
            <w:tcBorders>
              <w:top w:val="single" w:sz="7" w:space="0" w:color="000000"/>
              <w:left w:val="single" w:sz="7" w:space="0" w:color="000000"/>
              <w:bottom w:val="single" w:sz="7" w:space="0" w:color="000000"/>
              <w:right w:val="single" w:sz="7" w:space="0" w:color="000000"/>
            </w:tcBorders>
          </w:tcPr>
          <w:p w14:paraId="5A086678"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794EB5" w:rsidRPr="00AA205C" w14:paraId="5A08667F" w14:textId="77777777" w:rsidTr="00F5681E">
        <w:tc>
          <w:tcPr>
            <w:tcW w:w="1620" w:type="dxa"/>
            <w:tcBorders>
              <w:top w:val="single" w:sz="7" w:space="0" w:color="000000"/>
              <w:left w:val="single" w:sz="7" w:space="0" w:color="000000"/>
              <w:bottom w:val="single" w:sz="7" w:space="0" w:color="000000"/>
              <w:right w:val="single" w:sz="7" w:space="0" w:color="000000"/>
            </w:tcBorders>
          </w:tcPr>
          <w:p w14:paraId="5A08667A"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5A08667B"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5140" w:type="dxa"/>
            <w:tcBorders>
              <w:top w:val="single" w:sz="7" w:space="0" w:color="000000"/>
              <w:left w:val="single" w:sz="7" w:space="0" w:color="000000"/>
              <w:bottom w:val="single" w:sz="7" w:space="0" w:color="000000"/>
              <w:right w:val="single" w:sz="7" w:space="0" w:color="000000"/>
            </w:tcBorders>
          </w:tcPr>
          <w:p w14:paraId="5A08667C"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Pr>
          <w:p w14:paraId="5A08667D"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250" w:type="dxa"/>
            <w:tcBorders>
              <w:top w:val="single" w:sz="7" w:space="0" w:color="000000"/>
              <w:left w:val="single" w:sz="7" w:space="0" w:color="000000"/>
              <w:bottom w:val="single" w:sz="7" w:space="0" w:color="000000"/>
              <w:right w:val="single" w:sz="7" w:space="0" w:color="000000"/>
            </w:tcBorders>
          </w:tcPr>
          <w:p w14:paraId="5A08667E"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r w:rsidR="00794EB5" w:rsidRPr="00AA205C" w14:paraId="5A086685" w14:textId="77777777" w:rsidTr="00F5681E">
        <w:tc>
          <w:tcPr>
            <w:tcW w:w="1620" w:type="dxa"/>
            <w:tcBorders>
              <w:top w:val="single" w:sz="7" w:space="0" w:color="000000"/>
              <w:left w:val="single" w:sz="7" w:space="0" w:color="000000"/>
              <w:bottom w:val="single" w:sz="7" w:space="0" w:color="000000"/>
              <w:right w:val="single" w:sz="7" w:space="0" w:color="000000"/>
            </w:tcBorders>
          </w:tcPr>
          <w:p w14:paraId="5A086680"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1790" w:type="dxa"/>
            <w:tcBorders>
              <w:top w:val="single" w:sz="7" w:space="0" w:color="000000"/>
              <w:left w:val="single" w:sz="7" w:space="0" w:color="000000"/>
              <w:bottom w:val="single" w:sz="7" w:space="0" w:color="000000"/>
              <w:right w:val="single" w:sz="7" w:space="0" w:color="000000"/>
            </w:tcBorders>
          </w:tcPr>
          <w:p w14:paraId="5A086681"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5140" w:type="dxa"/>
            <w:tcBorders>
              <w:top w:val="single" w:sz="7" w:space="0" w:color="000000"/>
              <w:left w:val="single" w:sz="7" w:space="0" w:color="000000"/>
              <w:bottom w:val="single" w:sz="7" w:space="0" w:color="000000"/>
              <w:right w:val="single" w:sz="7" w:space="0" w:color="000000"/>
            </w:tcBorders>
          </w:tcPr>
          <w:p w14:paraId="5A086682"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430" w:type="dxa"/>
            <w:tcBorders>
              <w:top w:val="single" w:sz="7" w:space="0" w:color="000000"/>
              <w:left w:val="single" w:sz="7" w:space="0" w:color="000000"/>
              <w:bottom w:val="single" w:sz="7" w:space="0" w:color="000000"/>
              <w:right w:val="single" w:sz="7" w:space="0" w:color="000000"/>
            </w:tcBorders>
          </w:tcPr>
          <w:p w14:paraId="5A086683"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c>
          <w:tcPr>
            <w:tcW w:w="2250" w:type="dxa"/>
            <w:tcBorders>
              <w:top w:val="single" w:sz="7" w:space="0" w:color="000000"/>
              <w:left w:val="single" w:sz="7" w:space="0" w:color="000000"/>
              <w:bottom w:val="single" w:sz="7" w:space="0" w:color="000000"/>
              <w:right w:val="single" w:sz="7" w:space="0" w:color="000000"/>
            </w:tcBorders>
          </w:tcPr>
          <w:p w14:paraId="5A086684" w14:textId="77777777" w:rsidR="00794EB5" w:rsidRPr="00AA205C" w:rsidRDefault="00794EB5" w:rsidP="00F5681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pPr>
          </w:p>
        </w:tc>
      </w:tr>
    </w:tbl>
    <w:p w14:paraId="5A086686" w14:textId="77777777" w:rsidR="00A75EB6" w:rsidRPr="00632C38" w:rsidRDefault="00A75EB6" w:rsidP="0096423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color w:val="000000"/>
        </w:rPr>
      </w:pPr>
    </w:p>
    <w:sectPr w:rsidR="00A75EB6" w:rsidRPr="00632C38" w:rsidSect="00794EB5">
      <w:footerReference w:type="default" r:id="rId14"/>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988313" w14:textId="77777777" w:rsidR="00D3473D" w:rsidRDefault="00D3473D">
      <w:r>
        <w:separator/>
      </w:r>
    </w:p>
  </w:endnote>
  <w:endnote w:type="continuationSeparator" w:id="0">
    <w:p w14:paraId="42497787" w14:textId="77777777" w:rsidR="00D3473D" w:rsidRDefault="00D34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8668B" w14:textId="77777777" w:rsidR="00F5681E" w:rsidRDefault="00F5681E">
    <w:pPr>
      <w:spacing w:line="240" w:lineRule="exact"/>
    </w:pPr>
  </w:p>
  <w:p w14:paraId="5A08668C" w14:textId="77777777" w:rsidR="00F5681E" w:rsidRDefault="00F5681E">
    <w:pPr>
      <w:tabs>
        <w:tab w:val="center" w:pos="4680"/>
        <w:tab w:val="right" w:pos="9360"/>
      </w:tabs>
    </w:pPr>
    <w:r>
      <w:t>87125</w:t>
    </w:r>
    <w:r>
      <w:tab/>
      <w:t xml:space="preserve">- </w:t>
    </w:r>
    <w:r>
      <w:fldChar w:fldCharType="begin"/>
    </w:r>
    <w:r>
      <w:instrText xml:space="preserve">PAGE </w:instrText>
    </w:r>
    <w:r>
      <w:fldChar w:fldCharType="separate"/>
    </w:r>
    <w:r>
      <w:rPr>
        <w:noProof/>
      </w:rPr>
      <w:t>18</w:t>
    </w:r>
    <w:r>
      <w:fldChar w:fldCharType="end"/>
    </w:r>
    <w:r>
      <w:t xml:space="preserve"> -</w:t>
    </w:r>
    <w:r>
      <w:tab/>
      <w:t>Issue Date: 09/28/05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316584"/>
      <w:docPartObj>
        <w:docPartGallery w:val="Page Numbers (Bottom of Page)"/>
        <w:docPartUnique/>
      </w:docPartObj>
    </w:sdtPr>
    <w:sdtEndPr>
      <w:rPr>
        <w:noProof/>
      </w:rPr>
    </w:sdtEndPr>
    <w:sdtContent>
      <w:p w14:paraId="5A08668D" w14:textId="3D338DF8" w:rsidR="00F5681E" w:rsidRDefault="00F5681E" w:rsidP="00A73281">
        <w:pPr>
          <w:pStyle w:val="Footer"/>
          <w:tabs>
            <w:tab w:val="clear" w:pos="4320"/>
            <w:tab w:val="clear" w:pos="8640"/>
            <w:tab w:val="left" w:pos="274"/>
            <w:tab w:val="center" w:pos="4680"/>
            <w:tab w:val="right" w:pos="9360"/>
          </w:tabs>
        </w:pPr>
        <w:r>
          <w:t xml:space="preserve">Issue Date:  </w:t>
        </w:r>
        <w:r w:rsidR="0036661F">
          <w:t>08/07/19</w:t>
        </w:r>
        <w:r>
          <w:tab/>
        </w:r>
        <w:r>
          <w:fldChar w:fldCharType="begin"/>
        </w:r>
        <w:r>
          <w:instrText xml:space="preserve"> PAGE   \* MERGEFORMAT </w:instrText>
        </w:r>
        <w:r>
          <w:fldChar w:fldCharType="separate"/>
        </w:r>
        <w:r w:rsidR="00A4368D">
          <w:rPr>
            <w:noProof/>
          </w:rPr>
          <w:t>9</w:t>
        </w:r>
        <w:r>
          <w:rPr>
            <w:noProof/>
          </w:rPr>
          <w:fldChar w:fldCharType="end"/>
        </w:r>
        <w:r>
          <w:rPr>
            <w:noProof/>
          </w:rPr>
          <w:tab/>
          <w:t>87128</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5711442"/>
      <w:docPartObj>
        <w:docPartGallery w:val="Page Numbers (Bottom of Page)"/>
        <w:docPartUnique/>
      </w:docPartObj>
    </w:sdtPr>
    <w:sdtEndPr>
      <w:rPr>
        <w:noProof/>
      </w:rPr>
    </w:sdtEndPr>
    <w:sdtContent>
      <w:p w14:paraId="5A08668E" w14:textId="77777777" w:rsidR="00F5681E" w:rsidRDefault="00F5681E" w:rsidP="00A73281">
        <w:pPr>
          <w:pStyle w:val="Footer"/>
          <w:tabs>
            <w:tab w:val="clear" w:pos="4320"/>
            <w:tab w:val="clear" w:pos="8640"/>
            <w:tab w:val="left" w:pos="274"/>
            <w:tab w:val="center" w:pos="4680"/>
            <w:tab w:val="right" w:pos="9360"/>
          </w:tabs>
        </w:pPr>
        <w:r>
          <w:t>Issue Date:  01/27/17</w:t>
        </w:r>
        <w:r>
          <w:tab/>
        </w:r>
        <w:r>
          <w:fldChar w:fldCharType="begin"/>
        </w:r>
        <w:r>
          <w:instrText xml:space="preserve"> PAGE   \* MERGEFORMAT </w:instrText>
        </w:r>
        <w:r>
          <w:fldChar w:fldCharType="separate"/>
        </w:r>
        <w:r w:rsidR="00A4368D">
          <w:rPr>
            <w:noProof/>
          </w:rPr>
          <w:t>1</w:t>
        </w:r>
        <w:r>
          <w:rPr>
            <w:noProof/>
          </w:rPr>
          <w:fldChar w:fldCharType="end"/>
        </w:r>
        <w:r>
          <w:rPr>
            <w:noProof/>
          </w:rPr>
          <w:tab/>
          <w:t>87128</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1047582"/>
      <w:docPartObj>
        <w:docPartGallery w:val="Page Numbers (Bottom of Page)"/>
        <w:docPartUnique/>
      </w:docPartObj>
    </w:sdtPr>
    <w:sdtEndPr>
      <w:rPr>
        <w:noProof/>
      </w:rPr>
    </w:sdtEndPr>
    <w:sdtContent>
      <w:p w14:paraId="5A08668F" w14:textId="1459F0C3" w:rsidR="00F5681E" w:rsidRDefault="00F5681E" w:rsidP="00A73281">
        <w:pPr>
          <w:pStyle w:val="Footer"/>
          <w:tabs>
            <w:tab w:val="clear" w:pos="4320"/>
            <w:tab w:val="clear" w:pos="8640"/>
            <w:tab w:val="left" w:pos="274"/>
            <w:tab w:val="center" w:pos="6480"/>
            <w:tab w:val="right" w:pos="12960"/>
          </w:tabs>
        </w:pPr>
        <w:r>
          <w:t xml:space="preserve">Issue Date:  </w:t>
        </w:r>
        <w:r w:rsidR="0036661F">
          <w:t>08/07/19</w:t>
        </w:r>
        <w:r>
          <w:tab/>
        </w:r>
        <w:r w:rsidR="0026707B">
          <w:t>Att1-1</w:t>
        </w:r>
        <w:r>
          <w:rPr>
            <w:noProof/>
          </w:rPr>
          <w:tab/>
          <w:t>87128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9FC21" w14:textId="77777777" w:rsidR="00D3473D" w:rsidRDefault="00D3473D">
      <w:r>
        <w:separator/>
      </w:r>
    </w:p>
  </w:footnote>
  <w:footnote w:type="continuationSeparator" w:id="0">
    <w:p w14:paraId="337DBB84" w14:textId="77777777" w:rsidR="00D3473D" w:rsidRDefault="00D347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36B"/>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 w15:restartNumberingAfterBreak="0">
    <w:nsid w:val="051D5E6F"/>
    <w:multiLevelType w:val="hybridMultilevel"/>
    <w:tmpl w:val="41A49698"/>
    <w:lvl w:ilvl="0" w:tplc="26C84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B7099"/>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3" w15:restartNumberingAfterBreak="0">
    <w:nsid w:val="136F4397"/>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14024FC5"/>
    <w:multiLevelType w:val="hybridMultilevel"/>
    <w:tmpl w:val="E34428C2"/>
    <w:lvl w:ilvl="0" w:tplc="7922B0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480C6F"/>
    <w:multiLevelType w:val="hybridMultilevel"/>
    <w:tmpl w:val="F940A576"/>
    <w:lvl w:ilvl="0" w:tplc="84A66D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EED15B9"/>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1FE6771E"/>
    <w:multiLevelType w:val="multilevel"/>
    <w:tmpl w:val="355C88C8"/>
    <w:lvl w:ilvl="0">
      <w:start w:val="3"/>
      <w:numFmt w:val="decimalZero"/>
      <w:lvlText w:val="%1"/>
      <w:lvlJc w:val="left"/>
      <w:pPr>
        <w:ind w:left="600" w:hanging="600"/>
      </w:pPr>
      <w:rPr>
        <w:rFonts w:hint="default"/>
        <w:u w:val="single"/>
      </w:rPr>
    </w:lvl>
    <w:lvl w:ilvl="1">
      <w:start w:val="3"/>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4C0673"/>
    <w:multiLevelType w:val="hybridMultilevel"/>
    <w:tmpl w:val="A6C6726A"/>
    <w:lvl w:ilvl="0" w:tplc="0409000F">
      <w:start w:val="1"/>
      <w:numFmt w:val="decimal"/>
      <w:lvlText w:val="%1."/>
      <w:lvlJc w:val="left"/>
      <w:pPr>
        <w:ind w:left="630" w:hanging="360"/>
      </w:pPr>
      <w:rPr>
        <w:rFonts w:hint="default"/>
      </w:rPr>
    </w:lvl>
    <w:lvl w:ilvl="1" w:tplc="D364272C">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C5885"/>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2B924E3B"/>
    <w:multiLevelType w:val="multilevel"/>
    <w:tmpl w:val="ECB447B8"/>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1" w15:restartNumberingAfterBreak="0">
    <w:nsid w:val="32F11140"/>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2" w15:restartNumberingAfterBreak="0">
    <w:nsid w:val="33A91D14"/>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3" w15:restartNumberingAfterBreak="0">
    <w:nsid w:val="37AE42AA"/>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4" w15:restartNumberingAfterBreak="0">
    <w:nsid w:val="3C7C13B3"/>
    <w:multiLevelType w:val="hybridMultilevel"/>
    <w:tmpl w:val="6E508C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017C6"/>
    <w:multiLevelType w:val="multilevel"/>
    <w:tmpl w:val="F7865E3E"/>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6" w15:restartNumberingAfterBreak="0">
    <w:nsid w:val="44D5547D"/>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461547FE"/>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8" w15:restartNumberingAfterBreak="0">
    <w:nsid w:val="53D85584"/>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9" w15:restartNumberingAfterBreak="0">
    <w:nsid w:val="576A4935"/>
    <w:multiLevelType w:val="hybridMultilevel"/>
    <w:tmpl w:val="8F343710"/>
    <w:lvl w:ilvl="0" w:tplc="7BCCA00A">
      <w:start w:val="1"/>
      <w:numFmt w:val="bullet"/>
      <w:lvlText w:val=""/>
      <w:lvlJc w:val="left"/>
      <w:pPr>
        <w:tabs>
          <w:tab w:val="num" w:pos="274"/>
        </w:tabs>
        <w:ind w:left="274" w:hanging="274"/>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641C56"/>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1" w15:restartNumberingAfterBreak="0">
    <w:nsid w:val="67BC7775"/>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69471882"/>
    <w:multiLevelType w:val="hybridMultilevel"/>
    <w:tmpl w:val="0DC0F934"/>
    <w:lvl w:ilvl="0" w:tplc="9ACAD55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9C62771"/>
    <w:multiLevelType w:val="multilevel"/>
    <w:tmpl w:val="A6CC84E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4" w15:restartNumberingAfterBreak="0">
    <w:nsid w:val="6E631C08"/>
    <w:multiLevelType w:val="hybridMultilevel"/>
    <w:tmpl w:val="847881F8"/>
    <w:lvl w:ilvl="0" w:tplc="81503A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5"/>
  </w:num>
  <w:num w:numId="2">
    <w:abstractNumId w:val="10"/>
  </w:num>
  <w:num w:numId="3">
    <w:abstractNumId w:val="18"/>
  </w:num>
  <w:num w:numId="4">
    <w:abstractNumId w:val="21"/>
  </w:num>
  <w:num w:numId="5">
    <w:abstractNumId w:val="2"/>
  </w:num>
  <w:num w:numId="6">
    <w:abstractNumId w:val="9"/>
  </w:num>
  <w:num w:numId="7">
    <w:abstractNumId w:val="23"/>
  </w:num>
  <w:num w:numId="8">
    <w:abstractNumId w:val="16"/>
  </w:num>
  <w:num w:numId="9">
    <w:abstractNumId w:val="20"/>
  </w:num>
  <w:num w:numId="10">
    <w:abstractNumId w:val="12"/>
  </w:num>
  <w:num w:numId="11">
    <w:abstractNumId w:val="13"/>
  </w:num>
  <w:num w:numId="12">
    <w:abstractNumId w:val="17"/>
  </w:num>
  <w:num w:numId="13">
    <w:abstractNumId w:val="6"/>
  </w:num>
  <w:num w:numId="14">
    <w:abstractNumId w:val="11"/>
  </w:num>
  <w:num w:numId="15">
    <w:abstractNumId w:val="0"/>
  </w:num>
  <w:num w:numId="16">
    <w:abstractNumId w:val="19"/>
  </w:num>
  <w:num w:numId="17">
    <w:abstractNumId w:val="3"/>
  </w:num>
  <w:num w:numId="18">
    <w:abstractNumId w:val="7"/>
  </w:num>
  <w:num w:numId="19">
    <w:abstractNumId w:val="14"/>
  </w:num>
  <w:num w:numId="20">
    <w:abstractNumId w:val="8"/>
  </w:num>
  <w:num w:numId="21">
    <w:abstractNumId w:val="1"/>
  </w:num>
  <w:num w:numId="22">
    <w:abstractNumId w:val="4"/>
  </w:num>
  <w:num w:numId="23">
    <w:abstractNumId w:val="24"/>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EB6"/>
    <w:rsid w:val="00000DFF"/>
    <w:rsid w:val="00005015"/>
    <w:rsid w:val="00005D2E"/>
    <w:rsid w:val="00014B33"/>
    <w:rsid w:val="00026D2E"/>
    <w:rsid w:val="00035861"/>
    <w:rsid w:val="00046728"/>
    <w:rsid w:val="000530DC"/>
    <w:rsid w:val="00062C39"/>
    <w:rsid w:val="0008023F"/>
    <w:rsid w:val="00081102"/>
    <w:rsid w:val="00083C02"/>
    <w:rsid w:val="00085B0A"/>
    <w:rsid w:val="000869BF"/>
    <w:rsid w:val="000922B5"/>
    <w:rsid w:val="00096C0F"/>
    <w:rsid w:val="000A0E5F"/>
    <w:rsid w:val="000A6774"/>
    <w:rsid w:val="000B4889"/>
    <w:rsid w:val="000B49F5"/>
    <w:rsid w:val="000C3D97"/>
    <w:rsid w:val="000D03E1"/>
    <w:rsid w:val="000E6D40"/>
    <w:rsid w:val="000E7AC9"/>
    <w:rsid w:val="00100DCF"/>
    <w:rsid w:val="00107177"/>
    <w:rsid w:val="0012635A"/>
    <w:rsid w:val="00131872"/>
    <w:rsid w:val="00144C43"/>
    <w:rsid w:val="00153E6F"/>
    <w:rsid w:val="00187157"/>
    <w:rsid w:val="001943C9"/>
    <w:rsid w:val="001976A4"/>
    <w:rsid w:val="00197DF6"/>
    <w:rsid w:val="001A5C07"/>
    <w:rsid w:val="001A794F"/>
    <w:rsid w:val="001B207F"/>
    <w:rsid w:val="001B4A69"/>
    <w:rsid w:val="001B5FCE"/>
    <w:rsid w:val="001C6714"/>
    <w:rsid w:val="001D697B"/>
    <w:rsid w:val="001E39C9"/>
    <w:rsid w:val="001E5D6E"/>
    <w:rsid w:val="001F2A60"/>
    <w:rsid w:val="001F4250"/>
    <w:rsid w:val="00203F82"/>
    <w:rsid w:val="002066FC"/>
    <w:rsid w:val="00215183"/>
    <w:rsid w:val="00220695"/>
    <w:rsid w:val="00222E57"/>
    <w:rsid w:val="00264DEF"/>
    <w:rsid w:val="0026707B"/>
    <w:rsid w:val="002845E5"/>
    <w:rsid w:val="002916E6"/>
    <w:rsid w:val="00297FA3"/>
    <w:rsid w:val="002A2CF2"/>
    <w:rsid w:val="002B2C63"/>
    <w:rsid w:val="002C5053"/>
    <w:rsid w:val="002E5235"/>
    <w:rsid w:val="0031745E"/>
    <w:rsid w:val="003203D2"/>
    <w:rsid w:val="00323C38"/>
    <w:rsid w:val="00334D40"/>
    <w:rsid w:val="003502D3"/>
    <w:rsid w:val="0036661F"/>
    <w:rsid w:val="0036672D"/>
    <w:rsid w:val="00372468"/>
    <w:rsid w:val="0038677B"/>
    <w:rsid w:val="0039397D"/>
    <w:rsid w:val="003973FA"/>
    <w:rsid w:val="003A263E"/>
    <w:rsid w:val="003B162E"/>
    <w:rsid w:val="003B3A06"/>
    <w:rsid w:val="003B5469"/>
    <w:rsid w:val="003D0898"/>
    <w:rsid w:val="0040022A"/>
    <w:rsid w:val="00401ADA"/>
    <w:rsid w:val="00401EFB"/>
    <w:rsid w:val="00417A4B"/>
    <w:rsid w:val="004246B5"/>
    <w:rsid w:val="00435474"/>
    <w:rsid w:val="00442008"/>
    <w:rsid w:val="004679A9"/>
    <w:rsid w:val="0048381E"/>
    <w:rsid w:val="0048549A"/>
    <w:rsid w:val="00495332"/>
    <w:rsid w:val="004B1EDA"/>
    <w:rsid w:val="004B2A0D"/>
    <w:rsid w:val="004B62CD"/>
    <w:rsid w:val="004B6EE2"/>
    <w:rsid w:val="004C6FDD"/>
    <w:rsid w:val="004F4769"/>
    <w:rsid w:val="004F5667"/>
    <w:rsid w:val="005049CE"/>
    <w:rsid w:val="00517872"/>
    <w:rsid w:val="00527591"/>
    <w:rsid w:val="005323B7"/>
    <w:rsid w:val="00532FA7"/>
    <w:rsid w:val="00535EB1"/>
    <w:rsid w:val="00537B1B"/>
    <w:rsid w:val="005421A8"/>
    <w:rsid w:val="00545DA5"/>
    <w:rsid w:val="0056584B"/>
    <w:rsid w:val="00572349"/>
    <w:rsid w:val="005761F1"/>
    <w:rsid w:val="00582FEC"/>
    <w:rsid w:val="005875E6"/>
    <w:rsid w:val="00596587"/>
    <w:rsid w:val="005A5C10"/>
    <w:rsid w:val="005B12BE"/>
    <w:rsid w:val="005B2611"/>
    <w:rsid w:val="005B6B7C"/>
    <w:rsid w:val="005B6C0C"/>
    <w:rsid w:val="005D2A1B"/>
    <w:rsid w:val="005E12AC"/>
    <w:rsid w:val="0061670A"/>
    <w:rsid w:val="00617FAB"/>
    <w:rsid w:val="00632C38"/>
    <w:rsid w:val="00642B18"/>
    <w:rsid w:val="00642EF1"/>
    <w:rsid w:val="00647018"/>
    <w:rsid w:val="00650E62"/>
    <w:rsid w:val="006524B0"/>
    <w:rsid w:val="006666E2"/>
    <w:rsid w:val="00670678"/>
    <w:rsid w:val="00674C18"/>
    <w:rsid w:val="00677948"/>
    <w:rsid w:val="006845CB"/>
    <w:rsid w:val="00685615"/>
    <w:rsid w:val="00695BE6"/>
    <w:rsid w:val="006B2989"/>
    <w:rsid w:val="006C30AB"/>
    <w:rsid w:val="006C5381"/>
    <w:rsid w:val="006D341D"/>
    <w:rsid w:val="006F03C2"/>
    <w:rsid w:val="006F1FEE"/>
    <w:rsid w:val="00715EFD"/>
    <w:rsid w:val="00716478"/>
    <w:rsid w:val="00717A08"/>
    <w:rsid w:val="00725BDA"/>
    <w:rsid w:val="0072641E"/>
    <w:rsid w:val="00751653"/>
    <w:rsid w:val="00764771"/>
    <w:rsid w:val="007700CF"/>
    <w:rsid w:val="00782897"/>
    <w:rsid w:val="00787DAE"/>
    <w:rsid w:val="00794EB5"/>
    <w:rsid w:val="00796CE8"/>
    <w:rsid w:val="00797921"/>
    <w:rsid w:val="007979BE"/>
    <w:rsid w:val="007A0621"/>
    <w:rsid w:val="007A7CA4"/>
    <w:rsid w:val="007B5D06"/>
    <w:rsid w:val="007C0771"/>
    <w:rsid w:val="007C691F"/>
    <w:rsid w:val="007C7885"/>
    <w:rsid w:val="007C7E9A"/>
    <w:rsid w:val="007E0838"/>
    <w:rsid w:val="00804B95"/>
    <w:rsid w:val="0081185C"/>
    <w:rsid w:val="008133CF"/>
    <w:rsid w:val="00817BA9"/>
    <w:rsid w:val="0082013E"/>
    <w:rsid w:val="00824DD5"/>
    <w:rsid w:val="008366DC"/>
    <w:rsid w:val="00840ADC"/>
    <w:rsid w:val="00847910"/>
    <w:rsid w:val="0087671E"/>
    <w:rsid w:val="008A1C69"/>
    <w:rsid w:val="008A5E46"/>
    <w:rsid w:val="008C1191"/>
    <w:rsid w:val="008C5311"/>
    <w:rsid w:val="008D1256"/>
    <w:rsid w:val="008D3BAD"/>
    <w:rsid w:val="008D3F21"/>
    <w:rsid w:val="008E3A26"/>
    <w:rsid w:val="008E782A"/>
    <w:rsid w:val="008F12CE"/>
    <w:rsid w:val="0090674D"/>
    <w:rsid w:val="00911CF0"/>
    <w:rsid w:val="00925BD1"/>
    <w:rsid w:val="0096423E"/>
    <w:rsid w:val="00967A9C"/>
    <w:rsid w:val="00975A32"/>
    <w:rsid w:val="009859E5"/>
    <w:rsid w:val="00992CEB"/>
    <w:rsid w:val="00993B24"/>
    <w:rsid w:val="009B3EC3"/>
    <w:rsid w:val="009C74A6"/>
    <w:rsid w:val="009D49EA"/>
    <w:rsid w:val="009D54BC"/>
    <w:rsid w:val="009E0273"/>
    <w:rsid w:val="009E41A0"/>
    <w:rsid w:val="009F06E7"/>
    <w:rsid w:val="00A30587"/>
    <w:rsid w:val="00A34335"/>
    <w:rsid w:val="00A43228"/>
    <w:rsid w:val="00A4368D"/>
    <w:rsid w:val="00A46B86"/>
    <w:rsid w:val="00A715D8"/>
    <w:rsid w:val="00A73281"/>
    <w:rsid w:val="00A75EB6"/>
    <w:rsid w:val="00A760F0"/>
    <w:rsid w:val="00A804DE"/>
    <w:rsid w:val="00A909B4"/>
    <w:rsid w:val="00A94458"/>
    <w:rsid w:val="00A9787F"/>
    <w:rsid w:val="00AA0E8F"/>
    <w:rsid w:val="00AA2423"/>
    <w:rsid w:val="00AB36DC"/>
    <w:rsid w:val="00AC5950"/>
    <w:rsid w:val="00AF1DF6"/>
    <w:rsid w:val="00B00313"/>
    <w:rsid w:val="00B01C59"/>
    <w:rsid w:val="00B024C2"/>
    <w:rsid w:val="00B33856"/>
    <w:rsid w:val="00B424D1"/>
    <w:rsid w:val="00B44120"/>
    <w:rsid w:val="00B470D4"/>
    <w:rsid w:val="00B512DD"/>
    <w:rsid w:val="00B52DA4"/>
    <w:rsid w:val="00B72DBA"/>
    <w:rsid w:val="00B74CA3"/>
    <w:rsid w:val="00B76C5F"/>
    <w:rsid w:val="00B823AA"/>
    <w:rsid w:val="00B918B8"/>
    <w:rsid w:val="00B95B8A"/>
    <w:rsid w:val="00BA0597"/>
    <w:rsid w:val="00BB50FF"/>
    <w:rsid w:val="00BD1C64"/>
    <w:rsid w:val="00BF1D65"/>
    <w:rsid w:val="00BF3F58"/>
    <w:rsid w:val="00C03496"/>
    <w:rsid w:val="00C07558"/>
    <w:rsid w:val="00C13ED4"/>
    <w:rsid w:val="00C15D7A"/>
    <w:rsid w:val="00C352F5"/>
    <w:rsid w:val="00C61AB7"/>
    <w:rsid w:val="00C73BC5"/>
    <w:rsid w:val="00C745B5"/>
    <w:rsid w:val="00C75FDA"/>
    <w:rsid w:val="00C96D6F"/>
    <w:rsid w:val="00CA4C7C"/>
    <w:rsid w:val="00CB31C2"/>
    <w:rsid w:val="00CB75DC"/>
    <w:rsid w:val="00CC1E24"/>
    <w:rsid w:val="00CC74C9"/>
    <w:rsid w:val="00CE55D4"/>
    <w:rsid w:val="00CE5C25"/>
    <w:rsid w:val="00CF6A5A"/>
    <w:rsid w:val="00D02597"/>
    <w:rsid w:val="00D13418"/>
    <w:rsid w:val="00D236D7"/>
    <w:rsid w:val="00D238C4"/>
    <w:rsid w:val="00D247EF"/>
    <w:rsid w:val="00D2738F"/>
    <w:rsid w:val="00D3473D"/>
    <w:rsid w:val="00D53070"/>
    <w:rsid w:val="00D54678"/>
    <w:rsid w:val="00D7209D"/>
    <w:rsid w:val="00D826DA"/>
    <w:rsid w:val="00DA0544"/>
    <w:rsid w:val="00DA364D"/>
    <w:rsid w:val="00DA75D3"/>
    <w:rsid w:val="00DB0ED2"/>
    <w:rsid w:val="00DC4424"/>
    <w:rsid w:val="00DD1AB9"/>
    <w:rsid w:val="00DD3E5B"/>
    <w:rsid w:val="00DD6F1B"/>
    <w:rsid w:val="00DE5D06"/>
    <w:rsid w:val="00DE7642"/>
    <w:rsid w:val="00DF01EC"/>
    <w:rsid w:val="00DF3219"/>
    <w:rsid w:val="00E00787"/>
    <w:rsid w:val="00E1016C"/>
    <w:rsid w:val="00E10EB3"/>
    <w:rsid w:val="00E14932"/>
    <w:rsid w:val="00E16A40"/>
    <w:rsid w:val="00E37324"/>
    <w:rsid w:val="00E4385F"/>
    <w:rsid w:val="00E728E8"/>
    <w:rsid w:val="00E77A2B"/>
    <w:rsid w:val="00E8686C"/>
    <w:rsid w:val="00E96844"/>
    <w:rsid w:val="00E973AF"/>
    <w:rsid w:val="00EA6BEC"/>
    <w:rsid w:val="00EA7C41"/>
    <w:rsid w:val="00EB4F8A"/>
    <w:rsid w:val="00ED1C1A"/>
    <w:rsid w:val="00F14B03"/>
    <w:rsid w:val="00F16A6B"/>
    <w:rsid w:val="00F23A9C"/>
    <w:rsid w:val="00F34172"/>
    <w:rsid w:val="00F46136"/>
    <w:rsid w:val="00F509F7"/>
    <w:rsid w:val="00F55A00"/>
    <w:rsid w:val="00F5681E"/>
    <w:rsid w:val="00F636A6"/>
    <w:rsid w:val="00F76C9F"/>
    <w:rsid w:val="00FC16FA"/>
    <w:rsid w:val="00FC1F84"/>
    <w:rsid w:val="00FC6BE6"/>
    <w:rsid w:val="00FD0DF0"/>
    <w:rsid w:val="00FD1057"/>
    <w:rsid w:val="00FE00E5"/>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08659F"/>
  <w15:docId w15:val="{5B0B4A8C-76B1-454B-91BD-4D468156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CE55D4"/>
    <w:pPr>
      <w:tabs>
        <w:tab w:val="center" w:pos="4320"/>
        <w:tab w:val="right" w:pos="8640"/>
      </w:tabs>
    </w:pPr>
  </w:style>
  <w:style w:type="paragraph" w:styleId="Footer">
    <w:name w:val="footer"/>
    <w:basedOn w:val="Normal"/>
    <w:link w:val="FooterChar"/>
    <w:uiPriority w:val="99"/>
    <w:rsid w:val="00CE55D4"/>
    <w:pPr>
      <w:tabs>
        <w:tab w:val="center" w:pos="4320"/>
        <w:tab w:val="right" w:pos="8640"/>
      </w:tabs>
    </w:pPr>
  </w:style>
  <w:style w:type="paragraph" w:styleId="BalloonText">
    <w:name w:val="Balloon Text"/>
    <w:basedOn w:val="Normal"/>
    <w:link w:val="BalloonTextChar"/>
    <w:rsid w:val="005875E6"/>
    <w:rPr>
      <w:rFonts w:ascii="Tahoma" w:hAnsi="Tahoma" w:cs="Tahoma"/>
      <w:sz w:val="16"/>
      <w:szCs w:val="16"/>
    </w:rPr>
  </w:style>
  <w:style w:type="character" w:customStyle="1" w:styleId="BalloonTextChar">
    <w:name w:val="Balloon Text Char"/>
    <w:basedOn w:val="DefaultParagraphFont"/>
    <w:link w:val="BalloonText"/>
    <w:rsid w:val="005875E6"/>
    <w:rPr>
      <w:rFonts w:ascii="Tahoma" w:hAnsi="Tahoma" w:cs="Tahoma"/>
      <w:sz w:val="16"/>
      <w:szCs w:val="16"/>
    </w:rPr>
  </w:style>
  <w:style w:type="paragraph" w:styleId="ListParagraph">
    <w:name w:val="List Paragraph"/>
    <w:basedOn w:val="Normal"/>
    <w:uiPriority w:val="34"/>
    <w:qFormat/>
    <w:rsid w:val="007B5D06"/>
    <w:pPr>
      <w:ind w:left="720"/>
      <w:contextualSpacing/>
    </w:pPr>
  </w:style>
  <w:style w:type="character" w:styleId="CommentReference">
    <w:name w:val="annotation reference"/>
    <w:basedOn w:val="DefaultParagraphFont"/>
    <w:rsid w:val="00B512DD"/>
    <w:rPr>
      <w:sz w:val="16"/>
      <w:szCs w:val="16"/>
    </w:rPr>
  </w:style>
  <w:style w:type="paragraph" w:styleId="CommentText">
    <w:name w:val="annotation text"/>
    <w:basedOn w:val="Normal"/>
    <w:link w:val="CommentTextChar"/>
    <w:rsid w:val="00B512DD"/>
    <w:rPr>
      <w:sz w:val="20"/>
      <w:szCs w:val="20"/>
    </w:rPr>
  </w:style>
  <w:style w:type="character" w:customStyle="1" w:styleId="CommentTextChar">
    <w:name w:val="Comment Text Char"/>
    <w:basedOn w:val="DefaultParagraphFont"/>
    <w:link w:val="CommentText"/>
    <w:rsid w:val="00B512DD"/>
  </w:style>
  <w:style w:type="paragraph" w:styleId="CommentSubject">
    <w:name w:val="annotation subject"/>
    <w:basedOn w:val="CommentText"/>
    <w:next w:val="CommentText"/>
    <w:link w:val="CommentSubjectChar"/>
    <w:rsid w:val="00B512DD"/>
    <w:rPr>
      <w:b/>
      <w:bCs/>
    </w:rPr>
  </w:style>
  <w:style w:type="character" w:customStyle="1" w:styleId="CommentSubjectChar">
    <w:name w:val="Comment Subject Char"/>
    <w:basedOn w:val="CommentTextChar"/>
    <w:link w:val="CommentSubject"/>
    <w:rsid w:val="00B512DD"/>
    <w:rPr>
      <w:b/>
      <w:bCs/>
    </w:rPr>
  </w:style>
  <w:style w:type="paragraph" w:styleId="Revision">
    <w:name w:val="Revision"/>
    <w:hidden/>
    <w:uiPriority w:val="99"/>
    <w:semiHidden/>
    <w:rsid w:val="004246B5"/>
    <w:rPr>
      <w:sz w:val="24"/>
      <w:szCs w:val="24"/>
    </w:rPr>
  </w:style>
  <w:style w:type="character" w:customStyle="1" w:styleId="HeaderChar">
    <w:name w:val="Header Char"/>
    <w:basedOn w:val="DefaultParagraphFont"/>
    <w:link w:val="Header"/>
    <w:uiPriority w:val="99"/>
    <w:rsid w:val="00442008"/>
    <w:rPr>
      <w:sz w:val="24"/>
      <w:szCs w:val="24"/>
    </w:rPr>
  </w:style>
  <w:style w:type="character" w:customStyle="1" w:styleId="Header01Char">
    <w:name w:val="Header 01 Char"/>
    <w:basedOn w:val="DefaultParagraphFont"/>
    <w:link w:val="Header01"/>
    <w:rsid w:val="00794EB5"/>
    <w:rPr>
      <w:sz w:val="24"/>
      <w:szCs w:val="24"/>
    </w:rPr>
  </w:style>
  <w:style w:type="paragraph" w:customStyle="1" w:styleId="Header01">
    <w:name w:val="Header 01"/>
    <w:basedOn w:val="Normal"/>
    <w:link w:val="Header01Char"/>
    <w:rsid w:val="00794EB5"/>
    <w:pPr>
      <w:widowControl/>
      <w:tabs>
        <w:tab w:val="left" w:pos="274"/>
        <w:tab w:val="left" w:pos="806"/>
        <w:tab w:val="left" w:pos="1440"/>
        <w:tab w:val="left" w:pos="2074"/>
        <w:tab w:val="left" w:pos="2707"/>
      </w:tabs>
      <w:autoSpaceDE/>
      <w:autoSpaceDN/>
      <w:adjustRightInd/>
      <w:outlineLvl w:val="0"/>
    </w:pPr>
    <w:rPr>
      <w:sz w:val="24"/>
      <w:szCs w:val="24"/>
    </w:rPr>
  </w:style>
  <w:style w:type="character" w:customStyle="1" w:styleId="FooterChar">
    <w:name w:val="Footer Char"/>
    <w:basedOn w:val="DefaultParagraphFont"/>
    <w:link w:val="Footer"/>
    <w:uiPriority w:val="99"/>
    <w:rsid w:val="00A7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50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3" ma:contentTypeDescription="Create a new document." ma:contentTypeScope="" ma:versionID="2464c809667a19715e8039149647b1ea">
  <xsd:schema xmlns:xsd="http://www.w3.org/2001/XMLSchema" xmlns:xs="http://www.w3.org/2001/XMLSchema" xmlns:p="http://schemas.microsoft.com/office/2006/metadata/properties" xmlns:ns1="http://schemas.microsoft.com/sharepoint/v3" xmlns:ns3="bd237bd7-9e69-4f09-9125-af670c98d274" xmlns:ns4="5099be1f-087d-41b8-8a5d-00ac3c4410ed" targetNamespace="http://schemas.microsoft.com/office/2006/metadata/properties" ma:root="true" ma:fieldsID="88fb7787a065afc155f6049f495584ed" ns1:_="" ns3:_="" ns4:_="">
    <xsd:import namespace="http://schemas.microsoft.com/sharepoint/v3"/>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29918-AE73-43E4-99D4-EC99CA73996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384765D-43E1-4E1D-85E1-DCA4120726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531651-E590-464A-B6F0-C4C2AA13792C}">
  <ds:schemaRefs>
    <ds:schemaRef ds:uri="http://schemas.microsoft.com/sharepoint/v3/contenttype/forms"/>
  </ds:schemaRefs>
</ds:datastoreItem>
</file>

<file path=customXml/itemProps4.xml><?xml version="1.0" encoding="utf-8"?>
<ds:datastoreItem xmlns:ds="http://schemas.openxmlformats.org/officeDocument/2006/customXml" ds:itemID="{F60EDED7-AA2B-4944-9DF3-527336601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3792</Words>
  <Characters>21618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Document Conversion</dc:creator>
  <cp:lastModifiedBy>Curran, Bridget</cp:lastModifiedBy>
  <cp:revision>2</cp:revision>
  <cp:lastPrinted>2019-06-10T20:00:00Z</cp:lastPrinted>
  <dcterms:created xsi:type="dcterms:W3CDTF">2019-08-07T14:39:00Z</dcterms:created>
  <dcterms:modified xsi:type="dcterms:W3CDTF">2019-08-07T14:39:00Z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0x0101006BDAEF12599C9645A92A1EF53F53C74D</vt:lpwstr>
  </property>
</Properties>
</file>