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A92" w:rsidRDefault="00097038" w:rsidP="00FA02A2">
      <w:pPr>
        <w:tabs>
          <w:tab w:val="left" w:pos="2160"/>
          <w:tab w:val="center" w:pos="4680"/>
          <w:tab w:val="right" w:pos="9360"/>
        </w:tabs>
        <w:rPr>
          <w:color w:val="auto"/>
          <w:sz w:val="20"/>
          <w:szCs w:val="20"/>
        </w:rPr>
      </w:pPr>
      <w:r>
        <w:rPr>
          <w:color w:val="auto"/>
          <w:lang w:val="en-CA"/>
        </w:rPr>
        <w:tab/>
      </w:r>
      <w:r w:rsidR="00EC5A92" w:rsidRPr="005D5F8F">
        <w:rPr>
          <w:b/>
          <w:bCs/>
          <w:color w:val="auto"/>
          <w:sz w:val="38"/>
          <w:szCs w:val="38"/>
        </w:rPr>
        <w:t>NRC INSPECTION MANUAL</w:t>
      </w:r>
      <w:r w:rsidR="00EC5A92" w:rsidRPr="005D5F8F">
        <w:rPr>
          <w:color w:val="auto"/>
          <w:sz w:val="38"/>
          <w:szCs w:val="38"/>
        </w:rPr>
        <w:tab/>
      </w:r>
      <w:r w:rsidR="00E97A36">
        <w:rPr>
          <w:color w:val="auto"/>
          <w:sz w:val="20"/>
          <w:szCs w:val="20"/>
        </w:rPr>
        <w:t>A</w:t>
      </w:r>
      <w:r w:rsidR="009B41CB">
        <w:rPr>
          <w:color w:val="auto"/>
          <w:sz w:val="20"/>
          <w:szCs w:val="20"/>
        </w:rPr>
        <w:t>RCB</w:t>
      </w:r>
    </w:p>
    <w:p w:rsidR="00FA02A2" w:rsidRPr="005D5F8F" w:rsidRDefault="00FA02A2" w:rsidP="00FA02A2">
      <w:pPr>
        <w:tabs>
          <w:tab w:val="left" w:pos="2160"/>
          <w:tab w:val="center" w:pos="4680"/>
          <w:tab w:val="right" w:pos="9360"/>
        </w:tabs>
        <w:rPr>
          <w:color w:val="auto"/>
          <w:sz w:val="20"/>
          <w:szCs w:val="20"/>
        </w:rPr>
      </w:pPr>
    </w:p>
    <w:p w:rsidR="00EC5A92" w:rsidRPr="005D5F8F" w:rsidRDefault="009D66BC" w:rsidP="00785418">
      <w:pPr>
        <w:spacing w:line="2" w:lineRule="exact"/>
        <w:rPr>
          <w:color w:val="auto"/>
        </w:rPr>
      </w:pPr>
      <w:r>
        <w:rPr>
          <w:noProof/>
          <w:color w:val="auto"/>
        </w:rPr>
        <mc:AlternateContent>
          <mc:Choice Requires="wps">
            <w:drawing>
              <wp:anchor distT="0" distB="0" distL="114300" distR="114300" simplePos="0" relativeHeight="251657216" behindDoc="0" locked="0" layoutInCell="0" allowOverlap="1">
                <wp:simplePos x="0" y="0"/>
                <wp:positionH relativeFrom="margin">
                  <wp:posOffset>0</wp:posOffset>
                </wp:positionH>
                <wp:positionV relativeFrom="paragraph">
                  <wp:posOffset>0</wp:posOffset>
                </wp:positionV>
                <wp:extent cx="0" cy="0"/>
                <wp:effectExtent l="1905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27E92"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2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BtphpEgH&#10;Em2F4mgWJtMbV0BCpXY29EbP6sVsNf3ukNJVS9SBR4avFwNlWahI7krCxhnA3/dfNIMccvQ6junc&#10;2C5AwgDQOapxuanBzx7R4ZCOpwkpxhJjnf/MdYdCUGIJbCMkOW2dDxRIMaaEPyi9EVJGmaVCfYln&#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EAP5tg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p>
    <w:p w:rsidR="00EC5A92" w:rsidRPr="00022044" w:rsidRDefault="00634FE0" w:rsidP="00785418">
      <w:pPr>
        <w:pBdr>
          <w:top w:val="single" w:sz="18" w:space="1" w:color="auto"/>
          <w:bottom w:val="single" w:sz="18" w:space="1" w:color="auto"/>
        </w:pBdr>
        <w:jc w:val="center"/>
        <w:rPr>
          <w:color w:val="auto"/>
          <w:sz w:val="22"/>
          <w:szCs w:val="22"/>
        </w:rPr>
      </w:pPr>
      <w:r w:rsidRPr="00022044">
        <w:rPr>
          <w:color w:val="auto"/>
          <w:sz w:val="22"/>
          <w:szCs w:val="22"/>
        </w:rPr>
        <w:t xml:space="preserve">INSPECTION </w:t>
      </w:r>
      <w:r w:rsidR="00EC5A92" w:rsidRPr="00022044">
        <w:rPr>
          <w:color w:val="auto"/>
          <w:sz w:val="22"/>
          <w:szCs w:val="22"/>
        </w:rPr>
        <w:t xml:space="preserve">MANUAL CHAPTER </w:t>
      </w:r>
      <w:r w:rsidR="00E842F0">
        <w:rPr>
          <w:color w:val="auto"/>
          <w:sz w:val="22"/>
          <w:szCs w:val="22"/>
        </w:rPr>
        <w:t>0303</w:t>
      </w:r>
    </w:p>
    <w:p w:rsidR="00E229B7" w:rsidRPr="00022044" w:rsidRDefault="00E229B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color w:val="auto"/>
          <w:sz w:val="22"/>
          <w:szCs w:val="22"/>
        </w:rPr>
      </w:pPr>
    </w:p>
    <w:p w:rsidR="00C10520" w:rsidRPr="00022044" w:rsidRDefault="00C10520"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E34518" w:rsidRDefault="009B41CB"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sz w:val="22"/>
          <w:szCs w:val="22"/>
        </w:rPr>
      </w:pPr>
      <w:bookmarkStart w:id="0" w:name="_GoBack"/>
      <w:bookmarkEnd w:id="0"/>
      <w:r>
        <w:rPr>
          <w:sz w:val="22"/>
          <w:szCs w:val="22"/>
        </w:rPr>
        <w:t>HEALTH PHYSICS POSITIONS</w:t>
      </w:r>
      <w:r w:rsidR="00EF207E">
        <w:rPr>
          <w:sz w:val="22"/>
          <w:szCs w:val="22"/>
        </w:rPr>
        <w:t xml:space="preserve"> (HPPOS) </w:t>
      </w:r>
    </w:p>
    <w:p w:rsidR="00E97A36" w:rsidRDefault="00E97A36"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sz w:val="22"/>
          <w:szCs w:val="22"/>
        </w:rPr>
      </w:pPr>
    </w:p>
    <w:p w:rsidR="00E97A36" w:rsidRDefault="00E97A36"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sz w:val="22"/>
          <w:szCs w:val="22"/>
        </w:rPr>
      </w:pPr>
      <w:r>
        <w:rPr>
          <w:sz w:val="22"/>
          <w:szCs w:val="22"/>
        </w:rPr>
        <w:t xml:space="preserve">Effective Date:  </w:t>
      </w:r>
      <w:r w:rsidR="003C3ADD">
        <w:rPr>
          <w:sz w:val="22"/>
          <w:szCs w:val="22"/>
        </w:rPr>
        <w:t>07/10/2019</w:t>
      </w:r>
    </w:p>
    <w:p w:rsidR="009E2589" w:rsidRDefault="009E2589" w:rsidP="002A13E1">
      <w:pPr>
        <w:pStyle w:val="Heading1"/>
        <w:rPr>
          <w:sz w:val="22"/>
          <w:szCs w:val="22"/>
        </w:rPr>
      </w:pPr>
      <w:bookmarkStart w:id="1" w:name="_Toc274125200"/>
      <w:bookmarkStart w:id="2" w:name="_Toc8387196"/>
    </w:p>
    <w:p w:rsidR="009E2589" w:rsidRPr="009E2589" w:rsidRDefault="009E2589" w:rsidP="009E2589"/>
    <w:p w:rsidR="00EC5A92" w:rsidRPr="002A13E1" w:rsidRDefault="00B8320B" w:rsidP="002A13E1">
      <w:pPr>
        <w:pStyle w:val="Heading1"/>
        <w:rPr>
          <w:sz w:val="22"/>
          <w:szCs w:val="22"/>
        </w:rPr>
      </w:pPr>
      <w:r>
        <w:rPr>
          <w:sz w:val="22"/>
          <w:szCs w:val="22"/>
        </w:rPr>
        <w:t>0303</w:t>
      </w:r>
      <w:r w:rsidR="00EC5A92" w:rsidRPr="002A13E1">
        <w:rPr>
          <w:sz w:val="22"/>
          <w:szCs w:val="22"/>
        </w:rPr>
        <w:t>-01</w:t>
      </w:r>
      <w:r w:rsidR="00EC5A92" w:rsidRPr="002A13E1">
        <w:rPr>
          <w:sz w:val="22"/>
          <w:szCs w:val="22"/>
        </w:rPr>
        <w:tab/>
        <w:t>PURPOSE</w:t>
      </w:r>
      <w:bookmarkEnd w:id="1"/>
      <w:bookmarkEnd w:id="2"/>
    </w:p>
    <w:p w:rsidR="00EC5A92" w:rsidRPr="00022044"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AE195A" w:rsidRDefault="0006412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22044">
        <w:rPr>
          <w:sz w:val="22"/>
          <w:szCs w:val="22"/>
        </w:rPr>
        <w:t xml:space="preserve">This </w:t>
      </w:r>
      <w:r w:rsidR="00FC2BA6" w:rsidRPr="00022044">
        <w:rPr>
          <w:sz w:val="22"/>
          <w:szCs w:val="22"/>
        </w:rPr>
        <w:t>Inspection Manual C</w:t>
      </w:r>
      <w:r w:rsidR="003C01C5" w:rsidRPr="00022044">
        <w:rPr>
          <w:sz w:val="22"/>
          <w:szCs w:val="22"/>
        </w:rPr>
        <w:t xml:space="preserve">hapter </w:t>
      </w:r>
      <w:r w:rsidR="00FC2BA6" w:rsidRPr="00022044">
        <w:rPr>
          <w:sz w:val="22"/>
          <w:szCs w:val="22"/>
        </w:rPr>
        <w:t xml:space="preserve">(IMC) </w:t>
      </w:r>
      <w:r w:rsidR="003C01C5" w:rsidRPr="00022044">
        <w:rPr>
          <w:sz w:val="22"/>
          <w:szCs w:val="22"/>
        </w:rPr>
        <w:t>describe</w:t>
      </w:r>
      <w:r w:rsidR="00916F67" w:rsidRPr="00022044">
        <w:rPr>
          <w:sz w:val="22"/>
          <w:szCs w:val="22"/>
        </w:rPr>
        <w:t>s</w:t>
      </w:r>
      <w:r w:rsidR="003C01C5" w:rsidRPr="00022044">
        <w:rPr>
          <w:sz w:val="22"/>
          <w:szCs w:val="22"/>
        </w:rPr>
        <w:t xml:space="preserve"> the</w:t>
      </w:r>
      <w:r w:rsidR="007903F6">
        <w:rPr>
          <w:sz w:val="22"/>
          <w:szCs w:val="22"/>
        </w:rPr>
        <w:t xml:space="preserve"> NRC’s Health Physics Position</w:t>
      </w:r>
      <w:r w:rsidR="003243E5">
        <w:rPr>
          <w:sz w:val="22"/>
          <w:szCs w:val="22"/>
        </w:rPr>
        <w:t>s</w:t>
      </w:r>
      <w:r w:rsidR="00EF207E">
        <w:rPr>
          <w:sz w:val="22"/>
          <w:szCs w:val="22"/>
        </w:rPr>
        <w:t xml:space="preserve"> (HPPOS)</w:t>
      </w:r>
      <w:r w:rsidR="007903F6">
        <w:rPr>
          <w:sz w:val="22"/>
          <w:szCs w:val="22"/>
        </w:rPr>
        <w:t xml:space="preserve"> progra</w:t>
      </w:r>
      <w:r w:rsidR="004551EB">
        <w:rPr>
          <w:sz w:val="22"/>
          <w:szCs w:val="22"/>
        </w:rPr>
        <w:t xml:space="preserve">m; </w:t>
      </w:r>
      <w:r w:rsidR="00EF207E">
        <w:rPr>
          <w:sz w:val="22"/>
          <w:szCs w:val="22"/>
        </w:rPr>
        <w:t>provides instructions on how the</w:t>
      </w:r>
      <w:r w:rsidR="00AA3DAE">
        <w:rPr>
          <w:sz w:val="22"/>
          <w:szCs w:val="22"/>
        </w:rPr>
        <w:t xml:space="preserve"> HPPOS</w:t>
      </w:r>
      <w:r w:rsidR="00EF207E">
        <w:rPr>
          <w:sz w:val="22"/>
          <w:szCs w:val="22"/>
        </w:rPr>
        <w:t xml:space="preserve"> program is </w:t>
      </w:r>
      <w:r w:rsidR="00125FE7">
        <w:rPr>
          <w:sz w:val="22"/>
          <w:szCs w:val="22"/>
        </w:rPr>
        <w:t>to be administered</w:t>
      </w:r>
      <w:r w:rsidR="004551EB">
        <w:rPr>
          <w:sz w:val="22"/>
          <w:szCs w:val="22"/>
        </w:rPr>
        <w:t>;</w:t>
      </w:r>
      <w:r w:rsidR="00125FE7">
        <w:rPr>
          <w:sz w:val="22"/>
          <w:szCs w:val="22"/>
        </w:rPr>
        <w:t xml:space="preserve"> and </w:t>
      </w:r>
      <w:r w:rsidR="00EF207E">
        <w:rPr>
          <w:sz w:val="22"/>
          <w:szCs w:val="22"/>
        </w:rPr>
        <w:t>how HPPOS are developed</w:t>
      </w:r>
      <w:r w:rsidR="00FE694B">
        <w:rPr>
          <w:sz w:val="22"/>
          <w:szCs w:val="22"/>
        </w:rPr>
        <w:t xml:space="preserve"> and maintained</w:t>
      </w:r>
      <w:r w:rsidR="003C01C5" w:rsidRPr="00022044">
        <w:rPr>
          <w:sz w:val="22"/>
          <w:szCs w:val="22"/>
        </w:rPr>
        <w:t>.</w:t>
      </w:r>
      <w:r w:rsidR="007D04EB">
        <w:rPr>
          <w:sz w:val="22"/>
          <w:szCs w:val="22"/>
        </w:rPr>
        <w:t xml:space="preserve">  The guidance in this IMC ensures that HPPOS are not used to interpret regulations or inadvertently impose generic requirements</w:t>
      </w:r>
      <w:r w:rsidR="002C1207">
        <w:rPr>
          <w:sz w:val="22"/>
          <w:szCs w:val="22"/>
        </w:rPr>
        <w:t xml:space="preserve"> on NRC licensees.</w:t>
      </w:r>
      <w:r w:rsidR="00DE2CED">
        <w:rPr>
          <w:sz w:val="22"/>
          <w:szCs w:val="22"/>
        </w:rPr>
        <w:t xml:space="preserve">  </w:t>
      </w:r>
      <w:r w:rsidR="00237638">
        <w:rPr>
          <w:sz w:val="22"/>
          <w:szCs w:val="22"/>
        </w:rPr>
        <w:t>Finally, this guidance explains that a</w:t>
      </w:r>
      <w:r w:rsidR="00DE2CED">
        <w:rPr>
          <w:sz w:val="22"/>
          <w:szCs w:val="22"/>
        </w:rPr>
        <w:t>s a knowledge management tool, HPP</w:t>
      </w:r>
      <w:r w:rsidR="00237638">
        <w:rPr>
          <w:sz w:val="22"/>
          <w:szCs w:val="22"/>
        </w:rPr>
        <w:t>OS are not to be used to establish</w:t>
      </w:r>
      <w:r w:rsidR="004378BD">
        <w:rPr>
          <w:sz w:val="22"/>
          <w:szCs w:val="22"/>
        </w:rPr>
        <w:t xml:space="preserve"> new agency regulatory </w:t>
      </w:r>
      <w:r w:rsidR="008357CB">
        <w:rPr>
          <w:sz w:val="22"/>
          <w:szCs w:val="22"/>
        </w:rPr>
        <w:t>positions</w:t>
      </w:r>
      <w:r w:rsidR="004378BD">
        <w:rPr>
          <w:sz w:val="22"/>
          <w:szCs w:val="22"/>
        </w:rPr>
        <w:t>.</w:t>
      </w:r>
      <w:r w:rsidR="00865200">
        <w:rPr>
          <w:sz w:val="22"/>
          <w:szCs w:val="22"/>
        </w:rPr>
        <w:t xml:space="preserve"> </w:t>
      </w:r>
    </w:p>
    <w:p w:rsidR="00AE195A" w:rsidRDefault="00AE195A"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0B6333" w:rsidRDefault="000B6333" w:rsidP="00785418">
      <w:pPr>
        <w:pStyle w:val="Heading1"/>
        <w:rPr>
          <w:sz w:val="22"/>
          <w:szCs w:val="22"/>
        </w:rPr>
      </w:pPr>
      <w:bookmarkStart w:id="3" w:name="_Toc274125201"/>
    </w:p>
    <w:p w:rsidR="00EC5A92" w:rsidRPr="00022044" w:rsidRDefault="00B8320B" w:rsidP="00785418">
      <w:pPr>
        <w:pStyle w:val="Heading1"/>
        <w:rPr>
          <w:sz w:val="22"/>
          <w:szCs w:val="22"/>
        </w:rPr>
      </w:pPr>
      <w:bookmarkStart w:id="4" w:name="_Toc8387197"/>
      <w:r>
        <w:rPr>
          <w:sz w:val="22"/>
          <w:szCs w:val="22"/>
        </w:rPr>
        <w:t>0303</w:t>
      </w:r>
      <w:r w:rsidR="00EC5A92" w:rsidRPr="00022044">
        <w:rPr>
          <w:sz w:val="22"/>
          <w:szCs w:val="22"/>
        </w:rPr>
        <w:t>-02</w:t>
      </w:r>
      <w:r w:rsidR="00EC5A92" w:rsidRPr="00022044">
        <w:rPr>
          <w:sz w:val="22"/>
          <w:szCs w:val="22"/>
        </w:rPr>
        <w:tab/>
        <w:t>OBJECTIVE</w:t>
      </w:r>
      <w:bookmarkEnd w:id="3"/>
      <w:bookmarkEnd w:id="4"/>
    </w:p>
    <w:p w:rsidR="00EC5A92" w:rsidRPr="00022044"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C5A92" w:rsidRPr="00022044"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22044">
        <w:rPr>
          <w:sz w:val="22"/>
          <w:szCs w:val="22"/>
        </w:rPr>
        <w:t>02.01</w:t>
      </w:r>
      <w:r w:rsidRPr="00022044">
        <w:rPr>
          <w:sz w:val="22"/>
          <w:szCs w:val="22"/>
        </w:rPr>
        <w:tab/>
        <w:t>To</w:t>
      </w:r>
      <w:r w:rsidR="003C01C5" w:rsidRPr="00022044">
        <w:rPr>
          <w:sz w:val="22"/>
          <w:szCs w:val="22"/>
        </w:rPr>
        <w:t xml:space="preserve"> </w:t>
      </w:r>
      <w:r w:rsidR="00C55A56">
        <w:rPr>
          <w:sz w:val="22"/>
          <w:szCs w:val="22"/>
        </w:rPr>
        <w:t>d</w:t>
      </w:r>
      <w:r w:rsidR="00420B62">
        <w:rPr>
          <w:sz w:val="22"/>
          <w:szCs w:val="22"/>
        </w:rPr>
        <w:t>escribe the HPPOS program</w:t>
      </w:r>
      <w:r w:rsidR="003C01C5" w:rsidRPr="00022044">
        <w:rPr>
          <w:sz w:val="22"/>
          <w:szCs w:val="22"/>
        </w:rPr>
        <w:t xml:space="preserve"> </w:t>
      </w:r>
    </w:p>
    <w:p w:rsidR="00EC5A92" w:rsidRPr="00022044"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970898" w:rsidRDefault="00970898" w:rsidP="009708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02.02</w:t>
      </w:r>
      <w:r w:rsidRPr="00022044">
        <w:rPr>
          <w:sz w:val="22"/>
          <w:szCs w:val="22"/>
        </w:rPr>
        <w:tab/>
        <w:t>To</w:t>
      </w:r>
      <w:r w:rsidR="00FD1E62">
        <w:rPr>
          <w:sz w:val="22"/>
          <w:szCs w:val="22"/>
        </w:rPr>
        <w:t xml:space="preserve"> provide guidance </w:t>
      </w:r>
      <w:r w:rsidR="00B71DF8">
        <w:rPr>
          <w:sz w:val="22"/>
          <w:szCs w:val="22"/>
        </w:rPr>
        <w:t xml:space="preserve">and a protocol </w:t>
      </w:r>
      <w:r w:rsidR="001E31BB">
        <w:rPr>
          <w:sz w:val="22"/>
          <w:szCs w:val="22"/>
        </w:rPr>
        <w:t>for</w:t>
      </w:r>
      <w:r>
        <w:rPr>
          <w:sz w:val="22"/>
          <w:szCs w:val="22"/>
        </w:rPr>
        <w:t xml:space="preserve"> the development of new HPPOS  </w:t>
      </w:r>
    </w:p>
    <w:p w:rsidR="00970898" w:rsidRPr="00022044" w:rsidRDefault="00970898" w:rsidP="009708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C5A92" w:rsidRPr="00022044" w:rsidRDefault="00970898"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02.03</w:t>
      </w:r>
      <w:r w:rsidR="00EF207E">
        <w:rPr>
          <w:sz w:val="22"/>
          <w:szCs w:val="22"/>
        </w:rPr>
        <w:tab/>
        <w:t>To e</w:t>
      </w:r>
      <w:r w:rsidR="00B71DF8">
        <w:rPr>
          <w:sz w:val="22"/>
          <w:szCs w:val="22"/>
        </w:rPr>
        <w:t>stablish a change control and document management process for HPPOS</w:t>
      </w:r>
    </w:p>
    <w:p w:rsidR="00EC5A92" w:rsidRPr="00022044"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06412F" w:rsidRPr="00022044" w:rsidRDefault="0006412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C5A92" w:rsidRPr="00022044" w:rsidRDefault="00B8320B" w:rsidP="00785418">
      <w:pPr>
        <w:pStyle w:val="Heading1"/>
        <w:rPr>
          <w:sz w:val="22"/>
          <w:szCs w:val="22"/>
        </w:rPr>
      </w:pPr>
      <w:bookmarkStart w:id="5" w:name="_Toc274125202"/>
      <w:bookmarkStart w:id="6" w:name="_Toc8387198"/>
      <w:r>
        <w:rPr>
          <w:sz w:val="22"/>
          <w:szCs w:val="22"/>
        </w:rPr>
        <w:t>0303</w:t>
      </w:r>
      <w:r w:rsidR="00EC5A92" w:rsidRPr="00022044">
        <w:rPr>
          <w:sz w:val="22"/>
          <w:szCs w:val="22"/>
        </w:rPr>
        <w:t>-03</w:t>
      </w:r>
      <w:r w:rsidR="00EC5A92" w:rsidRPr="00022044">
        <w:rPr>
          <w:sz w:val="22"/>
          <w:szCs w:val="22"/>
        </w:rPr>
        <w:tab/>
        <w:t>APPLICABILITY</w:t>
      </w:r>
      <w:bookmarkEnd w:id="5"/>
      <w:bookmarkEnd w:id="6"/>
    </w:p>
    <w:p w:rsidR="00EC5A92" w:rsidRPr="00022044"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C5A92" w:rsidRPr="00022044" w:rsidRDefault="00FC2BA6"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022044">
        <w:rPr>
          <w:sz w:val="22"/>
          <w:szCs w:val="22"/>
        </w:rPr>
        <w:t xml:space="preserve">This IMC applies to those organizations within the NRC responsible for </w:t>
      </w:r>
      <w:r w:rsidR="00B95B5A">
        <w:rPr>
          <w:sz w:val="22"/>
          <w:szCs w:val="22"/>
        </w:rPr>
        <w:t xml:space="preserve">oversight, licensing and enforcement </w:t>
      </w:r>
      <w:proofErr w:type="gramStart"/>
      <w:r w:rsidR="00B95B5A">
        <w:rPr>
          <w:sz w:val="22"/>
          <w:szCs w:val="22"/>
        </w:rPr>
        <w:t>in the area of</w:t>
      </w:r>
      <w:proofErr w:type="gramEnd"/>
      <w:r w:rsidR="00B95B5A">
        <w:rPr>
          <w:sz w:val="22"/>
          <w:szCs w:val="22"/>
        </w:rPr>
        <w:t xml:space="preserve"> radiation protection</w:t>
      </w:r>
      <w:r w:rsidR="00B71DF8">
        <w:rPr>
          <w:sz w:val="22"/>
          <w:szCs w:val="22"/>
        </w:rPr>
        <w:t>.</w:t>
      </w:r>
    </w:p>
    <w:p w:rsidR="00E449C7" w:rsidRPr="00022044" w:rsidRDefault="00E449C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449C7" w:rsidRPr="00022044" w:rsidRDefault="00E449C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863AD7" w:rsidRPr="00863AD7" w:rsidRDefault="00B8320B" w:rsidP="00863AD7">
      <w:pPr>
        <w:pStyle w:val="Heading1"/>
        <w:rPr>
          <w:sz w:val="22"/>
          <w:szCs w:val="22"/>
        </w:rPr>
      </w:pPr>
      <w:bookmarkStart w:id="7" w:name="_Toc274125203"/>
      <w:bookmarkStart w:id="8" w:name="_Toc8387199"/>
      <w:r>
        <w:rPr>
          <w:sz w:val="22"/>
          <w:szCs w:val="22"/>
        </w:rPr>
        <w:t>0303</w:t>
      </w:r>
      <w:r w:rsidR="00EC5A92" w:rsidRPr="00022044">
        <w:rPr>
          <w:sz w:val="22"/>
          <w:szCs w:val="22"/>
        </w:rPr>
        <w:t>-04</w:t>
      </w:r>
      <w:r w:rsidR="00EC5A92" w:rsidRPr="00022044">
        <w:rPr>
          <w:sz w:val="22"/>
          <w:szCs w:val="22"/>
        </w:rPr>
        <w:tab/>
        <w:t>DEFINITIONS</w:t>
      </w:r>
      <w:bookmarkEnd w:id="7"/>
      <w:bookmarkEnd w:id="8"/>
    </w:p>
    <w:p w:rsidR="00863AD7" w:rsidRDefault="00863AD7" w:rsidP="00863AD7"/>
    <w:p w:rsidR="00863AD7" w:rsidRPr="00863AD7" w:rsidRDefault="00863AD7" w:rsidP="0078349E">
      <w:pPr>
        <w:pStyle w:val="Heading1"/>
        <w:numPr>
          <w:ilvl w:val="1"/>
          <w:numId w:val="25"/>
        </w:numPr>
        <w:rPr>
          <w:sz w:val="22"/>
          <w:szCs w:val="22"/>
        </w:rPr>
      </w:pPr>
      <w:bookmarkStart w:id="9" w:name="_Toc8387200"/>
      <w:r w:rsidRPr="00981A99">
        <w:rPr>
          <w:sz w:val="22"/>
          <w:szCs w:val="22"/>
          <w:u w:val="single"/>
        </w:rPr>
        <w:t>General</w:t>
      </w:r>
      <w:bookmarkEnd w:id="9"/>
    </w:p>
    <w:p w:rsidR="00EC5A92" w:rsidRPr="00022044"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0B6333" w:rsidRPr="00863AD7" w:rsidRDefault="000B6333" w:rsidP="003C3ADD">
      <w:pPr>
        <w:pStyle w:val="ListParagraph"/>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contextualSpacing w:val="0"/>
        <w:rPr>
          <w:sz w:val="22"/>
          <w:szCs w:val="22"/>
        </w:rPr>
      </w:pPr>
      <w:r w:rsidRPr="00863AD7">
        <w:rPr>
          <w:sz w:val="22"/>
          <w:szCs w:val="22"/>
        </w:rPr>
        <w:t>Health Physics Positions</w:t>
      </w:r>
      <w:r w:rsidR="00863AD7">
        <w:rPr>
          <w:sz w:val="22"/>
          <w:szCs w:val="22"/>
        </w:rPr>
        <w:t xml:space="preserve">.  </w:t>
      </w:r>
      <w:r w:rsidR="00534DEC">
        <w:rPr>
          <w:sz w:val="22"/>
          <w:szCs w:val="22"/>
        </w:rPr>
        <w:t>HPPOS are</w:t>
      </w:r>
      <w:r w:rsidRPr="00863AD7">
        <w:rPr>
          <w:sz w:val="22"/>
          <w:szCs w:val="22"/>
        </w:rPr>
        <w:t xml:space="preserve"> summaries and clarifications of NRC positions, policies and requirements </w:t>
      </w:r>
      <w:r w:rsidR="001045E6">
        <w:rPr>
          <w:sz w:val="22"/>
          <w:szCs w:val="22"/>
        </w:rPr>
        <w:t>applicable to</w:t>
      </w:r>
      <w:r w:rsidRPr="00863AD7">
        <w:rPr>
          <w:sz w:val="22"/>
          <w:szCs w:val="22"/>
        </w:rPr>
        <w:t xml:space="preserve"> radiation protection.  </w:t>
      </w:r>
      <w:r w:rsidR="005F57DA" w:rsidRPr="00863AD7">
        <w:rPr>
          <w:sz w:val="22"/>
          <w:szCs w:val="22"/>
        </w:rPr>
        <w:t xml:space="preserve">In general, </w:t>
      </w:r>
      <w:r w:rsidRPr="00863AD7">
        <w:rPr>
          <w:sz w:val="22"/>
          <w:szCs w:val="22"/>
        </w:rPr>
        <w:t>NRC positions</w:t>
      </w:r>
      <w:r w:rsidR="007D04EB" w:rsidRPr="00863AD7">
        <w:rPr>
          <w:sz w:val="22"/>
          <w:szCs w:val="22"/>
        </w:rPr>
        <w:t>, policies and requirements</w:t>
      </w:r>
      <w:r w:rsidRPr="00863AD7">
        <w:rPr>
          <w:sz w:val="22"/>
          <w:szCs w:val="22"/>
        </w:rPr>
        <w:t xml:space="preserve"> </w:t>
      </w:r>
      <w:r w:rsidR="002C1207" w:rsidRPr="00863AD7">
        <w:rPr>
          <w:sz w:val="22"/>
          <w:szCs w:val="22"/>
        </w:rPr>
        <w:t xml:space="preserve">are </w:t>
      </w:r>
      <w:r w:rsidRPr="00863AD7">
        <w:rPr>
          <w:sz w:val="22"/>
          <w:szCs w:val="22"/>
        </w:rPr>
        <w:t xml:space="preserve">documented in official agency records and vetted through formal agency processes (e.g., </w:t>
      </w:r>
      <w:r w:rsidR="005F57DA" w:rsidRPr="00863AD7">
        <w:rPr>
          <w:sz w:val="22"/>
          <w:szCs w:val="22"/>
        </w:rPr>
        <w:t xml:space="preserve">Committee to Review Generic Requirements [CRGR], </w:t>
      </w:r>
      <w:r w:rsidR="00534DEC">
        <w:rPr>
          <w:sz w:val="22"/>
          <w:szCs w:val="22"/>
        </w:rPr>
        <w:t>generic c</w:t>
      </w:r>
      <w:r w:rsidRPr="00863AD7">
        <w:rPr>
          <w:sz w:val="22"/>
          <w:szCs w:val="22"/>
        </w:rPr>
        <w:t>ommunications, Task Interface Agreements [TIA]</w:t>
      </w:r>
      <w:r w:rsidR="00534DEC">
        <w:rPr>
          <w:sz w:val="22"/>
          <w:szCs w:val="22"/>
        </w:rPr>
        <w:t>, r</w:t>
      </w:r>
      <w:r w:rsidR="007D04EB" w:rsidRPr="00863AD7">
        <w:rPr>
          <w:sz w:val="22"/>
          <w:szCs w:val="22"/>
        </w:rPr>
        <w:t>ulemaking</w:t>
      </w:r>
      <w:r w:rsidR="00835A8F" w:rsidRPr="00863AD7">
        <w:rPr>
          <w:sz w:val="22"/>
          <w:szCs w:val="22"/>
        </w:rPr>
        <w:t xml:space="preserve">, </w:t>
      </w:r>
      <w:r w:rsidR="00534DEC">
        <w:rPr>
          <w:sz w:val="22"/>
          <w:szCs w:val="22"/>
        </w:rPr>
        <w:t>licensing</w:t>
      </w:r>
      <w:r w:rsidRPr="00863AD7">
        <w:rPr>
          <w:sz w:val="22"/>
          <w:szCs w:val="22"/>
        </w:rPr>
        <w:t xml:space="preserve"> etc.).  HPPOS exist primarily for knowledge management purposes; however, they can facilitate efficiency and consistency</w:t>
      </w:r>
      <w:r w:rsidR="002C1207" w:rsidRPr="00863AD7">
        <w:rPr>
          <w:sz w:val="22"/>
          <w:szCs w:val="22"/>
        </w:rPr>
        <w:t xml:space="preserve"> </w:t>
      </w:r>
      <w:r w:rsidR="00534DEC">
        <w:rPr>
          <w:sz w:val="22"/>
          <w:szCs w:val="22"/>
        </w:rPr>
        <w:t>within</w:t>
      </w:r>
      <w:r w:rsidRPr="00863AD7">
        <w:rPr>
          <w:sz w:val="22"/>
          <w:szCs w:val="22"/>
        </w:rPr>
        <w:t xml:space="preserve"> regulatory process</w:t>
      </w:r>
      <w:r w:rsidR="00534DEC">
        <w:rPr>
          <w:sz w:val="22"/>
          <w:szCs w:val="22"/>
        </w:rPr>
        <w:t>es</w:t>
      </w:r>
      <w:r w:rsidR="007110C9">
        <w:rPr>
          <w:sz w:val="22"/>
          <w:szCs w:val="22"/>
        </w:rPr>
        <w:t>,</w:t>
      </w:r>
      <w:r w:rsidR="002C1207" w:rsidRPr="00863AD7">
        <w:rPr>
          <w:sz w:val="22"/>
          <w:szCs w:val="22"/>
        </w:rPr>
        <w:t xml:space="preserve"> as it applies to radiation protection</w:t>
      </w:r>
      <w:r w:rsidR="007110C9">
        <w:rPr>
          <w:sz w:val="22"/>
          <w:szCs w:val="22"/>
        </w:rPr>
        <w:t>,</w:t>
      </w:r>
      <w:r w:rsidR="008901FC" w:rsidRPr="00863AD7">
        <w:rPr>
          <w:sz w:val="22"/>
          <w:szCs w:val="22"/>
        </w:rPr>
        <w:t xml:space="preserve"> by </w:t>
      </w:r>
      <w:r w:rsidR="00534DEC">
        <w:rPr>
          <w:sz w:val="22"/>
          <w:szCs w:val="22"/>
        </w:rPr>
        <w:t>serving as a catalog of</w:t>
      </w:r>
      <w:r w:rsidR="008901FC" w:rsidRPr="00863AD7">
        <w:rPr>
          <w:sz w:val="22"/>
          <w:szCs w:val="22"/>
        </w:rPr>
        <w:t xml:space="preserve"> vetted staff positions </w:t>
      </w:r>
      <w:r w:rsidR="008A42D2">
        <w:rPr>
          <w:sz w:val="22"/>
          <w:szCs w:val="22"/>
        </w:rPr>
        <w:t>on various</w:t>
      </w:r>
      <w:r w:rsidR="008901FC" w:rsidRPr="00863AD7">
        <w:rPr>
          <w:sz w:val="22"/>
          <w:szCs w:val="22"/>
        </w:rPr>
        <w:t xml:space="preserve"> regulatory issues</w:t>
      </w:r>
      <w:r w:rsidRPr="00863AD7">
        <w:rPr>
          <w:sz w:val="22"/>
          <w:szCs w:val="22"/>
        </w:rPr>
        <w:t>.</w:t>
      </w:r>
    </w:p>
    <w:p w:rsidR="009B2748" w:rsidRDefault="009B2748"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3C3ADD" w:rsidRPr="00022044" w:rsidRDefault="003C3ADD"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EC5A92" w:rsidRPr="00022044" w:rsidRDefault="00B8320B" w:rsidP="008D1AF9">
      <w:pPr>
        <w:pStyle w:val="Heading1"/>
        <w:rPr>
          <w:sz w:val="22"/>
          <w:szCs w:val="22"/>
        </w:rPr>
      </w:pPr>
      <w:bookmarkStart w:id="10" w:name="_Toc274125204"/>
      <w:bookmarkStart w:id="11" w:name="_Toc8387201"/>
      <w:r>
        <w:rPr>
          <w:sz w:val="22"/>
          <w:szCs w:val="22"/>
        </w:rPr>
        <w:lastRenderedPageBreak/>
        <w:t>0303</w:t>
      </w:r>
      <w:r w:rsidR="00EC5A92" w:rsidRPr="00022044">
        <w:rPr>
          <w:sz w:val="22"/>
          <w:szCs w:val="22"/>
        </w:rPr>
        <w:t>-05</w:t>
      </w:r>
      <w:r w:rsidR="00EC5A92" w:rsidRPr="00022044">
        <w:rPr>
          <w:sz w:val="22"/>
          <w:szCs w:val="22"/>
        </w:rPr>
        <w:tab/>
        <w:t>RESPONSIBILITIES AND AUTHORITIES</w:t>
      </w:r>
      <w:bookmarkEnd w:id="10"/>
      <w:bookmarkEnd w:id="11"/>
    </w:p>
    <w:p w:rsidR="00EC5A92" w:rsidRPr="00022044"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C5746C" w:rsidRPr="00022044" w:rsidRDefault="00B71DF8" w:rsidP="0068173B">
      <w:pPr>
        <w:pStyle w:val="Heading2"/>
        <w:ind w:left="806" w:hanging="806"/>
        <w:jc w:val="left"/>
        <w:rPr>
          <w:sz w:val="22"/>
          <w:szCs w:val="22"/>
        </w:rPr>
      </w:pPr>
      <w:bookmarkStart w:id="12" w:name="_Toc8387202"/>
      <w:bookmarkStart w:id="13" w:name="_Toc272495808"/>
      <w:bookmarkStart w:id="14" w:name="_Toc274125210"/>
      <w:r>
        <w:rPr>
          <w:sz w:val="22"/>
          <w:szCs w:val="22"/>
        </w:rPr>
        <w:t>0</w:t>
      </w:r>
      <w:r w:rsidR="00B8320B">
        <w:rPr>
          <w:sz w:val="22"/>
          <w:szCs w:val="22"/>
        </w:rPr>
        <w:t>5.01</w:t>
      </w:r>
      <w:r w:rsidR="00C5746C" w:rsidRPr="00022044">
        <w:rPr>
          <w:sz w:val="22"/>
          <w:szCs w:val="22"/>
        </w:rPr>
        <w:tab/>
      </w:r>
      <w:r w:rsidR="00C5746C" w:rsidRPr="00022044">
        <w:rPr>
          <w:sz w:val="22"/>
          <w:szCs w:val="22"/>
          <w:u w:val="single"/>
        </w:rPr>
        <w:t xml:space="preserve">Chief, </w:t>
      </w:r>
      <w:r w:rsidR="005B4673">
        <w:rPr>
          <w:sz w:val="22"/>
          <w:szCs w:val="22"/>
          <w:u w:val="single"/>
        </w:rPr>
        <w:t>Radiation Protection and Consequence Branch (ARCB</w:t>
      </w:r>
      <w:r w:rsidR="00C5746C" w:rsidRPr="00022044">
        <w:rPr>
          <w:sz w:val="22"/>
          <w:szCs w:val="22"/>
          <w:u w:val="single"/>
        </w:rPr>
        <w:t xml:space="preserve">), </w:t>
      </w:r>
      <w:r w:rsidR="000F7283">
        <w:rPr>
          <w:sz w:val="22"/>
          <w:szCs w:val="22"/>
          <w:u w:val="single"/>
        </w:rPr>
        <w:t>Division of Risk Assessment (DRA), Office of Nuclear Reactor Regulation (</w:t>
      </w:r>
      <w:r w:rsidR="00C5746C" w:rsidRPr="00022044">
        <w:rPr>
          <w:sz w:val="22"/>
          <w:szCs w:val="22"/>
          <w:u w:val="single"/>
        </w:rPr>
        <w:t>NRR</w:t>
      </w:r>
      <w:r w:rsidR="000F7283">
        <w:rPr>
          <w:sz w:val="22"/>
          <w:szCs w:val="22"/>
          <w:u w:val="single"/>
        </w:rPr>
        <w:t>)</w:t>
      </w:r>
      <w:bookmarkEnd w:id="12"/>
    </w:p>
    <w:p w:rsidR="00981FB6" w:rsidRPr="00022044" w:rsidRDefault="00981FB6" w:rsidP="00785418">
      <w:pPr>
        <w:rPr>
          <w:sz w:val="22"/>
          <w:szCs w:val="22"/>
        </w:rPr>
      </w:pPr>
    </w:p>
    <w:p w:rsidR="00981FB6" w:rsidRPr="00B52999" w:rsidRDefault="00981FB6" w:rsidP="00567793">
      <w:pPr>
        <w:pStyle w:val="ListParagraph"/>
        <w:numPr>
          <w:ilvl w:val="0"/>
          <w:numId w:val="16"/>
        </w:numPr>
        <w:tabs>
          <w:tab w:val="left" w:pos="270"/>
          <w:tab w:val="left" w:pos="810"/>
        </w:tabs>
        <w:ind w:left="807" w:hanging="533"/>
        <w:contextualSpacing w:val="0"/>
        <w:rPr>
          <w:sz w:val="22"/>
          <w:szCs w:val="22"/>
        </w:rPr>
      </w:pPr>
      <w:r w:rsidRPr="00B52999">
        <w:rPr>
          <w:sz w:val="22"/>
          <w:szCs w:val="22"/>
        </w:rPr>
        <w:t xml:space="preserve">Manages the </w:t>
      </w:r>
      <w:r w:rsidR="005B4673" w:rsidRPr="00B52999">
        <w:rPr>
          <w:sz w:val="22"/>
          <w:szCs w:val="22"/>
        </w:rPr>
        <w:t xml:space="preserve">overall HPPOS program and ensures adequate staff resources are </w:t>
      </w:r>
      <w:r w:rsidR="00B95B5A" w:rsidRPr="00B52999">
        <w:rPr>
          <w:sz w:val="22"/>
          <w:szCs w:val="22"/>
        </w:rPr>
        <w:t>provided to maintain and develop HPPOS</w:t>
      </w:r>
    </w:p>
    <w:p w:rsidR="009D0255" w:rsidRPr="00022044" w:rsidRDefault="009D0255" w:rsidP="00785418">
      <w:pPr>
        <w:tabs>
          <w:tab w:val="left" w:pos="270"/>
          <w:tab w:val="left" w:pos="810"/>
        </w:tabs>
        <w:ind w:left="810" w:hanging="810"/>
        <w:rPr>
          <w:sz w:val="22"/>
          <w:szCs w:val="22"/>
        </w:rPr>
      </w:pPr>
    </w:p>
    <w:p w:rsidR="00B52999" w:rsidRDefault="00B52999" w:rsidP="00567793">
      <w:pPr>
        <w:pStyle w:val="ListParagraph"/>
        <w:numPr>
          <w:ilvl w:val="0"/>
          <w:numId w:val="16"/>
        </w:numPr>
        <w:tabs>
          <w:tab w:val="left" w:pos="270"/>
          <w:tab w:val="left" w:pos="810"/>
        </w:tabs>
        <w:ind w:left="807" w:hanging="533"/>
        <w:rPr>
          <w:sz w:val="22"/>
          <w:szCs w:val="22"/>
        </w:rPr>
      </w:pPr>
      <w:r w:rsidRPr="00B52999">
        <w:rPr>
          <w:sz w:val="22"/>
          <w:szCs w:val="22"/>
        </w:rPr>
        <w:t>Develops and a</w:t>
      </w:r>
      <w:r w:rsidR="009D0255" w:rsidRPr="00B52999">
        <w:rPr>
          <w:sz w:val="22"/>
          <w:szCs w:val="22"/>
        </w:rPr>
        <w:t xml:space="preserve">pproves </w:t>
      </w:r>
      <w:r w:rsidR="000950A4" w:rsidRPr="00B52999">
        <w:rPr>
          <w:sz w:val="22"/>
          <w:szCs w:val="22"/>
        </w:rPr>
        <w:t>HPPOS that are applicable to reactor</w:t>
      </w:r>
      <w:r w:rsidR="00753396" w:rsidRPr="00B52999">
        <w:rPr>
          <w:sz w:val="22"/>
          <w:szCs w:val="22"/>
        </w:rPr>
        <w:t xml:space="preserve"> (commercial and research)</w:t>
      </w:r>
      <w:r w:rsidRPr="00B52999">
        <w:rPr>
          <w:sz w:val="22"/>
          <w:szCs w:val="22"/>
        </w:rPr>
        <w:t xml:space="preserve"> licensees</w:t>
      </w:r>
    </w:p>
    <w:p w:rsidR="00B52999" w:rsidRPr="00B52999" w:rsidRDefault="00B52999" w:rsidP="00567793">
      <w:pPr>
        <w:tabs>
          <w:tab w:val="left" w:pos="270"/>
          <w:tab w:val="left" w:pos="810"/>
        </w:tabs>
        <w:ind w:left="807" w:hanging="533"/>
        <w:rPr>
          <w:sz w:val="22"/>
          <w:szCs w:val="22"/>
        </w:rPr>
      </w:pPr>
    </w:p>
    <w:p w:rsidR="00B52999" w:rsidRDefault="00B52999" w:rsidP="00567793">
      <w:pPr>
        <w:pStyle w:val="ListParagraph"/>
        <w:numPr>
          <w:ilvl w:val="0"/>
          <w:numId w:val="16"/>
        </w:numPr>
        <w:tabs>
          <w:tab w:val="left" w:pos="270"/>
          <w:tab w:val="left" w:pos="810"/>
        </w:tabs>
        <w:ind w:left="807" w:hanging="533"/>
        <w:rPr>
          <w:sz w:val="22"/>
          <w:szCs w:val="22"/>
        </w:rPr>
      </w:pPr>
      <w:r w:rsidRPr="008D1AF9">
        <w:rPr>
          <w:sz w:val="22"/>
          <w:szCs w:val="22"/>
        </w:rPr>
        <w:t>C</w:t>
      </w:r>
      <w:r w:rsidR="000950A4" w:rsidRPr="008D1AF9">
        <w:rPr>
          <w:sz w:val="22"/>
          <w:szCs w:val="22"/>
        </w:rPr>
        <w:t xml:space="preserve">oordinates </w:t>
      </w:r>
      <w:r w:rsidRPr="008D1AF9">
        <w:rPr>
          <w:sz w:val="22"/>
          <w:szCs w:val="22"/>
        </w:rPr>
        <w:t>development</w:t>
      </w:r>
      <w:r w:rsidR="000950A4" w:rsidRPr="008D1AF9">
        <w:rPr>
          <w:sz w:val="22"/>
          <w:szCs w:val="22"/>
        </w:rPr>
        <w:t xml:space="preserve"> of HPPOS with the Office of Nuclear Security and Incident Response</w:t>
      </w:r>
      <w:r w:rsidRPr="008D1AF9">
        <w:rPr>
          <w:sz w:val="22"/>
          <w:szCs w:val="22"/>
        </w:rPr>
        <w:t xml:space="preserve"> (NSIR)</w:t>
      </w:r>
      <w:r w:rsidR="00D73C5F">
        <w:rPr>
          <w:sz w:val="22"/>
          <w:szCs w:val="22"/>
        </w:rPr>
        <w:t>, the Office of Nuclear Regulatory Research (RES)</w:t>
      </w:r>
      <w:r w:rsidR="008901FC">
        <w:rPr>
          <w:sz w:val="22"/>
          <w:szCs w:val="22"/>
        </w:rPr>
        <w:t xml:space="preserve"> </w:t>
      </w:r>
      <w:r w:rsidR="000950A4" w:rsidRPr="008D1AF9">
        <w:rPr>
          <w:sz w:val="22"/>
          <w:szCs w:val="22"/>
        </w:rPr>
        <w:t>and the Office of Nuclear Material Safety and Safeguards</w:t>
      </w:r>
      <w:r w:rsidRPr="008D1AF9">
        <w:rPr>
          <w:sz w:val="22"/>
          <w:szCs w:val="22"/>
        </w:rPr>
        <w:t xml:space="preserve"> (NMSS)</w:t>
      </w:r>
    </w:p>
    <w:p w:rsidR="002C1207" w:rsidRPr="002C1207" w:rsidRDefault="002C1207" w:rsidP="00567793">
      <w:pPr>
        <w:pStyle w:val="ListParagraph"/>
        <w:ind w:left="807" w:hanging="533"/>
        <w:rPr>
          <w:sz w:val="22"/>
          <w:szCs w:val="22"/>
        </w:rPr>
      </w:pPr>
    </w:p>
    <w:p w:rsidR="002C1207" w:rsidRPr="002C1207" w:rsidRDefault="002C1207" w:rsidP="00567793">
      <w:pPr>
        <w:pStyle w:val="ListParagraph"/>
        <w:numPr>
          <w:ilvl w:val="0"/>
          <w:numId w:val="16"/>
        </w:numPr>
        <w:tabs>
          <w:tab w:val="left" w:pos="270"/>
          <w:tab w:val="left" w:pos="810"/>
        </w:tabs>
        <w:ind w:left="807" w:hanging="533"/>
        <w:rPr>
          <w:sz w:val="22"/>
          <w:szCs w:val="22"/>
        </w:rPr>
      </w:pPr>
      <w:r>
        <w:rPr>
          <w:sz w:val="22"/>
          <w:szCs w:val="22"/>
        </w:rPr>
        <w:t>Assigns a staff member to serve as the HPPOS Coordinator</w:t>
      </w:r>
    </w:p>
    <w:p w:rsidR="005138D2" w:rsidRPr="005138D2" w:rsidRDefault="005138D2" w:rsidP="005138D2">
      <w:pPr>
        <w:tabs>
          <w:tab w:val="left" w:pos="270"/>
          <w:tab w:val="left" w:pos="810"/>
        </w:tabs>
        <w:rPr>
          <w:sz w:val="22"/>
          <w:szCs w:val="22"/>
        </w:rPr>
      </w:pPr>
    </w:p>
    <w:p w:rsidR="00514B5C" w:rsidRDefault="00EC5A92" w:rsidP="0068173B">
      <w:pPr>
        <w:pStyle w:val="Heading2"/>
        <w:ind w:left="806" w:hanging="806"/>
        <w:jc w:val="left"/>
        <w:rPr>
          <w:sz w:val="22"/>
          <w:szCs w:val="22"/>
          <w:u w:val="single"/>
        </w:rPr>
      </w:pPr>
      <w:bookmarkStart w:id="15" w:name="_Toc8387203"/>
      <w:r w:rsidRPr="006750B8">
        <w:rPr>
          <w:sz w:val="22"/>
          <w:szCs w:val="22"/>
        </w:rPr>
        <w:t>05.</w:t>
      </w:r>
      <w:r w:rsidR="006E12EF">
        <w:rPr>
          <w:sz w:val="22"/>
          <w:szCs w:val="22"/>
        </w:rPr>
        <w:t>02</w:t>
      </w:r>
      <w:r w:rsidRPr="006750B8">
        <w:rPr>
          <w:sz w:val="22"/>
          <w:szCs w:val="22"/>
        </w:rPr>
        <w:tab/>
      </w:r>
      <w:r w:rsidR="009847FC">
        <w:rPr>
          <w:sz w:val="22"/>
          <w:szCs w:val="22"/>
          <w:u w:val="single"/>
        </w:rPr>
        <w:t>Senior Level Advisor for Emergency Preparedness, Division of Preparedness and Response</w:t>
      </w:r>
      <w:r w:rsidR="006750B8">
        <w:rPr>
          <w:sz w:val="22"/>
          <w:szCs w:val="22"/>
          <w:u w:val="single"/>
        </w:rPr>
        <w:t xml:space="preserve"> (DPR),</w:t>
      </w:r>
      <w:r w:rsidR="00514B5C" w:rsidRPr="00022044">
        <w:rPr>
          <w:sz w:val="22"/>
          <w:szCs w:val="22"/>
          <w:u w:val="single"/>
        </w:rPr>
        <w:t xml:space="preserve"> </w:t>
      </w:r>
      <w:r w:rsidR="009847FC">
        <w:rPr>
          <w:sz w:val="22"/>
          <w:szCs w:val="22"/>
          <w:u w:val="single"/>
        </w:rPr>
        <w:t>Office of Nuclear Security and Incident Response (NSIR)</w:t>
      </w:r>
      <w:bookmarkEnd w:id="15"/>
    </w:p>
    <w:p w:rsidR="006750B8" w:rsidRDefault="006750B8" w:rsidP="00785418">
      <w:pPr>
        <w:tabs>
          <w:tab w:val="left" w:pos="274"/>
          <w:tab w:val="left" w:pos="806"/>
        </w:tabs>
        <w:rPr>
          <w:sz w:val="22"/>
          <w:szCs w:val="22"/>
          <w:u w:val="single"/>
        </w:rPr>
      </w:pPr>
    </w:p>
    <w:p w:rsidR="00CE1527" w:rsidRDefault="00DC299F" w:rsidP="00567793">
      <w:pPr>
        <w:pStyle w:val="ListParagraph"/>
        <w:numPr>
          <w:ilvl w:val="0"/>
          <w:numId w:val="23"/>
        </w:numPr>
        <w:tabs>
          <w:tab w:val="left" w:pos="274"/>
          <w:tab w:val="left" w:pos="806"/>
        </w:tabs>
        <w:ind w:left="807" w:hanging="533"/>
        <w:contextualSpacing w:val="0"/>
        <w:rPr>
          <w:sz w:val="22"/>
          <w:szCs w:val="22"/>
        </w:rPr>
      </w:pPr>
      <w:r w:rsidRPr="005138D2">
        <w:rPr>
          <w:sz w:val="22"/>
          <w:szCs w:val="22"/>
        </w:rPr>
        <w:t>Serves as the NSIR point of contact to direct HPPO-related questions to the appropriate branch(es) within NSIR</w:t>
      </w:r>
    </w:p>
    <w:p w:rsidR="00CE1527" w:rsidRDefault="00CE1527" w:rsidP="00567793">
      <w:pPr>
        <w:pStyle w:val="ListParagraph"/>
        <w:tabs>
          <w:tab w:val="left" w:pos="274"/>
          <w:tab w:val="left" w:pos="806"/>
        </w:tabs>
        <w:ind w:left="807" w:hanging="533"/>
        <w:contextualSpacing w:val="0"/>
        <w:rPr>
          <w:sz w:val="22"/>
          <w:szCs w:val="22"/>
        </w:rPr>
      </w:pPr>
    </w:p>
    <w:p w:rsidR="00CE1527" w:rsidRPr="00CE1527" w:rsidRDefault="00CE1527" w:rsidP="00567793">
      <w:pPr>
        <w:pStyle w:val="ListParagraph"/>
        <w:numPr>
          <w:ilvl w:val="0"/>
          <w:numId w:val="23"/>
        </w:numPr>
        <w:tabs>
          <w:tab w:val="left" w:pos="274"/>
          <w:tab w:val="left" w:pos="806"/>
        </w:tabs>
        <w:ind w:left="807" w:hanging="533"/>
        <w:contextualSpacing w:val="0"/>
        <w:rPr>
          <w:sz w:val="22"/>
          <w:szCs w:val="22"/>
        </w:rPr>
      </w:pPr>
      <w:r>
        <w:rPr>
          <w:sz w:val="22"/>
          <w:szCs w:val="22"/>
        </w:rPr>
        <w:t>Facilitates development of HPPOS</w:t>
      </w:r>
      <w:r w:rsidR="008F7A05">
        <w:rPr>
          <w:sz w:val="22"/>
          <w:szCs w:val="22"/>
        </w:rPr>
        <w:t xml:space="preserve"> that are within the NSIR scope of responsibility</w:t>
      </w:r>
    </w:p>
    <w:p w:rsidR="00753396" w:rsidRPr="00753396" w:rsidRDefault="00753396" w:rsidP="00753396">
      <w:pPr>
        <w:pStyle w:val="ListParagraph"/>
        <w:tabs>
          <w:tab w:val="left" w:pos="274"/>
          <w:tab w:val="left" w:pos="806"/>
        </w:tabs>
        <w:rPr>
          <w:sz w:val="22"/>
          <w:szCs w:val="22"/>
          <w:u w:val="single"/>
        </w:rPr>
      </w:pPr>
    </w:p>
    <w:p w:rsidR="006750B8" w:rsidRPr="006750B8" w:rsidRDefault="006E12EF" w:rsidP="0068173B">
      <w:pPr>
        <w:pStyle w:val="Heading2"/>
        <w:ind w:left="806" w:hanging="806"/>
        <w:jc w:val="left"/>
        <w:rPr>
          <w:sz w:val="22"/>
          <w:szCs w:val="22"/>
        </w:rPr>
      </w:pPr>
      <w:bookmarkStart w:id="16" w:name="_Toc8387204"/>
      <w:r>
        <w:rPr>
          <w:sz w:val="22"/>
          <w:szCs w:val="22"/>
        </w:rPr>
        <w:t>05.03</w:t>
      </w:r>
      <w:r w:rsidR="006750B8">
        <w:rPr>
          <w:sz w:val="22"/>
          <w:szCs w:val="22"/>
        </w:rPr>
        <w:tab/>
      </w:r>
      <w:r w:rsidR="006750B8" w:rsidRPr="006750B8">
        <w:rPr>
          <w:sz w:val="22"/>
          <w:szCs w:val="22"/>
          <w:u w:val="single"/>
        </w:rPr>
        <w:t>Senior Level Advisor for Health Physics, Division of Materials Safety, State, Tribal and Rulemaking Programs (MSTR), Office of Nuclear Material Safety and Safeguards (NMSS)</w:t>
      </w:r>
      <w:bookmarkEnd w:id="16"/>
    </w:p>
    <w:p w:rsidR="00514B5C" w:rsidRPr="00022044" w:rsidRDefault="00514B5C" w:rsidP="00785418">
      <w:pPr>
        <w:tabs>
          <w:tab w:val="left" w:pos="274"/>
          <w:tab w:val="left" w:pos="806"/>
        </w:tabs>
        <w:rPr>
          <w:sz w:val="22"/>
          <w:szCs w:val="22"/>
          <w:u w:val="single"/>
        </w:rPr>
      </w:pPr>
    </w:p>
    <w:p w:rsidR="00753396" w:rsidRDefault="00534DEC" w:rsidP="00567793">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sz w:val="22"/>
          <w:szCs w:val="22"/>
        </w:rPr>
      </w:pPr>
      <w:r>
        <w:rPr>
          <w:sz w:val="22"/>
          <w:szCs w:val="22"/>
        </w:rPr>
        <w:t>Serves</w:t>
      </w:r>
      <w:r w:rsidR="001C2357">
        <w:rPr>
          <w:sz w:val="22"/>
          <w:szCs w:val="22"/>
        </w:rPr>
        <w:t xml:space="preserve"> as the </w:t>
      </w:r>
      <w:r w:rsidR="00DC299F">
        <w:rPr>
          <w:sz w:val="22"/>
          <w:szCs w:val="22"/>
        </w:rPr>
        <w:t>NMSS point of contact to direct HPPO-related questions to the appropriate branch(es) within NMSS</w:t>
      </w:r>
    </w:p>
    <w:p w:rsidR="00CE1527" w:rsidRDefault="00CE1527" w:rsidP="0056779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sz w:val="22"/>
          <w:szCs w:val="22"/>
        </w:rPr>
      </w:pPr>
    </w:p>
    <w:p w:rsidR="00CE1527" w:rsidRDefault="00CE1527" w:rsidP="00567793">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sz w:val="22"/>
          <w:szCs w:val="22"/>
        </w:rPr>
      </w:pPr>
      <w:r>
        <w:rPr>
          <w:sz w:val="22"/>
          <w:szCs w:val="22"/>
        </w:rPr>
        <w:t>Facilitates development of HPPOS</w:t>
      </w:r>
      <w:r w:rsidR="008F7A05">
        <w:rPr>
          <w:sz w:val="22"/>
          <w:szCs w:val="22"/>
        </w:rPr>
        <w:t xml:space="preserve"> that are within the NMSS scope of responsibility</w:t>
      </w:r>
    </w:p>
    <w:p w:rsidR="00514B5C" w:rsidRPr="00022044" w:rsidRDefault="00514B5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szCs w:val="22"/>
        </w:rPr>
      </w:pPr>
    </w:p>
    <w:p w:rsidR="0099102C" w:rsidRDefault="004C60F9" w:rsidP="0068173B">
      <w:pPr>
        <w:pStyle w:val="Heading2"/>
        <w:jc w:val="left"/>
        <w:rPr>
          <w:sz w:val="22"/>
          <w:szCs w:val="22"/>
        </w:rPr>
      </w:pPr>
      <w:bookmarkStart w:id="17" w:name="_Toc8387205"/>
      <w:bookmarkEnd w:id="13"/>
      <w:bookmarkEnd w:id="14"/>
      <w:r w:rsidRPr="00022044">
        <w:rPr>
          <w:sz w:val="22"/>
          <w:szCs w:val="22"/>
        </w:rPr>
        <w:t>05.</w:t>
      </w:r>
      <w:r w:rsidR="006E12EF">
        <w:rPr>
          <w:sz w:val="22"/>
          <w:szCs w:val="22"/>
        </w:rPr>
        <w:t>04</w:t>
      </w:r>
      <w:r w:rsidRPr="00022044">
        <w:rPr>
          <w:sz w:val="22"/>
          <w:szCs w:val="22"/>
        </w:rPr>
        <w:tab/>
      </w:r>
      <w:r w:rsidRPr="00022044">
        <w:rPr>
          <w:sz w:val="22"/>
          <w:szCs w:val="22"/>
          <w:u w:val="single"/>
        </w:rPr>
        <w:t xml:space="preserve">Regional </w:t>
      </w:r>
      <w:r w:rsidR="0099102C">
        <w:rPr>
          <w:sz w:val="22"/>
          <w:szCs w:val="22"/>
          <w:u w:val="single"/>
        </w:rPr>
        <w:t>Branch Chiefs</w:t>
      </w:r>
      <w:r w:rsidR="00FB4B53">
        <w:rPr>
          <w:sz w:val="22"/>
          <w:szCs w:val="22"/>
          <w:u w:val="single"/>
        </w:rPr>
        <w:t xml:space="preserve"> Responsible for </w:t>
      </w:r>
      <w:r w:rsidR="0099102C">
        <w:rPr>
          <w:sz w:val="22"/>
          <w:szCs w:val="22"/>
          <w:u w:val="single"/>
        </w:rPr>
        <w:t>Oversight</w:t>
      </w:r>
      <w:r w:rsidR="00FB4B53">
        <w:rPr>
          <w:sz w:val="22"/>
          <w:szCs w:val="22"/>
          <w:u w:val="single"/>
        </w:rPr>
        <w:t xml:space="preserve"> of Radiation Protection</w:t>
      </w:r>
      <w:bookmarkEnd w:id="17"/>
    </w:p>
    <w:p w:rsidR="004C60F9" w:rsidRDefault="004C60F9" w:rsidP="00785418">
      <w:pPr>
        <w:tabs>
          <w:tab w:val="left" w:pos="274"/>
          <w:tab w:val="left" w:pos="806"/>
        </w:tabs>
        <w:rPr>
          <w:sz w:val="22"/>
          <w:szCs w:val="22"/>
        </w:rPr>
      </w:pPr>
    </w:p>
    <w:p w:rsidR="0099102C" w:rsidRDefault="00FB4B53" w:rsidP="00567793">
      <w:pPr>
        <w:pStyle w:val="ListParagraph"/>
        <w:numPr>
          <w:ilvl w:val="0"/>
          <w:numId w:val="14"/>
        </w:numPr>
        <w:tabs>
          <w:tab w:val="left" w:pos="274"/>
          <w:tab w:val="left" w:pos="810"/>
        </w:tabs>
        <w:ind w:left="807" w:hanging="533"/>
        <w:contextualSpacing w:val="0"/>
        <w:rPr>
          <w:sz w:val="22"/>
          <w:szCs w:val="22"/>
        </w:rPr>
      </w:pPr>
      <w:r>
        <w:rPr>
          <w:sz w:val="22"/>
          <w:szCs w:val="22"/>
        </w:rPr>
        <w:t xml:space="preserve">Ensure Regional inspectors are familiar with the HPPOS program and how it fits </w:t>
      </w:r>
      <w:r w:rsidR="003F5BD4">
        <w:rPr>
          <w:sz w:val="22"/>
          <w:szCs w:val="22"/>
        </w:rPr>
        <w:t>within the regulatory framework</w:t>
      </w:r>
    </w:p>
    <w:p w:rsidR="00FB4B53" w:rsidRDefault="00FB4B53" w:rsidP="00567793">
      <w:pPr>
        <w:pStyle w:val="ListParagraph"/>
        <w:tabs>
          <w:tab w:val="left" w:pos="274"/>
          <w:tab w:val="left" w:pos="806"/>
        </w:tabs>
        <w:ind w:left="807" w:hanging="533"/>
        <w:contextualSpacing w:val="0"/>
        <w:rPr>
          <w:sz w:val="22"/>
          <w:szCs w:val="22"/>
        </w:rPr>
      </w:pPr>
    </w:p>
    <w:p w:rsidR="00457C9E" w:rsidRPr="00CE1527" w:rsidRDefault="00FB4B53" w:rsidP="00567793">
      <w:pPr>
        <w:pStyle w:val="ListParagraph"/>
        <w:numPr>
          <w:ilvl w:val="0"/>
          <w:numId w:val="14"/>
        </w:numPr>
        <w:tabs>
          <w:tab w:val="left" w:pos="274"/>
          <w:tab w:val="left" w:pos="810"/>
        </w:tabs>
        <w:ind w:left="807" w:hanging="533"/>
        <w:contextualSpacing w:val="0"/>
        <w:rPr>
          <w:sz w:val="22"/>
          <w:szCs w:val="22"/>
        </w:rPr>
      </w:pPr>
      <w:r w:rsidRPr="00CE1527">
        <w:rPr>
          <w:sz w:val="22"/>
          <w:szCs w:val="22"/>
        </w:rPr>
        <w:t xml:space="preserve">Review and approve </w:t>
      </w:r>
      <w:r w:rsidR="008F7A05">
        <w:rPr>
          <w:sz w:val="22"/>
          <w:szCs w:val="22"/>
        </w:rPr>
        <w:t xml:space="preserve">their staffs’ </w:t>
      </w:r>
      <w:r w:rsidRPr="00CE1527">
        <w:rPr>
          <w:sz w:val="22"/>
          <w:szCs w:val="22"/>
        </w:rPr>
        <w:t>requests for the development of new HPPOS</w:t>
      </w:r>
      <w:r w:rsidR="003F2026" w:rsidRPr="00CE1527">
        <w:rPr>
          <w:sz w:val="22"/>
          <w:szCs w:val="22"/>
        </w:rPr>
        <w:t xml:space="preserve"> and or changes to existing HPPOS</w:t>
      </w:r>
    </w:p>
    <w:p w:rsidR="00897674" w:rsidRDefault="00897674" w:rsidP="00785418">
      <w:pPr>
        <w:tabs>
          <w:tab w:val="left" w:pos="274"/>
          <w:tab w:val="left" w:pos="806"/>
        </w:tabs>
        <w:rPr>
          <w:sz w:val="22"/>
          <w:szCs w:val="22"/>
        </w:rPr>
      </w:pPr>
    </w:p>
    <w:p w:rsidR="00D73C5F" w:rsidRDefault="006E12EF" w:rsidP="0068173B">
      <w:pPr>
        <w:pStyle w:val="Heading2"/>
        <w:jc w:val="left"/>
        <w:rPr>
          <w:sz w:val="22"/>
          <w:szCs w:val="22"/>
        </w:rPr>
      </w:pPr>
      <w:bookmarkStart w:id="18" w:name="_Toc8387206"/>
      <w:r>
        <w:rPr>
          <w:sz w:val="22"/>
          <w:szCs w:val="22"/>
        </w:rPr>
        <w:t>05.05</w:t>
      </w:r>
      <w:r w:rsidR="00D73C5F" w:rsidRPr="00022044">
        <w:rPr>
          <w:sz w:val="22"/>
          <w:szCs w:val="22"/>
        </w:rPr>
        <w:tab/>
      </w:r>
      <w:r w:rsidR="00D73C5F" w:rsidRPr="00022044">
        <w:rPr>
          <w:sz w:val="22"/>
          <w:szCs w:val="22"/>
          <w:u w:val="single"/>
        </w:rPr>
        <w:t xml:space="preserve">Chief, </w:t>
      </w:r>
      <w:r w:rsidR="009278D5">
        <w:rPr>
          <w:sz w:val="22"/>
          <w:szCs w:val="22"/>
          <w:u w:val="single"/>
        </w:rPr>
        <w:t>Radiation Protection Branch</w:t>
      </w:r>
      <w:r w:rsidR="00D73C5F" w:rsidRPr="00022044">
        <w:rPr>
          <w:sz w:val="22"/>
          <w:szCs w:val="22"/>
          <w:u w:val="single"/>
        </w:rPr>
        <w:t xml:space="preserve">, </w:t>
      </w:r>
      <w:r w:rsidR="009278D5">
        <w:rPr>
          <w:sz w:val="22"/>
          <w:szCs w:val="22"/>
          <w:u w:val="single"/>
        </w:rPr>
        <w:t>RES/DSA/RPB</w:t>
      </w:r>
      <w:bookmarkEnd w:id="18"/>
      <w:r w:rsidR="00D73C5F" w:rsidRPr="00022044">
        <w:rPr>
          <w:sz w:val="22"/>
          <w:szCs w:val="22"/>
        </w:rPr>
        <w:t xml:space="preserve">  </w:t>
      </w:r>
    </w:p>
    <w:p w:rsidR="00D73C5F" w:rsidRDefault="00D73C5F" w:rsidP="00785418">
      <w:pPr>
        <w:tabs>
          <w:tab w:val="left" w:pos="274"/>
          <w:tab w:val="left" w:pos="806"/>
        </w:tabs>
        <w:rPr>
          <w:sz w:val="22"/>
          <w:szCs w:val="22"/>
        </w:rPr>
      </w:pPr>
    </w:p>
    <w:p w:rsidR="00D73C5F" w:rsidRPr="00D73C5F" w:rsidRDefault="009278D5" w:rsidP="00567793">
      <w:pPr>
        <w:pStyle w:val="ListParagraph"/>
        <w:numPr>
          <w:ilvl w:val="0"/>
          <w:numId w:val="11"/>
        </w:numPr>
        <w:tabs>
          <w:tab w:val="left" w:pos="270"/>
          <w:tab w:val="left" w:pos="810"/>
        </w:tabs>
        <w:ind w:left="807" w:hanging="533"/>
        <w:contextualSpacing w:val="0"/>
        <w:rPr>
          <w:color w:val="auto"/>
          <w:sz w:val="22"/>
          <w:szCs w:val="22"/>
        </w:rPr>
      </w:pPr>
      <w:r>
        <w:rPr>
          <w:sz w:val="22"/>
          <w:szCs w:val="22"/>
        </w:rPr>
        <w:t xml:space="preserve">Supports development and maintenance </w:t>
      </w:r>
      <w:r w:rsidR="00D73C5F">
        <w:rPr>
          <w:sz w:val="22"/>
          <w:szCs w:val="22"/>
        </w:rPr>
        <w:t>of HPPOS</w:t>
      </w:r>
      <w:r>
        <w:rPr>
          <w:sz w:val="22"/>
          <w:szCs w:val="22"/>
        </w:rPr>
        <w:t xml:space="preserve"> through staff reviews and feedback</w:t>
      </w:r>
    </w:p>
    <w:p w:rsidR="00D73C5F" w:rsidRPr="00D73C5F" w:rsidRDefault="00D73C5F" w:rsidP="00D73C5F">
      <w:pPr>
        <w:tabs>
          <w:tab w:val="left" w:pos="270"/>
          <w:tab w:val="left" w:pos="810"/>
        </w:tabs>
        <w:rPr>
          <w:color w:val="auto"/>
          <w:sz w:val="22"/>
          <w:szCs w:val="22"/>
        </w:rPr>
      </w:pPr>
    </w:p>
    <w:p w:rsidR="006E12EF" w:rsidRDefault="006E12EF" w:rsidP="006E12EF">
      <w:bookmarkStart w:id="19" w:name="_Toc274125216"/>
    </w:p>
    <w:p w:rsidR="009E2589" w:rsidRDefault="009E2589" w:rsidP="006E12EF"/>
    <w:p w:rsidR="009E2589" w:rsidRDefault="009E2589" w:rsidP="006E12EF"/>
    <w:p w:rsidR="009E2589" w:rsidRPr="006E12EF" w:rsidRDefault="009E2589" w:rsidP="006E12EF"/>
    <w:p w:rsidR="00F22342" w:rsidRPr="00022044" w:rsidRDefault="00B8320B" w:rsidP="002A13E1">
      <w:pPr>
        <w:pStyle w:val="Heading1"/>
        <w:rPr>
          <w:sz w:val="22"/>
          <w:szCs w:val="22"/>
          <w:u w:val="single"/>
        </w:rPr>
      </w:pPr>
      <w:bookmarkStart w:id="20" w:name="_Toc8387207"/>
      <w:r>
        <w:rPr>
          <w:sz w:val="22"/>
          <w:szCs w:val="22"/>
        </w:rPr>
        <w:lastRenderedPageBreak/>
        <w:t>0303</w:t>
      </w:r>
      <w:r w:rsidR="00EC5A92" w:rsidRPr="00022044">
        <w:rPr>
          <w:sz w:val="22"/>
          <w:szCs w:val="22"/>
        </w:rPr>
        <w:t>-06</w:t>
      </w:r>
      <w:r w:rsidR="00EC5A92" w:rsidRPr="00022044">
        <w:rPr>
          <w:sz w:val="22"/>
          <w:szCs w:val="22"/>
        </w:rPr>
        <w:tab/>
      </w:r>
      <w:bookmarkEnd w:id="19"/>
      <w:r w:rsidR="003F2026">
        <w:rPr>
          <w:sz w:val="22"/>
          <w:szCs w:val="22"/>
        </w:rPr>
        <w:t xml:space="preserve">HEALTH </w:t>
      </w:r>
      <w:r w:rsidR="0004666E">
        <w:rPr>
          <w:sz w:val="22"/>
          <w:szCs w:val="22"/>
        </w:rPr>
        <w:t>PHYSICS POSITION PROGRAM</w:t>
      </w:r>
      <w:bookmarkEnd w:id="20"/>
    </w:p>
    <w:p w:rsidR="004D1576" w:rsidRPr="00022044" w:rsidRDefault="004D1576"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8D1AF9" w:rsidRDefault="00B95A1E" w:rsidP="0068173B">
      <w:pPr>
        <w:pStyle w:val="Heading2"/>
        <w:jc w:val="left"/>
        <w:rPr>
          <w:sz w:val="22"/>
          <w:szCs w:val="22"/>
        </w:rPr>
      </w:pPr>
      <w:bookmarkStart w:id="21" w:name="_Toc8387208"/>
      <w:r w:rsidRPr="00022044">
        <w:rPr>
          <w:sz w:val="22"/>
          <w:szCs w:val="22"/>
        </w:rPr>
        <w:t>06.01</w:t>
      </w:r>
      <w:r w:rsidRPr="00022044">
        <w:rPr>
          <w:sz w:val="22"/>
          <w:szCs w:val="22"/>
        </w:rPr>
        <w:tab/>
      </w:r>
      <w:r w:rsidR="0088405C">
        <w:rPr>
          <w:sz w:val="22"/>
          <w:szCs w:val="22"/>
          <w:u w:val="single"/>
        </w:rPr>
        <w:t>Description</w:t>
      </w:r>
      <w:bookmarkEnd w:id="21"/>
    </w:p>
    <w:p w:rsidR="008D1AF9" w:rsidRDefault="008D1AF9" w:rsidP="002A13E1">
      <w:pPr>
        <w:pStyle w:val="Heading2"/>
        <w:rPr>
          <w:sz w:val="22"/>
          <w:szCs w:val="22"/>
        </w:rPr>
      </w:pPr>
    </w:p>
    <w:p w:rsidR="008C467E" w:rsidRDefault="001E31BB" w:rsidP="008D1AF9">
      <w:pPr>
        <w:rPr>
          <w:sz w:val="22"/>
          <w:szCs w:val="22"/>
        </w:rPr>
      </w:pPr>
      <w:r w:rsidRPr="008D1AF9">
        <w:rPr>
          <w:sz w:val="22"/>
          <w:szCs w:val="22"/>
        </w:rPr>
        <w:t>HPPOS</w:t>
      </w:r>
      <w:r w:rsidR="00D26335" w:rsidRPr="008D1AF9">
        <w:rPr>
          <w:rStyle w:val="FootnoteReference"/>
          <w:sz w:val="22"/>
          <w:szCs w:val="22"/>
        </w:rPr>
        <w:footnoteReference w:id="1"/>
      </w:r>
      <w:r w:rsidR="00D26335" w:rsidRPr="008D1AF9">
        <w:rPr>
          <w:sz w:val="22"/>
          <w:szCs w:val="22"/>
        </w:rPr>
        <w:t xml:space="preserve"> </w:t>
      </w:r>
      <w:r w:rsidR="00897674">
        <w:rPr>
          <w:sz w:val="22"/>
          <w:szCs w:val="22"/>
        </w:rPr>
        <w:t>provide</w:t>
      </w:r>
      <w:r w:rsidR="003F2026" w:rsidRPr="008D1AF9">
        <w:rPr>
          <w:sz w:val="22"/>
          <w:szCs w:val="22"/>
        </w:rPr>
        <w:t xml:space="preserve"> summaries </w:t>
      </w:r>
      <w:r w:rsidR="003243E5">
        <w:rPr>
          <w:sz w:val="22"/>
          <w:szCs w:val="22"/>
        </w:rPr>
        <w:t xml:space="preserve">or clarifications </w:t>
      </w:r>
      <w:r w:rsidR="005F57DA">
        <w:rPr>
          <w:sz w:val="22"/>
          <w:szCs w:val="22"/>
        </w:rPr>
        <w:t>of</w:t>
      </w:r>
      <w:r w:rsidR="001B2F49">
        <w:rPr>
          <w:sz w:val="22"/>
          <w:szCs w:val="22"/>
        </w:rPr>
        <w:t xml:space="preserve"> </w:t>
      </w:r>
      <w:r w:rsidR="003F2026" w:rsidRPr="008D1AF9">
        <w:rPr>
          <w:sz w:val="22"/>
          <w:szCs w:val="22"/>
        </w:rPr>
        <w:t xml:space="preserve">NRC </w:t>
      </w:r>
      <w:r w:rsidR="00820AAB">
        <w:rPr>
          <w:sz w:val="22"/>
          <w:szCs w:val="22"/>
        </w:rPr>
        <w:t xml:space="preserve">positions </w:t>
      </w:r>
      <w:r w:rsidR="00126E99">
        <w:rPr>
          <w:sz w:val="22"/>
          <w:szCs w:val="22"/>
        </w:rPr>
        <w:t>that are applicable to</w:t>
      </w:r>
      <w:r w:rsidR="00820AAB">
        <w:rPr>
          <w:sz w:val="22"/>
          <w:szCs w:val="22"/>
        </w:rPr>
        <w:t xml:space="preserve"> radiation protectio</w:t>
      </w:r>
      <w:r w:rsidR="0066448B">
        <w:rPr>
          <w:sz w:val="22"/>
          <w:szCs w:val="22"/>
        </w:rPr>
        <w:t>n</w:t>
      </w:r>
      <w:r w:rsidR="00420B62" w:rsidRPr="008D1AF9">
        <w:rPr>
          <w:sz w:val="22"/>
          <w:szCs w:val="22"/>
        </w:rPr>
        <w:t xml:space="preserve">.  </w:t>
      </w:r>
      <w:r w:rsidR="007D6678">
        <w:rPr>
          <w:sz w:val="22"/>
          <w:szCs w:val="22"/>
        </w:rPr>
        <w:t xml:space="preserve">For </w:t>
      </w:r>
      <w:r w:rsidR="00B04FFD">
        <w:rPr>
          <w:sz w:val="22"/>
          <w:szCs w:val="22"/>
        </w:rPr>
        <w:t>the purposes of this procedure</w:t>
      </w:r>
      <w:r w:rsidR="007D6678">
        <w:rPr>
          <w:sz w:val="22"/>
          <w:szCs w:val="22"/>
        </w:rPr>
        <w:t>, NRC</w:t>
      </w:r>
      <w:r w:rsidR="007D6678" w:rsidRPr="008D1AF9">
        <w:rPr>
          <w:sz w:val="22"/>
          <w:szCs w:val="22"/>
        </w:rPr>
        <w:t xml:space="preserve"> positions are </w:t>
      </w:r>
      <w:r w:rsidR="007D6678">
        <w:rPr>
          <w:sz w:val="22"/>
          <w:szCs w:val="22"/>
        </w:rPr>
        <w:t xml:space="preserve">regulatory </w:t>
      </w:r>
      <w:r w:rsidR="007D6678" w:rsidRPr="008D1AF9">
        <w:rPr>
          <w:sz w:val="22"/>
          <w:szCs w:val="22"/>
        </w:rPr>
        <w:t>decisions</w:t>
      </w:r>
      <w:r w:rsidR="005F57DA">
        <w:rPr>
          <w:sz w:val="22"/>
          <w:szCs w:val="22"/>
        </w:rPr>
        <w:t>,</w:t>
      </w:r>
      <w:r w:rsidR="007D6678" w:rsidRPr="008D1AF9">
        <w:rPr>
          <w:sz w:val="22"/>
          <w:szCs w:val="22"/>
        </w:rPr>
        <w:t xml:space="preserve"> or methodologies for making </w:t>
      </w:r>
      <w:r w:rsidR="007D6678">
        <w:rPr>
          <w:sz w:val="22"/>
          <w:szCs w:val="22"/>
        </w:rPr>
        <w:t xml:space="preserve">regulatory </w:t>
      </w:r>
      <w:r w:rsidR="007D6678" w:rsidRPr="008D1AF9">
        <w:rPr>
          <w:sz w:val="22"/>
          <w:szCs w:val="22"/>
        </w:rPr>
        <w:t>decisions</w:t>
      </w:r>
      <w:r w:rsidR="005F57DA">
        <w:rPr>
          <w:sz w:val="22"/>
          <w:szCs w:val="22"/>
        </w:rPr>
        <w:t>,</w:t>
      </w:r>
      <w:r w:rsidR="007D6678" w:rsidRPr="008D1AF9">
        <w:rPr>
          <w:sz w:val="22"/>
          <w:szCs w:val="22"/>
        </w:rPr>
        <w:t xml:space="preserve"> that have been approved by the appropriate NRC authority</w:t>
      </w:r>
      <w:r w:rsidR="007D6678">
        <w:rPr>
          <w:sz w:val="22"/>
          <w:szCs w:val="22"/>
        </w:rPr>
        <w:t xml:space="preserve"> and documented in official agency records</w:t>
      </w:r>
      <w:r w:rsidR="007D6678" w:rsidRPr="008D1AF9">
        <w:rPr>
          <w:sz w:val="22"/>
          <w:szCs w:val="22"/>
        </w:rPr>
        <w:t>.</w:t>
      </w:r>
      <w:r w:rsidR="007D6678">
        <w:rPr>
          <w:sz w:val="22"/>
          <w:szCs w:val="22"/>
        </w:rPr>
        <w:t xml:space="preserve">  The terminology “NRC position” includes NRC policies, procedures and requirements.  </w:t>
      </w:r>
      <w:r w:rsidR="00420B62" w:rsidRPr="008D1AF9">
        <w:rPr>
          <w:sz w:val="22"/>
          <w:szCs w:val="22"/>
        </w:rPr>
        <w:t xml:space="preserve">In and of themselves </w:t>
      </w:r>
      <w:r w:rsidR="00932CDA" w:rsidRPr="008D1AF9">
        <w:rPr>
          <w:sz w:val="22"/>
          <w:szCs w:val="22"/>
        </w:rPr>
        <w:t xml:space="preserve">HPPOS </w:t>
      </w:r>
      <w:r w:rsidR="003243E5">
        <w:rPr>
          <w:sz w:val="22"/>
          <w:szCs w:val="22"/>
        </w:rPr>
        <w:t>cannot be used to</w:t>
      </w:r>
      <w:r w:rsidR="00932CDA" w:rsidRPr="008D1AF9">
        <w:rPr>
          <w:sz w:val="22"/>
          <w:szCs w:val="22"/>
        </w:rPr>
        <w:t xml:space="preserve"> establish new NRC </w:t>
      </w:r>
      <w:r w:rsidR="00820AAB">
        <w:rPr>
          <w:sz w:val="22"/>
          <w:szCs w:val="22"/>
        </w:rPr>
        <w:t>positions</w:t>
      </w:r>
      <w:r w:rsidR="000512BE">
        <w:rPr>
          <w:sz w:val="22"/>
          <w:szCs w:val="22"/>
        </w:rPr>
        <w:t>,</w:t>
      </w:r>
      <w:r w:rsidR="00BF71C0">
        <w:rPr>
          <w:sz w:val="22"/>
          <w:szCs w:val="22"/>
        </w:rPr>
        <w:t xml:space="preserve"> they can only be used to summarize or clarify an existing NRC position</w:t>
      </w:r>
      <w:r w:rsidR="006D1AAF" w:rsidRPr="008D1AF9">
        <w:rPr>
          <w:sz w:val="22"/>
          <w:szCs w:val="22"/>
        </w:rPr>
        <w:t>.</w:t>
      </w:r>
      <w:r w:rsidR="00820AAB">
        <w:rPr>
          <w:sz w:val="22"/>
          <w:szCs w:val="22"/>
        </w:rPr>
        <w:t xml:space="preserve">  </w:t>
      </w:r>
      <w:r w:rsidR="008C467E">
        <w:rPr>
          <w:sz w:val="22"/>
          <w:szCs w:val="22"/>
        </w:rPr>
        <w:t>Additionally, any HPPOS may be subject to</w:t>
      </w:r>
      <w:r w:rsidR="00820AAB">
        <w:rPr>
          <w:sz w:val="22"/>
          <w:szCs w:val="22"/>
        </w:rPr>
        <w:t xml:space="preserve"> </w:t>
      </w:r>
      <w:r w:rsidR="008C467E">
        <w:rPr>
          <w:sz w:val="22"/>
          <w:szCs w:val="22"/>
        </w:rPr>
        <w:t>review</w:t>
      </w:r>
      <w:r w:rsidR="005F57DA">
        <w:rPr>
          <w:sz w:val="22"/>
          <w:szCs w:val="22"/>
        </w:rPr>
        <w:t xml:space="preserve"> by the CRGR</w:t>
      </w:r>
      <w:r w:rsidR="00C606CB">
        <w:rPr>
          <w:sz w:val="22"/>
          <w:szCs w:val="22"/>
        </w:rPr>
        <w:t xml:space="preserve"> and the Office of General Counsel</w:t>
      </w:r>
      <w:r w:rsidR="009B5E00">
        <w:rPr>
          <w:sz w:val="22"/>
          <w:szCs w:val="22"/>
        </w:rPr>
        <w:t xml:space="preserve"> (OGC)</w:t>
      </w:r>
      <w:r w:rsidR="00B04FFD">
        <w:rPr>
          <w:sz w:val="22"/>
          <w:szCs w:val="22"/>
        </w:rPr>
        <w:t xml:space="preserve"> to ensure they are consistent with the adopted NRC position</w:t>
      </w:r>
      <w:r w:rsidR="008C467E">
        <w:rPr>
          <w:sz w:val="22"/>
          <w:szCs w:val="22"/>
        </w:rPr>
        <w:t xml:space="preserve">.  </w:t>
      </w:r>
      <w:r w:rsidR="00585316" w:rsidRPr="008D1AF9">
        <w:rPr>
          <w:sz w:val="22"/>
          <w:szCs w:val="22"/>
        </w:rPr>
        <w:t>T</w:t>
      </w:r>
      <w:r w:rsidR="00585316">
        <w:rPr>
          <w:sz w:val="22"/>
          <w:szCs w:val="22"/>
        </w:rPr>
        <w:t>hese</w:t>
      </w:r>
      <w:r w:rsidR="00585316" w:rsidRPr="008D1AF9">
        <w:rPr>
          <w:sz w:val="22"/>
          <w:szCs w:val="22"/>
        </w:rPr>
        <w:t xml:space="preserve"> </w:t>
      </w:r>
      <w:r w:rsidR="00FE273C">
        <w:rPr>
          <w:sz w:val="22"/>
          <w:szCs w:val="22"/>
        </w:rPr>
        <w:t>provisions</w:t>
      </w:r>
      <w:r w:rsidR="00585316">
        <w:rPr>
          <w:sz w:val="22"/>
          <w:szCs w:val="22"/>
        </w:rPr>
        <w:t xml:space="preserve"> are</w:t>
      </w:r>
      <w:r w:rsidR="00585316" w:rsidRPr="008D1AF9">
        <w:rPr>
          <w:sz w:val="22"/>
          <w:szCs w:val="22"/>
        </w:rPr>
        <w:t xml:space="preserve"> important because agency programs that are used to establish and/or communicate </w:t>
      </w:r>
      <w:r w:rsidR="00585316">
        <w:rPr>
          <w:sz w:val="22"/>
          <w:szCs w:val="22"/>
        </w:rPr>
        <w:t xml:space="preserve">new or revised </w:t>
      </w:r>
      <w:r w:rsidR="00B04FFD">
        <w:rPr>
          <w:sz w:val="22"/>
          <w:szCs w:val="22"/>
        </w:rPr>
        <w:t xml:space="preserve">NRC </w:t>
      </w:r>
      <w:r w:rsidR="00585316">
        <w:rPr>
          <w:sz w:val="22"/>
          <w:szCs w:val="22"/>
        </w:rPr>
        <w:t xml:space="preserve">positions </w:t>
      </w:r>
      <w:r w:rsidR="00585316" w:rsidRPr="008D1AF9">
        <w:rPr>
          <w:sz w:val="22"/>
          <w:szCs w:val="22"/>
        </w:rPr>
        <w:t xml:space="preserve">contain protections against </w:t>
      </w:r>
      <w:r w:rsidR="00585316">
        <w:rPr>
          <w:sz w:val="22"/>
          <w:szCs w:val="22"/>
        </w:rPr>
        <w:t xml:space="preserve">inadvertent </w:t>
      </w:r>
      <w:r w:rsidR="00585316" w:rsidRPr="008D1AF9">
        <w:rPr>
          <w:sz w:val="22"/>
          <w:szCs w:val="22"/>
        </w:rPr>
        <w:t xml:space="preserve">regulatory </w:t>
      </w:r>
      <w:proofErr w:type="spellStart"/>
      <w:r w:rsidR="00585316" w:rsidRPr="008D1AF9">
        <w:rPr>
          <w:sz w:val="22"/>
          <w:szCs w:val="22"/>
        </w:rPr>
        <w:t>backfits</w:t>
      </w:r>
      <w:proofErr w:type="spellEnd"/>
      <w:r w:rsidR="00585316">
        <w:rPr>
          <w:sz w:val="22"/>
          <w:szCs w:val="22"/>
        </w:rPr>
        <w:t>,</w:t>
      </w:r>
      <w:r w:rsidR="00585316" w:rsidRPr="008D1AF9">
        <w:rPr>
          <w:sz w:val="22"/>
          <w:szCs w:val="22"/>
        </w:rPr>
        <w:t xml:space="preserve"> and these programs provide frameworks for </w:t>
      </w:r>
      <w:r w:rsidR="00B04FFD">
        <w:rPr>
          <w:sz w:val="22"/>
          <w:szCs w:val="22"/>
        </w:rPr>
        <w:t>coordination among</w:t>
      </w:r>
      <w:r w:rsidR="00585316" w:rsidRPr="008D1AF9">
        <w:rPr>
          <w:sz w:val="22"/>
          <w:szCs w:val="22"/>
        </w:rPr>
        <w:t xml:space="preserve"> NRC offices, management and other stakeholders</w:t>
      </w:r>
      <w:r w:rsidR="00585316">
        <w:rPr>
          <w:sz w:val="22"/>
          <w:szCs w:val="22"/>
        </w:rPr>
        <w:t xml:space="preserve"> (e.g., public, OGC, CRGR, Commission)</w:t>
      </w:r>
      <w:r w:rsidR="00585316" w:rsidRPr="008D1AF9">
        <w:rPr>
          <w:sz w:val="22"/>
          <w:szCs w:val="22"/>
        </w:rPr>
        <w:t>, as necessary</w:t>
      </w:r>
      <w:r w:rsidR="00585316">
        <w:rPr>
          <w:sz w:val="22"/>
          <w:szCs w:val="22"/>
        </w:rPr>
        <w:t xml:space="preserve">.  </w:t>
      </w:r>
    </w:p>
    <w:p w:rsidR="008C467E" w:rsidRDefault="008C467E" w:rsidP="008D1AF9">
      <w:pPr>
        <w:rPr>
          <w:sz w:val="22"/>
          <w:szCs w:val="22"/>
        </w:rPr>
      </w:pPr>
    </w:p>
    <w:p w:rsidR="00674B71" w:rsidRDefault="00674B71" w:rsidP="00674B71">
      <w:pPr>
        <w:rPr>
          <w:sz w:val="22"/>
          <w:szCs w:val="22"/>
        </w:rPr>
      </w:pPr>
      <w:r>
        <w:rPr>
          <w:sz w:val="22"/>
          <w:szCs w:val="22"/>
        </w:rPr>
        <w:t xml:space="preserve">HPPOS are formatted, “white paper-type” documents that are stored in </w:t>
      </w:r>
      <w:r w:rsidRPr="008D1AF9">
        <w:rPr>
          <w:sz w:val="22"/>
          <w:szCs w:val="22"/>
        </w:rPr>
        <w:t xml:space="preserve">the </w:t>
      </w:r>
      <w:proofErr w:type="spellStart"/>
      <w:r w:rsidRPr="008D1AF9">
        <w:rPr>
          <w:sz w:val="22"/>
          <w:szCs w:val="22"/>
        </w:rPr>
        <w:t>Agencywide</w:t>
      </w:r>
      <w:proofErr w:type="spellEnd"/>
      <w:r w:rsidRPr="008D1AF9">
        <w:rPr>
          <w:sz w:val="22"/>
          <w:szCs w:val="22"/>
        </w:rPr>
        <w:t xml:space="preserve"> Documents Access and Management System (ADAMS)</w:t>
      </w:r>
      <w:r>
        <w:rPr>
          <w:sz w:val="22"/>
          <w:szCs w:val="22"/>
        </w:rPr>
        <w:t xml:space="preserve"> and made available via the NRC’s public webpage.  </w:t>
      </w:r>
    </w:p>
    <w:p w:rsidR="00534F43" w:rsidRPr="008D1AF9" w:rsidRDefault="00534F43" w:rsidP="00674B71">
      <w:pPr>
        <w:rPr>
          <w:sz w:val="22"/>
          <w:szCs w:val="22"/>
        </w:rPr>
      </w:pPr>
    </w:p>
    <w:p w:rsidR="004035E7" w:rsidRDefault="00FB734F" w:rsidP="003C3ADD">
      <w:pPr>
        <w:rPr>
          <w:sz w:val="22"/>
          <w:szCs w:val="22"/>
        </w:rPr>
      </w:pPr>
      <w:r w:rsidRPr="008D1AF9">
        <w:rPr>
          <w:sz w:val="22"/>
          <w:szCs w:val="22"/>
        </w:rPr>
        <w:t xml:space="preserve">The </w:t>
      </w:r>
      <w:r w:rsidR="00420B62" w:rsidRPr="008D1AF9">
        <w:rPr>
          <w:sz w:val="22"/>
          <w:szCs w:val="22"/>
        </w:rPr>
        <w:t xml:space="preserve">HPPOS program </w:t>
      </w:r>
      <w:r w:rsidR="001B2F49">
        <w:rPr>
          <w:sz w:val="22"/>
          <w:szCs w:val="22"/>
        </w:rPr>
        <w:t xml:space="preserve">aims to </w:t>
      </w:r>
      <w:r w:rsidR="00420B62" w:rsidRPr="008D1AF9">
        <w:rPr>
          <w:sz w:val="22"/>
          <w:szCs w:val="22"/>
        </w:rPr>
        <w:t>co</w:t>
      </w:r>
      <w:r w:rsidR="00FE273C">
        <w:rPr>
          <w:sz w:val="22"/>
          <w:szCs w:val="22"/>
        </w:rPr>
        <w:t>nveniently provide</w:t>
      </w:r>
      <w:r w:rsidR="00EE6621" w:rsidRPr="008D1AF9">
        <w:rPr>
          <w:sz w:val="22"/>
          <w:szCs w:val="22"/>
        </w:rPr>
        <w:t xml:space="preserve"> </w:t>
      </w:r>
      <w:r w:rsidR="00D17D3A">
        <w:rPr>
          <w:sz w:val="22"/>
          <w:szCs w:val="22"/>
        </w:rPr>
        <w:t>information that is pertinent to radiation protection</w:t>
      </w:r>
      <w:r w:rsidR="00EE6621" w:rsidRPr="008D1AF9">
        <w:rPr>
          <w:sz w:val="22"/>
          <w:szCs w:val="22"/>
        </w:rPr>
        <w:t xml:space="preserve"> programs</w:t>
      </w:r>
      <w:r w:rsidR="00A03714" w:rsidRPr="008D1AF9">
        <w:rPr>
          <w:sz w:val="22"/>
          <w:szCs w:val="22"/>
        </w:rPr>
        <w:t xml:space="preserve"> </w:t>
      </w:r>
      <w:r w:rsidR="00932CDA" w:rsidRPr="008D1AF9">
        <w:rPr>
          <w:sz w:val="22"/>
          <w:szCs w:val="22"/>
        </w:rPr>
        <w:t>for knowledge management purposes and to facilitate efficiency and consistency within the regulatory process</w:t>
      </w:r>
      <w:r w:rsidR="00791C0B" w:rsidRPr="008D1AF9">
        <w:rPr>
          <w:sz w:val="22"/>
          <w:szCs w:val="22"/>
        </w:rPr>
        <w:t>.</w:t>
      </w:r>
      <w:r w:rsidR="0066448B">
        <w:rPr>
          <w:sz w:val="22"/>
          <w:szCs w:val="22"/>
        </w:rPr>
        <w:t xml:space="preserve">  Since HPPOS provide summaries or clarifications of NRC positions</w:t>
      </w:r>
      <w:r w:rsidR="000512BE">
        <w:rPr>
          <w:sz w:val="22"/>
          <w:szCs w:val="22"/>
        </w:rPr>
        <w:t>,</w:t>
      </w:r>
      <w:r w:rsidR="0066448B">
        <w:rPr>
          <w:sz w:val="22"/>
          <w:szCs w:val="22"/>
        </w:rPr>
        <w:t xml:space="preserve"> they should not be considered standalone references.  The positions described in HPPOS </w:t>
      </w:r>
      <w:r w:rsidR="00BF71C0">
        <w:rPr>
          <w:sz w:val="22"/>
          <w:szCs w:val="22"/>
        </w:rPr>
        <w:t>can only be fully understood</w:t>
      </w:r>
      <w:r w:rsidR="005E14D4">
        <w:rPr>
          <w:sz w:val="22"/>
          <w:szCs w:val="22"/>
        </w:rPr>
        <w:t xml:space="preserve"> with</w:t>
      </w:r>
      <w:r w:rsidR="00BF71C0">
        <w:rPr>
          <w:sz w:val="22"/>
          <w:szCs w:val="22"/>
        </w:rPr>
        <w:t>in</w:t>
      </w:r>
      <w:r w:rsidR="005E14D4">
        <w:rPr>
          <w:sz w:val="22"/>
          <w:szCs w:val="22"/>
        </w:rPr>
        <w:t xml:space="preserve"> the context of the underlying reference they are summarizing or clarifying.  Therefore, NRC staff should </w:t>
      </w:r>
      <w:r w:rsidR="000512BE">
        <w:rPr>
          <w:sz w:val="22"/>
          <w:szCs w:val="22"/>
        </w:rPr>
        <w:t xml:space="preserve">only </w:t>
      </w:r>
      <w:r w:rsidR="00BF71C0">
        <w:rPr>
          <w:sz w:val="22"/>
          <w:szCs w:val="22"/>
        </w:rPr>
        <w:t xml:space="preserve">use HPPOS to elucidate </w:t>
      </w:r>
      <w:r w:rsidR="00540DB7">
        <w:rPr>
          <w:sz w:val="22"/>
          <w:szCs w:val="22"/>
        </w:rPr>
        <w:t xml:space="preserve">discussions concerning </w:t>
      </w:r>
      <w:r w:rsidR="00BF71C0">
        <w:rPr>
          <w:sz w:val="22"/>
          <w:szCs w:val="22"/>
        </w:rPr>
        <w:t>NRC positions</w:t>
      </w:r>
      <w:r w:rsidR="000512BE">
        <w:rPr>
          <w:sz w:val="22"/>
          <w:szCs w:val="22"/>
        </w:rPr>
        <w:t>.  W</w:t>
      </w:r>
      <w:r w:rsidR="00BF71C0">
        <w:rPr>
          <w:sz w:val="22"/>
          <w:szCs w:val="22"/>
        </w:rPr>
        <w:t>hen referencing the NRC positions in NRC documents (e.g., inspection reports or correspondence with licensees)</w:t>
      </w:r>
      <w:r w:rsidR="003C3ADD">
        <w:rPr>
          <w:sz w:val="22"/>
          <w:szCs w:val="22"/>
        </w:rPr>
        <w:t>,</w:t>
      </w:r>
      <w:r w:rsidR="00BF71C0">
        <w:rPr>
          <w:sz w:val="22"/>
          <w:szCs w:val="22"/>
        </w:rPr>
        <w:t xml:space="preserve"> the </w:t>
      </w:r>
      <w:r w:rsidR="00037129">
        <w:rPr>
          <w:sz w:val="22"/>
          <w:szCs w:val="22"/>
        </w:rPr>
        <w:t>document containing the actual NRC position should be referenced</w:t>
      </w:r>
      <w:r w:rsidR="00B04FFD">
        <w:rPr>
          <w:sz w:val="22"/>
          <w:szCs w:val="22"/>
        </w:rPr>
        <w:t>, not the HPPOS</w:t>
      </w:r>
      <w:r w:rsidR="00037129">
        <w:rPr>
          <w:sz w:val="22"/>
          <w:szCs w:val="22"/>
        </w:rPr>
        <w:t>.</w:t>
      </w:r>
      <w:r w:rsidR="00540DB7">
        <w:rPr>
          <w:sz w:val="22"/>
          <w:szCs w:val="22"/>
        </w:rPr>
        <w:t xml:space="preserve">  For example, </w:t>
      </w:r>
      <w:r w:rsidR="00465F05">
        <w:rPr>
          <w:sz w:val="22"/>
          <w:szCs w:val="22"/>
        </w:rPr>
        <w:t>the proper way to reference HPPOS-001, “</w:t>
      </w:r>
      <w:r w:rsidR="00465F05" w:rsidRPr="00465F05">
        <w:rPr>
          <w:sz w:val="22"/>
          <w:szCs w:val="22"/>
        </w:rPr>
        <w:t>Proposed Guidance for Calibration and Surveillance Requirements to Meet Item II.F.1 of NUREG-0737</w:t>
      </w:r>
      <w:r w:rsidR="00465F05">
        <w:rPr>
          <w:sz w:val="22"/>
          <w:szCs w:val="22"/>
        </w:rPr>
        <w:t>,” in an NRC document would be to reference the underlying memorandum from D.G. Eisenhut to the Regional Admin</w:t>
      </w:r>
      <w:r w:rsidR="00FE5414">
        <w:rPr>
          <w:sz w:val="22"/>
          <w:szCs w:val="22"/>
        </w:rPr>
        <w:t>istrators</w:t>
      </w:r>
      <w:r w:rsidR="00B04FFD">
        <w:rPr>
          <w:sz w:val="22"/>
          <w:szCs w:val="22"/>
        </w:rPr>
        <w:t>, the document where this position was articulated</w:t>
      </w:r>
      <w:r w:rsidR="00465F05">
        <w:rPr>
          <w:sz w:val="22"/>
          <w:szCs w:val="22"/>
        </w:rPr>
        <w:t>.</w:t>
      </w:r>
      <w:r w:rsidR="00037129">
        <w:rPr>
          <w:sz w:val="22"/>
          <w:szCs w:val="22"/>
        </w:rPr>
        <w:t xml:space="preserve">  </w:t>
      </w:r>
      <w:r w:rsidR="005E14D4">
        <w:rPr>
          <w:sz w:val="22"/>
          <w:szCs w:val="22"/>
        </w:rPr>
        <w:t xml:space="preserve"> </w:t>
      </w:r>
    </w:p>
    <w:p w:rsidR="00BF5066" w:rsidRDefault="00BF5066" w:rsidP="003C3A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FE5414" w:rsidRDefault="00932CDA" w:rsidP="003C3A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F2026">
        <w:rPr>
          <w:sz w:val="22"/>
          <w:szCs w:val="22"/>
        </w:rPr>
        <w:t>The overall HPPOS program is managed by NRR</w:t>
      </w:r>
      <w:r>
        <w:rPr>
          <w:sz w:val="22"/>
          <w:szCs w:val="22"/>
        </w:rPr>
        <w:t>;</w:t>
      </w:r>
      <w:r w:rsidRPr="003F2026">
        <w:rPr>
          <w:sz w:val="22"/>
          <w:szCs w:val="22"/>
        </w:rPr>
        <w:t xml:space="preserve"> however, individual HPPOS may be developed</w:t>
      </w:r>
      <w:r w:rsidR="00666220">
        <w:rPr>
          <w:sz w:val="22"/>
          <w:szCs w:val="22"/>
        </w:rPr>
        <w:t xml:space="preserve"> and maintained</w:t>
      </w:r>
      <w:r w:rsidRPr="003F2026">
        <w:rPr>
          <w:sz w:val="22"/>
          <w:szCs w:val="22"/>
        </w:rPr>
        <w:t xml:space="preserve"> by other headquarters offices who have oversight of radiation protection </w:t>
      </w:r>
      <w:r>
        <w:rPr>
          <w:sz w:val="22"/>
          <w:szCs w:val="22"/>
        </w:rPr>
        <w:t>within their scope of responsibilities</w:t>
      </w:r>
      <w:r w:rsidRPr="003F2026">
        <w:rPr>
          <w:sz w:val="22"/>
          <w:szCs w:val="22"/>
        </w:rPr>
        <w:t>.</w:t>
      </w:r>
    </w:p>
    <w:p w:rsidR="00653402" w:rsidRDefault="00653402" w:rsidP="00E20F0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8D1AF9" w:rsidRDefault="00F315EB" w:rsidP="002A13E1">
      <w:pPr>
        <w:pStyle w:val="Heading2"/>
        <w:jc w:val="left"/>
        <w:rPr>
          <w:noProof/>
          <w:sz w:val="22"/>
          <w:szCs w:val="22"/>
        </w:rPr>
      </w:pPr>
      <w:bookmarkStart w:id="22" w:name="_Toc8387209"/>
      <w:r>
        <w:rPr>
          <w:sz w:val="22"/>
          <w:szCs w:val="22"/>
        </w:rPr>
        <w:t>06.02</w:t>
      </w:r>
      <w:r w:rsidR="0088405C" w:rsidRPr="00285A21">
        <w:rPr>
          <w:sz w:val="22"/>
          <w:szCs w:val="22"/>
        </w:rPr>
        <w:t xml:space="preserve">  </w:t>
      </w:r>
      <w:r w:rsidR="0088405C">
        <w:rPr>
          <w:sz w:val="22"/>
          <w:szCs w:val="22"/>
        </w:rPr>
        <w:t xml:space="preserve"> </w:t>
      </w:r>
      <w:r w:rsidR="0088405C">
        <w:rPr>
          <w:noProof/>
          <w:sz w:val="22"/>
          <w:szCs w:val="22"/>
          <w:u w:val="single"/>
        </w:rPr>
        <w:t>Decision</w:t>
      </w:r>
      <w:r w:rsidR="007F22B1">
        <w:rPr>
          <w:noProof/>
          <w:sz w:val="22"/>
          <w:szCs w:val="22"/>
          <w:u w:val="single"/>
        </w:rPr>
        <w:t xml:space="preserve"> Basis and Authority</w:t>
      </w:r>
      <w:bookmarkEnd w:id="22"/>
      <w:r w:rsidR="0088405C" w:rsidRPr="00285A21">
        <w:rPr>
          <w:noProof/>
          <w:sz w:val="22"/>
          <w:szCs w:val="22"/>
        </w:rPr>
        <w:t xml:space="preserve">  </w:t>
      </w:r>
    </w:p>
    <w:p w:rsidR="008D1AF9" w:rsidRDefault="008D1AF9" w:rsidP="002A13E1">
      <w:pPr>
        <w:pStyle w:val="Heading2"/>
        <w:jc w:val="left"/>
        <w:rPr>
          <w:noProof/>
          <w:sz w:val="22"/>
          <w:szCs w:val="22"/>
        </w:rPr>
      </w:pPr>
    </w:p>
    <w:p w:rsidR="007F22B1" w:rsidRPr="008D1AF9" w:rsidRDefault="0096748B" w:rsidP="003C3ADD">
      <w:pPr>
        <w:rPr>
          <w:noProof/>
          <w:sz w:val="22"/>
          <w:szCs w:val="22"/>
        </w:rPr>
      </w:pPr>
      <w:r>
        <w:rPr>
          <w:noProof/>
          <w:sz w:val="22"/>
          <w:szCs w:val="22"/>
        </w:rPr>
        <w:t>T</w:t>
      </w:r>
      <w:r w:rsidR="00BF5066" w:rsidRPr="008D1AF9">
        <w:rPr>
          <w:noProof/>
          <w:sz w:val="22"/>
          <w:szCs w:val="22"/>
        </w:rPr>
        <w:t>he decision to develop a HPPOS</w:t>
      </w:r>
      <w:r w:rsidR="0088405C" w:rsidRPr="008D1AF9">
        <w:rPr>
          <w:noProof/>
          <w:sz w:val="22"/>
          <w:szCs w:val="22"/>
        </w:rPr>
        <w:t xml:space="preserve"> is made by the he</w:t>
      </w:r>
      <w:r w:rsidR="00F315EB" w:rsidRPr="008D1AF9">
        <w:rPr>
          <w:noProof/>
          <w:sz w:val="22"/>
          <w:szCs w:val="22"/>
        </w:rPr>
        <w:t>adquarters organization in charge of</w:t>
      </w:r>
      <w:r w:rsidR="0088405C" w:rsidRPr="008D1AF9">
        <w:rPr>
          <w:noProof/>
          <w:sz w:val="22"/>
          <w:szCs w:val="22"/>
        </w:rPr>
        <w:t xml:space="preserve"> the </w:t>
      </w:r>
      <w:r w:rsidR="002C7634">
        <w:rPr>
          <w:noProof/>
          <w:sz w:val="22"/>
          <w:szCs w:val="22"/>
        </w:rPr>
        <w:t xml:space="preserve">technical </w:t>
      </w:r>
      <w:r w:rsidR="0088405C" w:rsidRPr="008D1AF9">
        <w:rPr>
          <w:noProof/>
          <w:sz w:val="22"/>
          <w:szCs w:val="22"/>
        </w:rPr>
        <w:t>area to which the HPPOS applies.  Th</w:t>
      </w:r>
      <w:r>
        <w:rPr>
          <w:noProof/>
          <w:sz w:val="22"/>
          <w:szCs w:val="22"/>
        </w:rPr>
        <w:t>is</w:t>
      </w:r>
      <w:r w:rsidR="0088405C" w:rsidRPr="008D1AF9">
        <w:rPr>
          <w:noProof/>
          <w:sz w:val="22"/>
          <w:szCs w:val="22"/>
        </w:rPr>
        <w:t xml:space="preserve"> decision</w:t>
      </w:r>
      <w:r w:rsidR="004035E7">
        <w:rPr>
          <w:noProof/>
          <w:sz w:val="22"/>
          <w:szCs w:val="22"/>
        </w:rPr>
        <w:t xml:space="preserve"> </w:t>
      </w:r>
      <w:r w:rsidR="005F57DA">
        <w:rPr>
          <w:noProof/>
          <w:sz w:val="22"/>
          <w:szCs w:val="22"/>
        </w:rPr>
        <w:t>is based</w:t>
      </w:r>
      <w:r w:rsidR="0088405C" w:rsidRPr="008D1AF9">
        <w:rPr>
          <w:noProof/>
          <w:sz w:val="22"/>
          <w:szCs w:val="22"/>
        </w:rPr>
        <w:t xml:space="preserve"> primarily on the judgement of the headquarters lead office</w:t>
      </w:r>
      <w:r>
        <w:rPr>
          <w:noProof/>
          <w:sz w:val="22"/>
          <w:szCs w:val="22"/>
        </w:rPr>
        <w:t xml:space="preserve"> with advice from other NRC offices and staff</w:t>
      </w:r>
      <w:r w:rsidR="0088405C" w:rsidRPr="008D1AF9">
        <w:rPr>
          <w:noProof/>
          <w:sz w:val="22"/>
          <w:szCs w:val="22"/>
        </w:rPr>
        <w:t xml:space="preserve">.  This decision must </w:t>
      </w:r>
      <w:r w:rsidR="0088405C" w:rsidRPr="008D1AF9">
        <w:rPr>
          <w:noProof/>
          <w:sz w:val="22"/>
          <w:szCs w:val="22"/>
        </w:rPr>
        <w:lastRenderedPageBreak/>
        <w:t>consider the significance of the subject matter, the applicability of the subject</w:t>
      </w:r>
      <w:r w:rsidR="00245A37">
        <w:rPr>
          <w:noProof/>
          <w:sz w:val="22"/>
          <w:szCs w:val="22"/>
        </w:rPr>
        <w:t xml:space="preserve"> </w:t>
      </w:r>
      <w:r w:rsidR="0088405C" w:rsidRPr="008D1AF9">
        <w:rPr>
          <w:noProof/>
          <w:sz w:val="22"/>
          <w:szCs w:val="22"/>
        </w:rPr>
        <w:t>matter to the area of radiation protection</w:t>
      </w:r>
      <w:r w:rsidR="00353C9C">
        <w:rPr>
          <w:noProof/>
          <w:sz w:val="22"/>
          <w:szCs w:val="22"/>
        </w:rPr>
        <w:t xml:space="preserve">—including the general applicability of the information versus information that is potentially licensee-specific—and </w:t>
      </w:r>
      <w:r w:rsidR="0088405C" w:rsidRPr="008D1AF9">
        <w:rPr>
          <w:noProof/>
          <w:sz w:val="22"/>
          <w:szCs w:val="22"/>
        </w:rPr>
        <w:t xml:space="preserve">the likelihood that a </w:t>
      </w:r>
      <w:r w:rsidR="007D6678">
        <w:rPr>
          <w:noProof/>
          <w:sz w:val="22"/>
          <w:szCs w:val="22"/>
        </w:rPr>
        <w:t>HPPOS</w:t>
      </w:r>
      <w:r w:rsidR="0088405C" w:rsidRPr="008D1AF9">
        <w:rPr>
          <w:noProof/>
          <w:sz w:val="22"/>
          <w:szCs w:val="22"/>
        </w:rPr>
        <w:t xml:space="preserve"> will endure</w:t>
      </w:r>
      <w:r w:rsidR="007F22B1">
        <w:rPr>
          <w:noProof/>
          <w:sz w:val="22"/>
          <w:szCs w:val="22"/>
        </w:rPr>
        <w:t xml:space="preserve"> and improve understanding of the subject</w:t>
      </w:r>
      <w:r w:rsidR="002C7634">
        <w:rPr>
          <w:noProof/>
          <w:sz w:val="22"/>
          <w:szCs w:val="22"/>
        </w:rPr>
        <w:t xml:space="preserve"> matter</w:t>
      </w:r>
      <w:r w:rsidR="0088405C" w:rsidRPr="008D1AF9">
        <w:rPr>
          <w:noProof/>
          <w:sz w:val="22"/>
          <w:szCs w:val="22"/>
        </w:rPr>
        <w:t xml:space="preserve"> over an appreciable </w:t>
      </w:r>
      <w:r w:rsidR="002C7634">
        <w:rPr>
          <w:noProof/>
          <w:sz w:val="22"/>
          <w:szCs w:val="22"/>
        </w:rPr>
        <w:t>period of time.  These qualitative criteria are in place</w:t>
      </w:r>
      <w:r>
        <w:rPr>
          <w:noProof/>
          <w:sz w:val="22"/>
          <w:szCs w:val="22"/>
        </w:rPr>
        <w:t xml:space="preserve"> to</w:t>
      </w:r>
      <w:r w:rsidR="0088405C" w:rsidRPr="008D1AF9">
        <w:rPr>
          <w:noProof/>
          <w:sz w:val="22"/>
          <w:szCs w:val="22"/>
        </w:rPr>
        <w:t xml:space="preserve"> ensure the integrity and continued usefulness of the HPPOS program.  </w:t>
      </w:r>
    </w:p>
    <w:p w:rsidR="00BF5066" w:rsidRDefault="00BF5066" w:rsidP="0088405C">
      <w:pPr>
        <w:rPr>
          <w:noProof/>
          <w:sz w:val="22"/>
          <w:szCs w:val="22"/>
        </w:rPr>
      </w:pPr>
    </w:p>
    <w:p w:rsidR="00D26335" w:rsidRDefault="0088405C" w:rsidP="00BF5066">
      <w:pPr>
        <w:rPr>
          <w:noProof/>
          <w:sz w:val="22"/>
          <w:szCs w:val="22"/>
        </w:rPr>
      </w:pPr>
      <w:r w:rsidRPr="00285A21">
        <w:rPr>
          <w:noProof/>
          <w:sz w:val="22"/>
          <w:szCs w:val="22"/>
        </w:rPr>
        <w:t>Interaction with regional organizations and counterpart headquarters organizations is encouraged in th</w:t>
      </w:r>
      <w:r w:rsidR="00A9412D">
        <w:rPr>
          <w:noProof/>
          <w:sz w:val="22"/>
          <w:szCs w:val="22"/>
        </w:rPr>
        <w:t>is</w:t>
      </w:r>
      <w:r w:rsidRPr="00285A21">
        <w:rPr>
          <w:noProof/>
          <w:sz w:val="22"/>
          <w:szCs w:val="22"/>
        </w:rPr>
        <w:t xml:space="preserve"> decisionmaking process; however</w:t>
      </w:r>
      <w:r w:rsidR="000512BE">
        <w:rPr>
          <w:noProof/>
          <w:sz w:val="22"/>
          <w:szCs w:val="22"/>
        </w:rPr>
        <w:t>,</w:t>
      </w:r>
      <w:r w:rsidRPr="00285A21">
        <w:rPr>
          <w:noProof/>
          <w:sz w:val="22"/>
          <w:szCs w:val="22"/>
        </w:rPr>
        <w:t xml:space="preserve"> only one headquarters office will be designated</w:t>
      </w:r>
      <w:r w:rsidR="00A9412D">
        <w:rPr>
          <w:noProof/>
          <w:sz w:val="22"/>
          <w:szCs w:val="22"/>
        </w:rPr>
        <w:t xml:space="preserve"> and accountable</w:t>
      </w:r>
      <w:r w:rsidRPr="00285A21">
        <w:rPr>
          <w:noProof/>
          <w:sz w:val="22"/>
          <w:szCs w:val="22"/>
        </w:rPr>
        <w:t xml:space="preserve"> as the lead for each HPPOS.</w:t>
      </w:r>
      <w:r w:rsidR="00BF5066">
        <w:rPr>
          <w:noProof/>
          <w:sz w:val="22"/>
          <w:szCs w:val="22"/>
        </w:rPr>
        <w:t xml:space="preserve">  </w:t>
      </w:r>
      <w:r>
        <w:rPr>
          <w:noProof/>
          <w:sz w:val="22"/>
          <w:szCs w:val="22"/>
        </w:rPr>
        <w:t>Section 05 of this IMC provides amplifying guidance on the approval authority for each of the headquarters lead offices.</w:t>
      </w:r>
    </w:p>
    <w:p w:rsidR="00B97D7D" w:rsidRDefault="00B97D7D" w:rsidP="00BF5066">
      <w:pPr>
        <w:rPr>
          <w:noProof/>
          <w:sz w:val="22"/>
          <w:szCs w:val="22"/>
        </w:rPr>
      </w:pPr>
    </w:p>
    <w:p w:rsidR="00353C9C" w:rsidRDefault="00B97D7D" w:rsidP="00B5726F">
      <w:pPr>
        <w:rPr>
          <w:noProof/>
          <w:sz w:val="22"/>
          <w:szCs w:val="22"/>
        </w:rPr>
      </w:pPr>
      <w:r>
        <w:rPr>
          <w:noProof/>
          <w:sz w:val="22"/>
          <w:szCs w:val="22"/>
        </w:rPr>
        <w:t xml:space="preserve">As the overall manager of the HPPOS program, the Chief of NRR/DRA/ARCB </w:t>
      </w:r>
      <w:r w:rsidR="00DD3084">
        <w:rPr>
          <w:noProof/>
          <w:sz w:val="22"/>
          <w:szCs w:val="22"/>
        </w:rPr>
        <w:t>will ensure adherence to this procedure</w:t>
      </w:r>
      <w:r w:rsidR="00FF6E95">
        <w:rPr>
          <w:noProof/>
          <w:sz w:val="22"/>
          <w:szCs w:val="22"/>
        </w:rPr>
        <w:t>.</w:t>
      </w:r>
      <w:r w:rsidR="00DD3084">
        <w:rPr>
          <w:noProof/>
          <w:sz w:val="22"/>
          <w:szCs w:val="22"/>
        </w:rPr>
        <w:t xml:space="preserve">  If NRR is not the headquarters lead office for a HPPOS that is being developed or revised, the</w:t>
      </w:r>
      <w:r w:rsidR="00337113">
        <w:rPr>
          <w:noProof/>
          <w:sz w:val="22"/>
          <w:szCs w:val="22"/>
        </w:rPr>
        <w:t>n the</w:t>
      </w:r>
      <w:r w:rsidR="00DD3084">
        <w:rPr>
          <w:noProof/>
          <w:sz w:val="22"/>
          <w:szCs w:val="22"/>
        </w:rPr>
        <w:t xml:space="preserve"> headquarter</w:t>
      </w:r>
      <w:r w:rsidR="008B6181">
        <w:rPr>
          <w:noProof/>
          <w:sz w:val="22"/>
          <w:szCs w:val="22"/>
        </w:rPr>
        <w:t>s</w:t>
      </w:r>
      <w:r w:rsidR="00DD3084">
        <w:rPr>
          <w:noProof/>
          <w:sz w:val="22"/>
          <w:szCs w:val="22"/>
        </w:rPr>
        <w:t xml:space="preserve"> lead office should coordinate its efforts with the NRR/DRA/ARCB</w:t>
      </w:r>
      <w:r w:rsidR="008B6181">
        <w:rPr>
          <w:noProof/>
          <w:sz w:val="22"/>
          <w:szCs w:val="22"/>
        </w:rPr>
        <w:t>.</w:t>
      </w:r>
      <w:r w:rsidR="00FF6E95">
        <w:rPr>
          <w:noProof/>
          <w:sz w:val="22"/>
          <w:szCs w:val="22"/>
        </w:rPr>
        <w:t xml:space="preserve">  </w:t>
      </w:r>
    </w:p>
    <w:p w:rsidR="00FC7B2B" w:rsidRDefault="00FC7B2B" w:rsidP="00B5726F">
      <w:pPr>
        <w:rPr>
          <w:noProof/>
          <w:sz w:val="22"/>
          <w:szCs w:val="22"/>
        </w:rPr>
      </w:pPr>
    </w:p>
    <w:p w:rsidR="00B5726F" w:rsidRPr="00B5726F" w:rsidRDefault="00353C9C" w:rsidP="00B5726F">
      <w:r>
        <w:rPr>
          <w:noProof/>
          <w:sz w:val="22"/>
          <w:szCs w:val="22"/>
        </w:rPr>
        <w:t>The</w:t>
      </w:r>
      <w:r w:rsidR="00FF6E95">
        <w:rPr>
          <w:noProof/>
          <w:sz w:val="22"/>
          <w:szCs w:val="22"/>
        </w:rPr>
        <w:t xml:space="preserve"> following subject matter</w:t>
      </w:r>
      <w:r>
        <w:rPr>
          <w:noProof/>
          <w:sz w:val="22"/>
          <w:szCs w:val="22"/>
        </w:rPr>
        <w:t>s</w:t>
      </w:r>
      <w:r w:rsidR="00FF6E95">
        <w:rPr>
          <w:noProof/>
          <w:sz w:val="22"/>
          <w:szCs w:val="22"/>
        </w:rPr>
        <w:t xml:space="preserve"> shall not be discussed in HPPO</w:t>
      </w:r>
      <w:r w:rsidR="00CD3DD8">
        <w:rPr>
          <w:noProof/>
          <w:sz w:val="22"/>
          <w:szCs w:val="22"/>
        </w:rPr>
        <w:t>S</w:t>
      </w:r>
      <w:r w:rsidR="00FF6E95">
        <w:rPr>
          <w:noProof/>
          <w:sz w:val="22"/>
          <w:szCs w:val="22"/>
        </w:rPr>
        <w:t>:</w:t>
      </w:r>
    </w:p>
    <w:p w:rsidR="00B97D7D" w:rsidRDefault="00B97D7D" w:rsidP="00B5726F">
      <w:pPr>
        <w:rPr>
          <w:sz w:val="22"/>
          <w:szCs w:val="22"/>
        </w:rPr>
      </w:pPr>
    </w:p>
    <w:p w:rsidR="00B5726F" w:rsidRPr="0032598F" w:rsidRDefault="00B5726F" w:rsidP="00B5726F">
      <w:pPr>
        <w:pStyle w:val="ListParagraph"/>
        <w:numPr>
          <w:ilvl w:val="0"/>
          <w:numId w:val="22"/>
        </w:numPr>
        <w:rPr>
          <w:sz w:val="22"/>
          <w:szCs w:val="22"/>
        </w:rPr>
      </w:pPr>
      <w:r w:rsidRPr="0032598F">
        <w:rPr>
          <w:sz w:val="22"/>
          <w:szCs w:val="22"/>
        </w:rPr>
        <w:t>Unresolved inspectio</w:t>
      </w:r>
      <w:r w:rsidR="00FC7B2B">
        <w:rPr>
          <w:sz w:val="22"/>
          <w:szCs w:val="22"/>
        </w:rPr>
        <w:t>n issues, enforcement actions and allegation material</w:t>
      </w:r>
    </w:p>
    <w:p w:rsidR="00B5726F" w:rsidRPr="0032598F" w:rsidRDefault="00B5726F" w:rsidP="00B5726F">
      <w:pPr>
        <w:pStyle w:val="ListParagraph"/>
        <w:rPr>
          <w:sz w:val="22"/>
          <w:szCs w:val="22"/>
        </w:rPr>
      </w:pPr>
    </w:p>
    <w:p w:rsidR="00B5726F" w:rsidRPr="0032598F" w:rsidRDefault="00FC7B2B" w:rsidP="00B5726F">
      <w:pPr>
        <w:pStyle w:val="ListParagraph"/>
        <w:numPr>
          <w:ilvl w:val="0"/>
          <w:numId w:val="22"/>
        </w:numPr>
        <w:rPr>
          <w:sz w:val="22"/>
          <w:szCs w:val="22"/>
        </w:rPr>
      </w:pPr>
      <w:r>
        <w:rPr>
          <w:sz w:val="22"/>
          <w:szCs w:val="22"/>
        </w:rPr>
        <w:t>Safeguards and</w:t>
      </w:r>
      <w:r w:rsidR="00B5726F" w:rsidRPr="0032598F">
        <w:rPr>
          <w:sz w:val="22"/>
          <w:szCs w:val="22"/>
        </w:rPr>
        <w:t xml:space="preserve"> sensitive unclassified non-safeguards information (SUNSI)</w:t>
      </w:r>
    </w:p>
    <w:p w:rsidR="00B5726F" w:rsidRPr="0032598F" w:rsidRDefault="00B5726F" w:rsidP="00B5726F">
      <w:pPr>
        <w:pStyle w:val="ListParagraph"/>
        <w:rPr>
          <w:sz w:val="22"/>
          <w:szCs w:val="22"/>
        </w:rPr>
      </w:pPr>
    </w:p>
    <w:p w:rsidR="00B5726F" w:rsidRPr="0032598F" w:rsidRDefault="00B5726F" w:rsidP="00B5726F">
      <w:pPr>
        <w:pStyle w:val="ListParagraph"/>
        <w:numPr>
          <w:ilvl w:val="0"/>
          <w:numId w:val="22"/>
        </w:numPr>
        <w:rPr>
          <w:sz w:val="22"/>
          <w:szCs w:val="22"/>
        </w:rPr>
      </w:pPr>
      <w:r w:rsidRPr="0032598F">
        <w:rPr>
          <w:sz w:val="22"/>
          <w:szCs w:val="22"/>
        </w:rPr>
        <w:t>On-going rulemaking activities</w:t>
      </w:r>
    </w:p>
    <w:p w:rsidR="00B5726F" w:rsidRPr="0032598F" w:rsidRDefault="00B5726F" w:rsidP="00B5726F">
      <w:pPr>
        <w:pStyle w:val="ListParagraph"/>
        <w:rPr>
          <w:sz w:val="22"/>
          <w:szCs w:val="22"/>
        </w:rPr>
      </w:pPr>
    </w:p>
    <w:p w:rsidR="00B5726F" w:rsidRPr="0032598F" w:rsidRDefault="00B5726F" w:rsidP="00B5726F">
      <w:pPr>
        <w:pStyle w:val="ListParagraph"/>
        <w:numPr>
          <w:ilvl w:val="0"/>
          <w:numId w:val="22"/>
        </w:numPr>
        <w:rPr>
          <w:sz w:val="22"/>
          <w:szCs w:val="22"/>
        </w:rPr>
      </w:pPr>
      <w:r w:rsidRPr="0032598F">
        <w:rPr>
          <w:sz w:val="22"/>
          <w:szCs w:val="22"/>
        </w:rPr>
        <w:t>Industry or trade standards not formally endorsed by the NRC</w:t>
      </w:r>
    </w:p>
    <w:p w:rsidR="00353C9C" w:rsidRDefault="00353C9C"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noProof/>
          <w:sz w:val="22"/>
          <w:szCs w:val="22"/>
        </w:rPr>
      </w:pPr>
    </w:p>
    <w:p w:rsidR="00DD6369" w:rsidRDefault="00DD6369" w:rsidP="0068173B">
      <w:pPr>
        <w:pStyle w:val="Heading2"/>
        <w:contextualSpacing/>
        <w:jc w:val="left"/>
        <w:rPr>
          <w:noProof/>
          <w:sz w:val="22"/>
          <w:szCs w:val="22"/>
        </w:rPr>
      </w:pPr>
      <w:bookmarkStart w:id="23" w:name="_Toc8387210"/>
      <w:r w:rsidRPr="00022044">
        <w:rPr>
          <w:noProof/>
          <w:sz w:val="22"/>
          <w:szCs w:val="22"/>
        </w:rPr>
        <w:t>06.0</w:t>
      </w:r>
      <w:r>
        <w:rPr>
          <w:noProof/>
          <w:sz w:val="22"/>
          <w:szCs w:val="22"/>
        </w:rPr>
        <w:t>3</w:t>
      </w:r>
      <w:r w:rsidRPr="00022044">
        <w:rPr>
          <w:rFonts w:eastAsiaTheme="minorEastAsia"/>
          <w:noProof/>
          <w:sz w:val="22"/>
          <w:szCs w:val="22"/>
        </w:rPr>
        <w:tab/>
      </w:r>
      <w:r w:rsidRPr="009749BA">
        <w:rPr>
          <w:rFonts w:eastAsiaTheme="minorEastAsia"/>
          <w:noProof/>
          <w:sz w:val="22"/>
          <w:szCs w:val="22"/>
          <w:u w:val="single"/>
        </w:rPr>
        <w:t>Re</w:t>
      </w:r>
      <w:r>
        <w:rPr>
          <w:rFonts w:eastAsiaTheme="minorEastAsia"/>
          <w:noProof/>
          <w:sz w:val="22"/>
          <w:szCs w:val="22"/>
          <w:u w:val="single"/>
        </w:rPr>
        <w:t>commending</w:t>
      </w:r>
      <w:r w:rsidRPr="009749BA">
        <w:rPr>
          <w:rFonts w:eastAsiaTheme="minorEastAsia"/>
          <w:noProof/>
          <w:sz w:val="22"/>
          <w:szCs w:val="22"/>
          <w:u w:val="single"/>
        </w:rPr>
        <w:t xml:space="preserve"> the </w:t>
      </w:r>
      <w:r>
        <w:rPr>
          <w:noProof/>
          <w:sz w:val="22"/>
          <w:szCs w:val="22"/>
          <w:u w:val="single"/>
        </w:rPr>
        <w:t xml:space="preserve">Development </w:t>
      </w:r>
      <w:r w:rsidR="00126E99">
        <w:rPr>
          <w:noProof/>
          <w:sz w:val="22"/>
          <w:szCs w:val="22"/>
          <w:u w:val="single"/>
        </w:rPr>
        <w:t>or Modification/Withdrawal</w:t>
      </w:r>
      <w:r w:rsidR="00534F43">
        <w:rPr>
          <w:noProof/>
          <w:sz w:val="22"/>
          <w:szCs w:val="22"/>
          <w:u w:val="single"/>
        </w:rPr>
        <w:t xml:space="preserve"> </w:t>
      </w:r>
      <w:r>
        <w:rPr>
          <w:noProof/>
          <w:sz w:val="22"/>
          <w:szCs w:val="22"/>
          <w:u w:val="single"/>
        </w:rPr>
        <w:t>of a HPPOS</w:t>
      </w:r>
      <w:bookmarkEnd w:id="23"/>
    </w:p>
    <w:p w:rsidR="00DD6369" w:rsidRDefault="00DD6369" w:rsidP="00DD6369">
      <w:pPr>
        <w:pStyle w:val="Heading2"/>
        <w:rPr>
          <w:noProof/>
          <w:sz w:val="22"/>
          <w:szCs w:val="22"/>
        </w:rPr>
      </w:pPr>
    </w:p>
    <w:p w:rsidR="00DD6369" w:rsidRPr="008D1AF9" w:rsidRDefault="00DD6369" w:rsidP="00DD6369">
      <w:pPr>
        <w:rPr>
          <w:noProof/>
          <w:sz w:val="22"/>
          <w:szCs w:val="22"/>
        </w:rPr>
      </w:pPr>
      <w:r w:rsidRPr="008D1AF9">
        <w:rPr>
          <w:noProof/>
          <w:sz w:val="22"/>
          <w:szCs w:val="22"/>
        </w:rPr>
        <w:t xml:space="preserve">Before recommending the development </w:t>
      </w:r>
      <w:r w:rsidR="00C730C4">
        <w:rPr>
          <w:noProof/>
          <w:sz w:val="22"/>
          <w:szCs w:val="22"/>
        </w:rPr>
        <w:t xml:space="preserve">or modification </w:t>
      </w:r>
      <w:r w:rsidRPr="008D1AF9">
        <w:rPr>
          <w:noProof/>
          <w:sz w:val="22"/>
          <w:szCs w:val="22"/>
        </w:rPr>
        <w:t>of a HPPOS, staff is encouraged to consult with agency subject</w:t>
      </w:r>
      <w:r w:rsidR="00FE273C">
        <w:rPr>
          <w:noProof/>
          <w:sz w:val="22"/>
          <w:szCs w:val="22"/>
        </w:rPr>
        <w:t xml:space="preserve"> </w:t>
      </w:r>
      <w:r w:rsidRPr="008D1AF9">
        <w:rPr>
          <w:noProof/>
          <w:sz w:val="22"/>
          <w:szCs w:val="22"/>
        </w:rPr>
        <w:t xml:space="preserve">matter experts and </w:t>
      </w:r>
      <w:r>
        <w:rPr>
          <w:noProof/>
          <w:sz w:val="22"/>
          <w:szCs w:val="22"/>
        </w:rPr>
        <w:t xml:space="preserve">the appropriate </w:t>
      </w:r>
      <w:r w:rsidR="00DD3084">
        <w:rPr>
          <w:noProof/>
          <w:sz w:val="22"/>
          <w:szCs w:val="22"/>
        </w:rPr>
        <w:t xml:space="preserve">headquarters </w:t>
      </w:r>
      <w:r>
        <w:rPr>
          <w:noProof/>
          <w:sz w:val="22"/>
          <w:szCs w:val="22"/>
        </w:rPr>
        <w:t>lead office</w:t>
      </w:r>
      <w:r w:rsidR="00FE273C">
        <w:rPr>
          <w:noProof/>
          <w:sz w:val="22"/>
          <w:szCs w:val="22"/>
        </w:rPr>
        <w:t xml:space="preserve"> to develop a sound basis for the recommendation</w:t>
      </w:r>
      <w:r w:rsidRPr="008D1AF9">
        <w:rPr>
          <w:noProof/>
          <w:sz w:val="22"/>
          <w:szCs w:val="22"/>
        </w:rPr>
        <w:t xml:space="preserve">.  Supervisors approving requests to develop HPPOS do so with the understanding that they are requesting the </w:t>
      </w:r>
      <w:r w:rsidR="007D6678">
        <w:rPr>
          <w:noProof/>
          <w:sz w:val="22"/>
          <w:szCs w:val="22"/>
        </w:rPr>
        <w:t>expenditure</w:t>
      </w:r>
      <w:r w:rsidR="00FE273C" w:rsidRPr="008D1AF9">
        <w:rPr>
          <w:noProof/>
          <w:sz w:val="22"/>
          <w:szCs w:val="22"/>
        </w:rPr>
        <w:t xml:space="preserve"> </w:t>
      </w:r>
      <w:r w:rsidRPr="008D1AF9">
        <w:rPr>
          <w:noProof/>
          <w:sz w:val="22"/>
          <w:szCs w:val="22"/>
        </w:rPr>
        <w:t xml:space="preserve">of staff resources to address the request; therefore, these requests should be judicious </w:t>
      </w:r>
      <w:r w:rsidR="00353C9C">
        <w:rPr>
          <w:noProof/>
          <w:sz w:val="22"/>
          <w:szCs w:val="22"/>
        </w:rPr>
        <w:t>in their proposed use of agency resources</w:t>
      </w:r>
      <w:r w:rsidRPr="008D1AF9">
        <w:rPr>
          <w:noProof/>
          <w:sz w:val="22"/>
          <w:szCs w:val="22"/>
        </w:rPr>
        <w:t xml:space="preserve">.  </w:t>
      </w:r>
    </w:p>
    <w:p w:rsidR="00DD6369" w:rsidRDefault="00DD6369" w:rsidP="00DD63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DD6369" w:rsidRDefault="00A13982" w:rsidP="00DD63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r>
        <w:rPr>
          <w:noProof/>
          <w:sz w:val="22"/>
          <w:szCs w:val="22"/>
        </w:rPr>
        <w:t>R</w:t>
      </w:r>
      <w:r w:rsidR="00DD6369">
        <w:rPr>
          <w:noProof/>
          <w:sz w:val="22"/>
          <w:szCs w:val="22"/>
        </w:rPr>
        <w:t>egional staff</w:t>
      </w:r>
      <w:r w:rsidR="00E9089C">
        <w:rPr>
          <w:noProof/>
          <w:sz w:val="22"/>
          <w:szCs w:val="22"/>
        </w:rPr>
        <w:t>,</w:t>
      </w:r>
      <w:r>
        <w:rPr>
          <w:noProof/>
          <w:sz w:val="22"/>
          <w:szCs w:val="22"/>
        </w:rPr>
        <w:t xml:space="preserve"> and </w:t>
      </w:r>
      <w:r w:rsidR="008B6181">
        <w:rPr>
          <w:noProof/>
          <w:sz w:val="22"/>
          <w:szCs w:val="22"/>
        </w:rPr>
        <w:t>h</w:t>
      </w:r>
      <w:r>
        <w:rPr>
          <w:noProof/>
          <w:sz w:val="22"/>
          <w:szCs w:val="22"/>
        </w:rPr>
        <w:t xml:space="preserve">eadquarters staff </w:t>
      </w:r>
      <w:r w:rsidR="00126E99">
        <w:rPr>
          <w:noProof/>
          <w:sz w:val="22"/>
          <w:szCs w:val="22"/>
        </w:rPr>
        <w:t>not responsible</w:t>
      </w:r>
      <w:r w:rsidR="00353C9C">
        <w:rPr>
          <w:noProof/>
          <w:sz w:val="22"/>
          <w:szCs w:val="22"/>
        </w:rPr>
        <w:t xml:space="preserve"> for</w:t>
      </w:r>
      <w:r w:rsidR="00424516">
        <w:rPr>
          <w:noProof/>
          <w:sz w:val="22"/>
          <w:szCs w:val="22"/>
        </w:rPr>
        <w:t xml:space="preserve"> </w:t>
      </w:r>
      <w:r>
        <w:rPr>
          <w:noProof/>
          <w:sz w:val="22"/>
          <w:szCs w:val="22"/>
        </w:rPr>
        <w:t xml:space="preserve">the technical area to which </w:t>
      </w:r>
      <w:r w:rsidR="00126E99">
        <w:rPr>
          <w:noProof/>
          <w:sz w:val="22"/>
          <w:szCs w:val="22"/>
        </w:rPr>
        <w:t>a</w:t>
      </w:r>
      <w:r>
        <w:rPr>
          <w:noProof/>
          <w:sz w:val="22"/>
          <w:szCs w:val="22"/>
        </w:rPr>
        <w:t xml:space="preserve"> HPPOS applies</w:t>
      </w:r>
      <w:r w:rsidR="00E9089C">
        <w:rPr>
          <w:noProof/>
          <w:sz w:val="22"/>
          <w:szCs w:val="22"/>
        </w:rPr>
        <w:t>,</w:t>
      </w:r>
      <w:r w:rsidR="00DD6369">
        <w:rPr>
          <w:noProof/>
          <w:sz w:val="22"/>
          <w:szCs w:val="22"/>
        </w:rPr>
        <w:t xml:space="preserve"> can recommend the development</w:t>
      </w:r>
      <w:r w:rsidR="00A10243">
        <w:rPr>
          <w:noProof/>
          <w:sz w:val="22"/>
          <w:szCs w:val="22"/>
        </w:rPr>
        <w:t xml:space="preserve"> or modification</w:t>
      </w:r>
      <w:r w:rsidR="00DD6369">
        <w:rPr>
          <w:noProof/>
          <w:sz w:val="22"/>
          <w:szCs w:val="22"/>
        </w:rPr>
        <w:t xml:space="preserve"> of a HPPOS through a</w:t>
      </w:r>
      <w:r w:rsidR="00DD3084">
        <w:rPr>
          <w:noProof/>
          <w:sz w:val="22"/>
          <w:szCs w:val="22"/>
        </w:rPr>
        <w:t xml:space="preserve">n Inspection Program </w:t>
      </w:r>
      <w:r w:rsidR="00DD6369">
        <w:rPr>
          <w:noProof/>
          <w:sz w:val="22"/>
          <w:szCs w:val="22"/>
        </w:rPr>
        <w:t>Feedback Form</w:t>
      </w:r>
      <w:r w:rsidR="00DD3084">
        <w:rPr>
          <w:noProof/>
          <w:sz w:val="22"/>
          <w:szCs w:val="22"/>
        </w:rPr>
        <w:t xml:space="preserve"> (FBF)</w:t>
      </w:r>
      <w:r w:rsidR="00DD6369">
        <w:rPr>
          <w:noProof/>
          <w:sz w:val="22"/>
          <w:szCs w:val="22"/>
        </w:rPr>
        <w:t>.  IMC 0801, “</w:t>
      </w:r>
      <w:r w:rsidR="00DD3084">
        <w:rPr>
          <w:noProof/>
          <w:sz w:val="22"/>
          <w:szCs w:val="22"/>
        </w:rPr>
        <w:t>Inspection Program Feedback Process</w:t>
      </w:r>
      <w:r w:rsidR="00DD6369">
        <w:rPr>
          <w:noProof/>
          <w:sz w:val="22"/>
          <w:szCs w:val="22"/>
        </w:rPr>
        <w:t xml:space="preserve">,” provides guidance on how to develop and submit </w:t>
      </w:r>
      <w:r w:rsidR="00BD1465">
        <w:rPr>
          <w:noProof/>
          <w:sz w:val="22"/>
          <w:szCs w:val="22"/>
        </w:rPr>
        <w:t>a FBF</w:t>
      </w:r>
      <w:r w:rsidR="00DD6369">
        <w:rPr>
          <w:noProof/>
          <w:sz w:val="22"/>
          <w:szCs w:val="22"/>
        </w:rPr>
        <w:t>.</w:t>
      </w:r>
      <w:r w:rsidR="00864DE2">
        <w:rPr>
          <w:noProof/>
          <w:sz w:val="22"/>
          <w:szCs w:val="22"/>
        </w:rPr>
        <w:t xml:space="preserve">  HPPOS </w:t>
      </w:r>
      <w:r w:rsidR="008B6181">
        <w:rPr>
          <w:noProof/>
          <w:sz w:val="22"/>
          <w:szCs w:val="22"/>
        </w:rPr>
        <w:t xml:space="preserve">recommendations </w:t>
      </w:r>
      <w:r w:rsidR="00864DE2">
        <w:rPr>
          <w:noProof/>
          <w:sz w:val="22"/>
          <w:szCs w:val="22"/>
        </w:rPr>
        <w:t xml:space="preserve">will normally be treated as </w:t>
      </w:r>
      <w:r w:rsidR="008B6181">
        <w:rPr>
          <w:noProof/>
          <w:sz w:val="22"/>
          <w:szCs w:val="22"/>
        </w:rPr>
        <w:t>long-term feedback (LTF), as described in IMC 0801</w:t>
      </w:r>
      <w:r w:rsidR="00337113">
        <w:rPr>
          <w:noProof/>
          <w:sz w:val="22"/>
          <w:szCs w:val="22"/>
        </w:rPr>
        <w:t>,</w:t>
      </w:r>
      <w:r w:rsidR="008B6181">
        <w:rPr>
          <w:noProof/>
          <w:sz w:val="22"/>
          <w:szCs w:val="22"/>
        </w:rPr>
        <w:t xml:space="preserve"> and the Chief of NRR/DRA/ARCB will</w:t>
      </w:r>
      <w:r w:rsidR="00E9089C">
        <w:rPr>
          <w:noProof/>
          <w:sz w:val="22"/>
          <w:szCs w:val="22"/>
        </w:rPr>
        <w:t xml:space="preserve"> </w:t>
      </w:r>
      <w:r w:rsidR="0030289E">
        <w:rPr>
          <w:noProof/>
          <w:sz w:val="22"/>
          <w:szCs w:val="22"/>
        </w:rPr>
        <w:t>review</w:t>
      </w:r>
      <w:r w:rsidR="00E9089C">
        <w:rPr>
          <w:noProof/>
          <w:sz w:val="22"/>
          <w:szCs w:val="22"/>
        </w:rPr>
        <w:t xml:space="preserve"> all HPPOS-related FBFs during the FBF Review Panels.  </w:t>
      </w:r>
      <w:r w:rsidR="00DD6369">
        <w:rPr>
          <w:noProof/>
          <w:sz w:val="22"/>
          <w:szCs w:val="22"/>
        </w:rPr>
        <w:t>Staff recommending the development of HPPOS</w:t>
      </w:r>
      <w:r w:rsidR="00E9089C">
        <w:rPr>
          <w:noProof/>
          <w:sz w:val="22"/>
          <w:szCs w:val="22"/>
        </w:rPr>
        <w:t>,</w:t>
      </w:r>
      <w:r w:rsidR="00DD6369">
        <w:rPr>
          <w:noProof/>
          <w:sz w:val="22"/>
          <w:szCs w:val="22"/>
        </w:rPr>
        <w:t xml:space="preserve"> and headquarters staff responding to requests</w:t>
      </w:r>
      <w:r w:rsidR="00E9089C">
        <w:rPr>
          <w:noProof/>
          <w:sz w:val="22"/>
          <w:szCs w:val="22"/>
        </w:rPr>
        <w:t>,</w:t>
      </w:r>
      <w:r w:rsidR="00DD6369">
        <w:rPr>
          <w:noProof/>
          <w:sz w:val="22"/>
          <w:szCs w:val="22"/>
        </w:rPr>
        <w:t xml:space="preserve"> </w:t>
      </w:r>
      <w:r w:rsidR="00BD1465">
        <w:rPr>
          <w:noProof/>
          <w:sz w:val="22"/>
          <w:szCs w:val="22"/>
        </w:rPr>
        <w:t>shall</w:t>
      </w:r>
      <w:r w:rsidR="00DD6369">
        <w:rPr>
          <w:noProof/>
          <w:sz w:val="22"/>
          <w:szCs w:val="22"/>
        </w:rPr>
        <w:t xml:space="preserve"> follow IMC 0801 with the following additions/amplifications:</w:t>
      </w:r>
    </w:p>
    <w:p w:rsidR="00DD6369" w:rsidRDefault="00DD6369" w:rsidP="005677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noProof/>
          <w:sz w:val="22"/>
          <w:szCs w:val="22"/>
        </w:rPr>
      </w:pPr>
    </w:p>
    <w:p w:rsidR="00DD6369" w:rsidRDefault="00DD6369" w:rsidP="00567793">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noProof/>
          <w:sz w:val="22"/>
          <w:szCs w:val="22"/>
        </w:rPr>
      </w:pPr>
      <w:r w:rsidRPr="00BE06D0">
        <w:rPr>
          <w:noProof/>
          <w:sz w:val="22"/>
          <w:szCs w:val="22"/>
        </w:rPr>
        <w:t>The request should clearly state the topic</w:t>
      </w:r>
      <w:r>
        <w:rPr>
          <w:noProof/>
          <w:sz w:val="22"/>
          <w:szCs w:val="22"/>
        </w:rPr>
        <w:t>,</w:t>
      </w:r>
      <w:r w:rsidRPr="00BE06D0">
        <w:rPr>
          <w:noProof/>
          <w:sz w:val="22"/>
          <w:szCs w:val="22"/>
        </w:rPr>
        <w:t xml:space="preserve"> or question</w:t>
      </w:r>
      <w:r>
        <w:rPr>
          <w:noProof/>
          <w:sz w:val="22"/>
          <w:szCs w:val="22"/>
        </w:rPr>
        <w:t>,</w:t>
      </w:r>
      <w:r w:rsidRPr="00BE06D0">
        <w:rPr>
          <w:noProof/>
          <w:sz w:val="22"/>
          <w:szCs w:val="22"/>
        </w:rPr>
        <w:t xml:space="preserve"> to which the HPPOS would apply</w:t>
      </w:r>
      <w:r>
        <w:rPr>
          <w:noProof/>
          <w:sz w:val="22"/>
          <w:szCs w:val="22"/>
        </w:rPr>
        <w:t xml:space="preserve"> in Section C (Summary of Issue) of the </w:t>
      </w:r>
      <w:r w:rsidR="00BD1465">
        <w:rPr>
          <w:noProof/>
          <w:sz w:val="22"/>
          <w:szCs w:val="22"/>
        </w:rPr>
        <w:t>FBF</w:t>
      </w:r>
      <w:r w:rsidRPr="00BE06D0">
        <w:rPr>
          <w:noProof/>
          <w:sz w:val="22"/>
          <w:szCs w:val="22"/>
        </w:rPr>
        <w:t xml:space="preserve"> </w:t>
      </w:r>
    </w:p>
    <w:p w:rsidR="00DD6369" w:rsidRDefault="00DD6369" w:rsidP="00567793">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noProof/>
          <w:sz w:val="22"/>
          <w:szCs w:val="22"/>
        </w:rPr>
      </w:pPr>
    </w:p>
    <w:p w:rsidR="00DD6369" w:rsidRDefault="00DD6369" w:rsidP="00567793">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noProof/>
          <w:sz w:val="22"/>
          <w:szCs w:val="22"/>
        </w:rPr>
      </w:pPr>
      <w:r>
        <w:rPr>
          <w:noProof/>
          <w:sz w:val="22"/>
          <w:szCs w:val="22"/>
        </w:rPr>
        <w:t xml:space="preserve">The request should include, </w:t>
      </w:r>
      <w:r w:rsidRPr="00B45087">
        <w:rPr>
          <w:noProof/>
          <w:sz w:val="22"/>
          <w:szCs w:val="22"/>
        </w:rPr>
        <w:t xml:space="preserve">if known, any </w:t>
      </w:r>
      <w:r>
        <w:rPr>
          <w:noProof/>
          <w:sz w:val="22"/>
          <w:szCs w:val="22"/>
        </w:rPr>
        <w:t>documented NRC policies</w:t>
      </w:r>
      <w:r w:rsidR="00FE273C">
        <w:rPr>
          <w:noProof/>
          <w:sz w:val="22"/>
          <w:szCs w:val="22"/>
        </w:rPr>
        <w:t xml:space="preserve">, </w:t>
      </w:r>
      <w:r>
        <w:rPr>
          <w:noProof/>
          <w:sz w:val="22"/>
          <w:szCs w:val="22"/>
        </w:rPr>
        <w:t>positions</w:t>
      </w:r>
      <w:r w:rsidR="00FE273C">
        <w:rPr>
          <w:noProof/>
          <w:sz w:val="22"/>
          <w:szCs w:val="22"/>
        </w:rPr>
        <w:t xml:space="preserve"> and requirements</w:t>
      </w:r>
      <w:r w:rsidRPr="00B45087">
        <w:rPr>
          <w:noProof/>
          <w:sz w:val="22"/>
          <w:szCs w:val="22"/>
        </w:rPr>
        <w:t xml:space="preserve"> that are relevant to the </w:t>
      </w:r>
      <w:r>
        <w:rPr>
          <w:noProof/>
          <w:sz w:val="22"/>
          <w:szCs w:val="22"/>
        </w:rPr>
        <w:t>request in Section D</w:t>
      </w:r>
      <w:r w:rsidR="00424516">
        <w:rPr>
          <w:noProof/>
          <w:sz w:val="22"/>
          <w:szCs w:val="22"/>
        </w:rPr>
        <w:t xml:space="preserve"> </w:t>
      </w:r>
      <w:r>
        <w:rPr>
          <w:noProof/>
          <w:sz w:val="22"/>
          <w:szCs w:val="22"/>
        </w:rPr>
        <w:t>(Com</w:t>
      </w:r>
      <w:r w:rsidR="0030289E">
        <w:rPr>
          <w:noProof/>
          <w:sz w:val="22"/>
          <w:szCs w:val="22"/>
        </w:rPr>
        <w:t>m</w:t>
      </w:r>
      <w:r>
        <w:rPr>
          <w:noProof/>
          <w:sz w:val="22"/>
          <w:szCs w:val="22"/>
        </w:rPr>
        <w:t>ent(s)/</w:t>
      </w:r>
      <w:r w:rsidR="00424516">
        <w:rPr>
          <w:noProof/>
          <w:sz w:val="22"/>
          <w:szCs w:val="22"/>
        </w:rPr>
        <w:t xml:space="preserve"> </w:t>
      </w:r>
      <w:r>
        <w:rPr>
          <w:noProof/>
          <w:sz w:val="22"/>
          <w:szCs w:val="22"/>
        </w:rPr>
        <w:t xml:space="preserve">Recommendation(s)) of the </w:t>
      </w:r>
      <w:r w:rsidR="00BD1465">
        <w:rPr>
          <w:noProof/>
          <w:sz w:val="22"/>
          <w:szCs w:val="22"/>
        </w:rPr>
        <w:t>FBF</w:t>
      </w:r>
    </w:p>
    <w:p w:rsidR="00DD6369" w:rsidRDefault="00DD6369" w:rsidP="00567793">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noProof/>
          <w:sz w:val="22"/>
          <w:szCs w:val="22"/>
        </w:rPr>
      </w:pPr>
      <w:r>
        <w:rPr>
          <w:noProof/>
          <w:sz w:val="22"/>
          <w:szCs w:val="22"/>
        </w:rPr>
        <w:lastRenderedPageBreak/>
        <w:t xml:space="preserve">The approving supervisor (Branch Chief or above) should specifically recommend the development of a HPPOS in Section F (Supervisor’s Review) of the </w:t>
      </w:r>
      <w:r w:rsidR="00BD1465">
        <w:rPr>
          <w:noProof/>
          <w:sz w:val="22"/>
          <w:szCs w:val="22"/>
        </w:rPr>
        <w:t>FBF</w:t>
      </w:r>
      <w:r w:rsidRPr="00A03714">
        <w:rPr>
          <w:noProof/>
          <w:sz w:val="22"/>
          <w:szCs w:val="22"/>
        </w:rPr>
        <w:t xml:space="preserve"> </w:t>
      </w:r>
    </w:p>
    <w:p w:rsidR="00DD6369" w:rsidRPr="002E5DC9" w:rsidRDefault="00DD6369" w:rsidP="005677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noProof/>
          <w:sz w:val="22"/>
          <w:szCs w:val="22"/>
        </w:rPr>
      </w:pPr>
      <w:r w:rsidRPr="002E5DC9">
        <w:rPr>
          <w:noProof/>
          <w:sz w:val="22"/>
          <w:szCs w:val="22"/>
        </w:rPr>
        <w:t xml:space="preserve"> </w:t>
      </w:r>
    </w:p>
    <w:p w:rsidR="00DD6369" w:rsidRDefault="00DD6369" w:rsidP="00567793">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noProof/>
          <w:sz w:val="22"/>
          <w:szCs w:val="22"/>
        </w:rPr>
      </w:pPr>
      <w:r>
        <w:rPr>
          <w:noProof/>
          <w:sz w:val="22"/>
          <w:szCs w:val="22"/>
        </w:rPr>
        <w:t xml:space="preserve">If the recommendation is accepted by the </w:t>
      </w:r>
      <w:r w:rsidR="00BD1465">
        <w:rPr>
          <w:noProof/>
          <w:sz w:val="22"/>
          <w:szCs w:val="22"/>
        </w:rPr>
        <w:t xml:space="preserve">headquarters </w:t>
      </w:r>
      <w:r>
        <w:rPr>
          <w:noProof/>
          <w:sz w:val="22"/>
          <w:szCs w:val="22"/>
        </w:rPr>
        <w:t>lead office:</w:t>
      </w:r>
    </w:p>
    <w:p w:rsidR="00DD6369" w:rsidRPr="0075056C" w:rsidRDefault="00DD6369" w:rsidP="0060195D">
      <w:pPr>
        <w:pStyle w:val="ListParagraph"/>
        <w:ind w:left="1440" w:hanging="634"/>
        <w:rPr>
          <w:noProof/>
          <w:sz w:val="22"/>
          <w:szCs w:val="22"/>
        </w:rPr>
      </w:pPr>
    </w:p>
    <w:p w:rsidR="00DD6369" w:rsidRPr="00483FEA" w:rsidRDefault="00DD6369" w:rsidP="00483FEA">
      <w:pPr>
        <w:pStyle w:val="ListParagraph"/>
        <w:numPr>
          <w:ilvl w:val="0"/>
          <w:numId w:val="26"/>
        </w:numPr>
        <w:ind w:left="1440" w:hanging="634"/>
        <w:rPr>
          <w:sz w:val="22"/>
          <w:szCs w:val="22"/>
        </w:rPr>
      </w:pPr>
      <w:r w:rsidRPr="00483FEA">
        <w:rPr>
          <w:sz w:val="22"/>
          <w:szCs w:val="22"/>
        </w:rPr>
        <w:t>The</w:t>
      </w:r>
      <w:r w:rsidR="00BD1465" w:rsidRPr="00483FEA">
        <w:rPr>
          <w:sz w:val="22"/>
          <w:szCs w:val="22"/>
        </w:rPr>
        <w:t xml:space="preserve"> headquarters </w:t>
      </w:r>
      <w:r w:rsidRPr="00483FEA">
        <w:rPr>
          <w:sz w:val="22"/>
          <w:szCs w:val="22"/>
        </w:rPr>
        <w:t>lead office will follow the procedures in Section 06.0</w:t>
      </w:r>
      <w:r w:rsidR="00554714" w:rsidRPr="00483FEA">
        <w:rPr>
          <w:sz w:val="22"/>
          <w:szCs w:val="22"/>
        </w:rPr>
        <w:t>4</w:t>
      </w:r>
      <w:r w:rsidRPr="00483FEA">
        <w:rPr>
          <w:sz w:val="22"/>
          <w:szCs w:val="22"/>
        </w:rPr>
        <w:t xml:space="preserve"> of this IMC</w:t>
      </w:r>
      <w:r w:rsidR="00483FEA">
        <w:rPr>
          <w:sz w:val="22"/>
          <w:szCs w:val="22"/>
        </w:rPr>
        <w:t>.</w:t>
      </w:r>
      <w:r w:rsidRPr="00483FEA">
        <w:rPr>
          <w:sz w:val="22"/>
          <w:szCs w:val="22"/>
        </w:rPr>
        <w:t xml:space="preserve"> </w:t>
      </w:r>
    </w:p>
    <w:p w:rsidR="00DD6369" w:rsidRPr="00483FEA" w:rsidRDefault="003E37FF" w:rsidP="00483FEA">
      <w:pPr>
        <w:pStyle w:val="ListParagraph"/>
        <w:numPr>
          <w:ilvl w:val="0"/>
          <w:numId w:val="26"/>
        </w:numPr>
        <w:ind w:left="1440" w:hanging="634"/>
        <w:rPr>
          <w:sz w:val="22"/>
          <w:szCs w:val="22"/>
        </w:rPr>
      </w:pPr>
      <w:r w:rsidRPr="00483FEA">
        <w:rPr>
          <w:sz w:val="22"/>
          <w:szCs w:val="22"/>
        </w:rPr>
        <w:t>O</w:t>
      </w:r>
      <w:r w:rsidR="00DD6369" w:rsidRPr="00483FEA">
        <w:rPr>
          <w:sz w:val="22"/>
          <w:szCs w:val="22"/>
        </w:rPr>
        <w:t xml:space="preserve">nce the </w:t>
      </w:r>
      <w:r w:rsidR="00A10243" w:rsidRPr="00483FEA">
        <w:rPr>
          <w:sz w:val="22"/>
          <w:szCs w:val="22"/>
        </w:rPr>
        <w:t xml:space="preserve">new </w:t>
      </w:r>
      <w:r w:rsidR="00DD6369" w:rsidRPr="00483FEA">
        <w:rPr>
          <w:sz w:val="22"/>
          <w:szCs w:val="22"/>
        </w:rPr>
        <w:t>HPPOS is developed, the lead office will include the HPPOS Number</w:t>
      </w:r>
      <w:r w:rsidR="0019604F" w:rsidRPr="00483FEA">
        <w:rPr>
          <w:sz w:val="22"/>
          <w:szCs w:val="22"/>
        </w:rPr>
        <w:t xml:space="preserve"> </w:t>
      </w:r>
      <w:r w:rsidR="00653402" w:rsidRPr="00483FEA">
        <w:rPr>
          <w:sz w:val="22"/>
          <w:szCs w:val="22"/>
        </w:rPr>
        <w:t xml:space="preserve">and the </w:t>
      </w:r>
      <w:proofErr w:type="spellStart"/>
      <w:r w:rsidR="00653402" w:rsidRPr="00483FEA">
        <w:rPr>
          <w:sz w:val="22"/>
          <w:szCs w:val="22"/>
        </w:rPr>
        <w:t>Agencywide</w:t>
      </w:r>
      <w:proofErr w:type="spellEnd"/>
      <w:r w:rsidR="00653402" w:rsidRPr="00483FEA">
        <w:rPr>
          <w:sz w:val="22"/>
          <w:szCs w:val="22"/>
        </w:rPr>
        <w:t xml:space="preserve"> Documents Access and Management System (ADAMS)</w:t>
      </w:r>
      <w:r w:rsidR="00DD6369" w:rsidRPr="00483FEA">
        <w:rPr>
          <w:sz w:val="22"/>
          <w:szCs w:val="22"/>
        </w:rPr>
        <w:t xml:space="preserve"> </w:t>
      </w:r>
      <w:r w:rsidR="00653402" w:rsidRPr="00483FEA">
        <w:rPr>
          <w:sz w:val="22"/>
          <w:szCs w:val="22"/>
        </w:rPr>
        <w:t xml:space="preserve">Accession Number </w:t>
      </w:r>
      <w:r w:rsidR="00DD6369" w:rsidRPr="00483FEA">
        <w:rPr>
          <w:sz w:val="22"/>
          <w:szCs w:val="22"/>
        </w:rPr>
        <w:t xml:space="preserve">in Section H (Lead Reviewer’s Response) of the closed-out </w:t>
      </w:r>
      <w:r w:rsidR="00BD1465" w:rsidRPr="00483FEA">
        <w:rPr>
          <w:sz w:val="22"/>
          <w:szCs w:val="22"/>
        </w:rPr>
        <w:t>FBF</w:t>
      </w:r>
      <w:r w:rsidR="00483FEA">
        <w:rPr>
          <w:sz w:val="22"/>
          <w:szCs w:val="22"/>
        </w:rPr>
        <w:t>.</w:t>
      </w:r>
    </w:p>
    <w:p w:rsidR="00DD6369" w:rsidRPr="002E5DC9" w:rsidRDefault="00DD6369" w:rsidP="003E37FF">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DD6369" w:rsidRDefault="00DD6369" w:rsidP="0019604F">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noProof/>
          <w:sz w:val="22"/>
          <w:szCs w:val="22"/>
        </w:rPr>
      </w:pPr>
      <w:r>
        <w:rPr>
          <w:noProof/>
          <w:sz w:val="22"/>
          <w:szCs w:val="22"/>
        </w:rPr>
        <w:t xml:space="preserve">If the recommendation is rejected by the lead office, the headquarters lead office will follow IMC 0801 process for a rejected </w:t>
      </w:r>
      <w:r w:rsidR="00BD1465">
        <w:rPr>
          <w:noProof/>
          <w:sz w:val="22"/>
          <w:szCs w:val="22"/>
        </w:rPr>
        <w:t>FBF</w:t>
      </w:r>
    </w:p>
    <w:p w:rsidR="0088405C" w:rsidRDefault="0088405C"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A13982" w:rsidRDefault="00A13982"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r>
        <w:rPr>
          <w:noProof/>
          <w:sz w:val="22"/>
          <w:szCs w:val="22"/>
        </w:rPr>
        <w:t xml:space="preserve">Headquarters staff wishing to recommend a </w:t>
      </w:r>
      <w:r w:rsidR="00A10243">
        <w:rPr>
          <w:noProof/>
          <w:sz w:val="22"/>
          <w:szCs w:val="22"/>
        </w:rPr>
        <w:t xml:space="preserve">new </w:t>
      </w:r>
      <w:r>
        <w:rPr>
          <w:noProof/>
          <w:sz w:val="22"/>
          <w:szCs w:val="22"/>
        </w:rPr>
        <w:t>HPPOS</w:t>
      </w:r>
      <w:r w:rsidR="00A10243">
        <w:rPr>
          <w:noProof/>
          <w:sz w:val="22"/>
          <w:szCs w:val="22"/>
        </w:rPr>
        <w:t xml:space="preserve">, or modifying an existing HPPOS, </w:t>
      </w:r>
      <w:r>
        <w:rPr>
          <w:noProof/>
          <w:sz w:val="22"/>
          <w:szCs w:val="22"/>
        </w:rPr>
        <w:t>in</w:t>
      </w:r>
      <w:r w:rsidR="00527766">
        <w:rPr>
          <w:noProof/>
          <w:sz w:val="22"/>
          <w:szCs w:val="22"/>
        </w:rPr>
        <w:t xml:space="preserve"> the</w:t>
      </w:r>
      <w:r>
        <w:rPr>
          <w:noProof/>
          <w:sz w:val="22"/>
          <w:szCs w:val="22"/>
        </w:rPr>
        <w:t xml:space="preserve"> area to which they are the technical lead</w:t>
      </w:r>
      <w:r w:rsidR="00B61420">
        <w:rPr>
          <w:noProof/>
          <w:sz w:val="22"/>
          <w:szCs w:val="22"/>
        </w:rPr>
        <w:t xml:space="preserve"> can address their recommendations to the</w:t>
      </w:r>
      <w:r w:rsidR="00864DE2">
        <w:rPr>
          <w:noProof/>
          <w:sz w:val="22"/>
          <w:szCs w:val="22"/>
        </w:rPr>
        <w:t>ir supervisor</w:t>
      </w:r>
      <w:r w:rsidR="00E9089C">
        <w:rPr>
          <w:noProof/>
          <w:sz w:val="22"/>
          <w:szCs w:val="22"/>
        </w:rPr>
        <w:t>,</w:t>
      </w:r>
      <w:r w:rsidR="00864DE2">
        <w:rPr>
          <w:noProof/>
          <w:sz w:val="22"/>
          <w:szCs w:val="22"/>
        </w:rPr>
        <w:t xml:space="preserve"> or the</w:t>
      </w:r>
      <w:r w:rsidR="00B61420">
        <w:rPr>
          <w:noProof/>
          <w:sz w:val="22"/>
          <w:szCs w:val="22"/>
        </w:rPr>
        <w:t xml:space="preserve"> appropriate authority as listed in Section 05.  The format of that recommendation is left to the discretion of the approving authority.</w:t>
      </w:r>
      <w:r>
        <w:rPr>
          <w:noProof/>
          <w:sz w:val="22"/>
          <w:szCs w:val="22"/>
        </w:rPr>
        <w:t xml:space="preserve"> </w:t>
      </w:r>
    </w:p>
    <w:p w:rsidR="00554714" w:rsidRDefault="00554714"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8D1AF9" w:rsidRDefault="007F74D7" w:rsidP="0068173B">
      <w:pPr>
        <w:pStyle w:val="Heading2"/>
        <w:jc w:val="left"/>
        <w:rPr>
          <w:noProof/>
          <w:sz w:val="22"/>
          <w:szCs w:val="22"/>
        </w:rPr>
      </w:pPr>
      <w:bookmarkStart w:id="24" w:name="_Toc8387211"/>
      <w:r>
        <w:rPr>
          <w:sz w:val="22"/>
          <w:szCs w:val="22"/>
        </w:rPr>
        <w:t>06.0</w:t>
      </w:r>
      <w:r w:rsidR="00DD6369">
        <w:rPr>
          <w:sz w:val="22"/>
          <w:szCs w:val="22"/>
        </w:rPr>
        <w:t>4</w:t>
      </w:r>
      <w:r w:rsidR="0088405C" w:rsidRPr="00285A21">
        <w:rPr>
          <w:sz w:val="22"/>
          <w:szCs w:val="22"/>
        </w:rPr>
        <w:t xml:space="preserve">  </w:t>
      </w:r>
      <w:r w:rsidR="0075056C">
        <w:rPr>
          <w:sz w:val="22"/>
          <w:szCs w:val="22"/>
        </w:rPr>
        <w:t xml:space="preserve"> </w:t>
      </w:r>
      <w:r w:rsidR="0088405C">
        <w:rPr>
          <w:noProof/>
          <w:sz w:val="22"/>
          <w:szCs w:val="22"/>
          <w:u w:val="single"/>
        </w:rPr>
        <w:t xml:space="preserve">Developing </w:t>
      </w:r>
      <w:r w:rsidR="0088405C" w:rsidRPr="00285A21">
        <w:rPr>
          <w:noProof/>
          <w:sz w:val="22"/>
          <w:szCs w:val="22"/>
          <w:u w:val="single"/>
        </w:rPr>
        <w:t xml:space="preserve">a </w:t>
      </w:r>
      <w:r w:rsidR="00A10243">
        <w:rPr>
          <w:noProof/>
          <w:sz w:val="22"/>
          <w:szCs w:val="22"/>
          <w:u w:val="single"/>
        </w:rPr>
        <w:t xml:space="preserve">New </w:t>
      </w:r>
      <w:r w:rsidR="0088405C" w:rsidRPr="00285A21">
        <w:rPr>
          <w:noProof/>
          <w:sz w:val="22"/>
          <w:szCs w:val="22"/>
          <w:u w:val="single"/>
        </w:rPr>
        <w:t>HPPOS</w:t>
      </w:r>
      <w:r w:rsidR="00A10243">
        <w:rPr>
          <w:noProof/>
          <w:sz w:val="22"/>
          <w:szCs w:val="22"/>
          <w:u w:val="single"/>
        </w:rPr>
        <w:t xml:space="preserve"> or Modifying</w:t>
      </w:r>
      <w:r w:rsidR="00534F43">
        <w:rPr>
          <w:noProof/>
          <w:sz w:val="22"/>
          <w:szCs w:val="22"/>
          <w:u w:val="single"/>
        </w:rPr>
        <w:t>/Withdrawing</w:t>
      </w:r>
      <w:r w:rsidR="00A10243">
        <w:rPr>
          <w:noProof/>
          <w:sz w:val="22"/>
          <w:szCs w:val="22"/>
          <w:u w:val="single"/>
        </w:rPr>
        <w:t xml:space="preserve"> an Existing HPPOS</w:t>
      </w:r>
      <w:bookmarkEnd w:id="24"/>
      <w:r w:rsidR="003E37FF">
        <w:rPr>
          <w:noProof/>
          <w:sz w:val="22"/>
          <w:szCs w:val="22"/>
          <w:u w:val="single"/>
        </w:rPr>
        <w:fldChar w:fldCharType="begin"/>
      </w:r>
      <w:r w:rsidR="003E37FF">
        <w:instrText xml:space="preserve"> TC "</w:instrText>
      </w:r>
      <w:r w:rsidR="003E37FF" w:rsidRPr="00EF6B75">
        <w:rPr>
          <w:sz w:val="22"/>
          <w:szCs w:val="22"/>
        </w:rPr>
        <w:instrText xml:space="preserve">06.04   </w:instrText>
      </w:r>
      <w:r w:rsidR="003E37FF" w:rsidRPr="00EF6B75">
        <w:rPr>
          <w:noProof/>
          <w:sz w:val="22"/>
          <w:szCs w:val="22"/>
          <w:u w:val="single"/>
        </w:rPr>
        <w:instrText>Developing a New HPPOS or Modifying/Withdrawing an Existing HPPOS</w:instrText>
      </w:r>
      <w:r w:rsidR="003E37FF">
        <w:instrText xml:space="preserve">" \f C \l "1" </w:instrText>
      </w:r>
      <w:r w:rsidR="003E37FF">
        <w:rPr>
          <w:noProof/>
          <w:sz w:val="22"/>
          <w:szCs w:val="22"/>
          <w:u w:val="single"/>
        </w:rPr>
        <w:fldChar w:fldCharType="end"/>
      </w:r>
    </w:p>
    <w:p w:rsidR="008D1AF9" w:rsidRDefault="008D1AF9" w:rsidP="008D1AF9">
      <w:pPr>
        <w:rPr>
          <w:sz w:val="22"/>
          <w:szCs w:val="22"/>
        </w:rPr>
      </w:pPr>
    </w:p>
    <w:p w:rsidR="0075056C" w:rsidRPr="008D1AF9" w:rsidRDefault="00483FEA" w:rsidP="008D1AF9">
      <w:pPr>
        <w:rPr>
          <w:sz w:val="22"/>
          <w:szCs w:val="22"/>
        </w:rPr>
      </w:pPr>
      <w:r w:rsidRPr="008D1AF9">
        <w:rPr>
          <w:sz w:val="22"/>
          <w:szCs w:val="22"/>
        </w:rPr>
        <w:t>To</w:t>
      </w:r>
      <w:r w:rsidR="00FE273C" w:rsidRPr="008D1AF9">
        <w:rPr>
          <w:sz w:val="22"/>
          <w:szCs w:val="22"/>
        </w:rPr>
        <w:t xml:space="preserve"> maintain </w:t>
      </w:r>
      <w:r w:rsidR="00554714">
        <w:rPr>
          <w:sz w:val="22"/>
          <w:szCs w:val="22"/>
        </w:rPr>
        <w:t xml:space="preserve">the </w:t>
      </w:r>
      <w:r w:rsidR="00FE273C">
        <w:rPr>
          <w:sz w:val="22"/>
          <w:szCs w:val="22"/>
        </w:rPr>
        <w:t>integrity</w:t>
      </w:r>
      <w:r w:rsidR="00554714">
        <w:rPr>
          <w:sz w:val="22"/>
          <w:szCs w:val="22"/>
        </w:rPr>
        <w:t xml:space="preserve"> and transparency</w:t>
      </w:r>
      <w:r w:rsidR="00FE273C">
        <w:rPr>
          <w:sz w:val="22"/>
          <w:szCs w:val="22"/>
        </w:rPr>
        <w:t xml:space="preserve"> of </w:t>
      </w:r>
      <w:r w:rsidR="00792C85">
        <w:rPr>
          <w:sz w:val="22"/>
          <w:szCs w:val="22"/>
        </w:rPr>
        <w:t>NRC</w:t>
      </w:r>
      <w:r w:rsidR="00FE273C" w:rsidRPr="008D1AF9">
        <w:rPr>
          <w:sz w:val="22"/>
          <w:szCs w:val="22"/>
        </w:rPr>
        <w:t xml:space="preserve"> process</w:t>
      </w:r>
      <w:r w:rsidR="00792C85">
        <w:rPr>
          <w:sz w:val="22"/>
          <w:szCs w:val="22"/>
        </w:rPr>
        <w:t>es</w:t>
      </w:r>
      <w:r w:rsidR="00FE273C" w:rsidRPr="008D1AF9">
        <w:rPr>
          <w:sz w:val="22"/>
          <w:szCs w:val="22"/>
        </w:rPr>
        <w:t>, it is imp</w:t>
      </w:r>
      <w:r w:rsidR="00FE273C">
        <w:rPr>
          <w:sz w:val="22"/>
          <w:szCs w:val="22"/>
        </w:rPr>
        <w:t>ortant</w:t>
      </w:r>
      <w:r w:rsidR="00FE273C" w:rsidRPr="008D1AF9">
        <w:rPr>
          <w:sz w:val="22"/>
          <w:szCs w:val="22"/>
        </w:rPr>
        <w:t xml:space="preserve"> that HPPOS </w:t>
      </w:r>
      <w:r w:rsidR="003E5822">
        <w:rPr>
          <w:sz w:val="22"/>
          <w:szCs w:val="22"/>
        </w:rPr>
        <w:t>only</w:t>
      </w:r>
      <w:r w:rsidR="00FE273C">
        <w:rPr>
          <w:sz w:val="22"/>
          <w:szCs w:val="22"/>
        </w:rPr>
        <w:t xml:space="preserve"> be used to </w:t>
      </w:r>
      <w:r w:rsidR="007D6678">
        <w:rPr>
          <w:sz w:val="22"/>
          <w:szCs w:val="22"/>
        </w:rPr>
        <w:t xml:space="preserve">document and </w:t>
      </w:r>
      <w:r w:rsidR="00FE273C">
        <w:rPr>
          <w:sz w:val="22"/>
          <w:szCs w:val="22"/>
        </w:rPr>
        <w:t>clarify existing NRC positions</w:t>
      </w:r>
      <w:r w:rsidR="00FE273C" w:rsidRPr="008D1AF9">
        <w:rPr>
          <w:sz w:val="22"/>
          <w:szCs w:val="22"/>
        </w:rPr>
        <w:t>.</w:t>
      </w:r>
      <w:r w:rsidR="007D6678">
        <w:rPr>
          <w:sz w:val="22"/>
          <w:szCs w:val="22"/>
        </w:rPr>
        <w:t xml:space="preserve">  </w:t>
      </w:r>
      <w:r w:rsidR="00A90DDE" w:rsidRPr="008D1AF9">
        <w:rPr>
          <w:sz w:val="22"/>
          <w:szCs w:val="22"/>
        </w:rPr>
        <w:t>When developing</w:t>
      </w:r>
      <w:r w:rsidR="00A10243">
        <w:rPr>
          <w:sz w:val="22"/>
          <w:szCs w:val="22"/>
        </w:rPr>
        <w:t xml:space="preserve"> or modifying</w:t>
      </w:r>
      <w:r w:rsidR="00A90DDE" w:rsidRPr="008D1AF9">
        <w:rPr>
          <w:sz w:val="22"/>
          <w:szCs w:val="22"/>
        </w:rPr>
        <w:t xml:space="preserve"> a HPPOS, staff should conduct a thorough search of </w:t>
      </w:r>
      <w:r w:rsidR="00554714">
        <w:rPr>
          <w:sz w:val="22"/>
          <w:szCs w:val="22"/>
        </w:rPr>
        <w:t>the NRR/DRA/</w:t>
      </w:r>
      <w:r w:rsidR="007A2CE9">
        <w:rPr>
          <w:sz w:val="22"/>
          <w:szCs w:val="22"/>
        </w:rPr>
        <w:t xml:space="preserve">ARCB Knowledge Management </w:t>
      </w:r>
      <w:r w:rsidR="00FC7B2B">
        <w:rPr>
          <w:sz w:val="22"/>
          <w:szCs w:val="22"/>
        </w:rPr>
        <w:t>SharePoint</w:t>
      </w:r>
      <w:r w:rsidR="007A2CE9">
        <w:rPr>
          <w:sz w:val="22"/>
          <w:szCs w:val="22"/>
        </w:rPr>
        <w:t xml:space="preserve"> site, </w:t>
      </w:r>
      <w:r w:rsidR="00A90DDE" w:rsidRPr="008D1AF9">
        <w:rPr>
          <w:sz w:val="22"/>
          <w:szCs w:val="22"/>
        </w:rPr>
        <w:t>ADAMS, the NRC public website, the NRC Technical Library and other sources that p</w:t>
      </w:r>
      <w:r w:rsidR="007A3990" w:rsidRPr="008D1AF9">
        <w:rPr>
          <w:sz w:val="22"/>
          <w:szCs w:val="22"/>
        </w:rPr>
        <w:t xml:space="preserve">rovide access to </w:t>
      </w:r>
      <w:r w:rsidR="00126E99">
        <w:rPr>
          <w:sz w:val="22"/>
          <w:szCs w:val="22"/>
        </w:rPr>
        <w:t>NRC</w:t>
      </w:r>
      <w:r w:rsidR="00A90DDE" w:rsidRPr="008D1AF9">
        <w:rPr>
          <w:sz w:val="22"/>
          <w:szCs w:val="22"/>
        </w:rPr>
        <w:t xml:space="preserve"> positions that are pertinent to the issue</w:t>
      </w:r>
      <w:r w:rsidR="007A3990" w:rsidRPr="008D1AF9">
        <w:rPr>
          <w:sz w:val="22"/>
          <w:szCs w:val="22"/>
        </w:rPr>
        <w:t xml:space="preserve"> of interest</w:t>
      </w:r>
      <w:r w:rsidR="00A90DDE" w:rsidRPr="008D1AF9">
        <w:rPr>
          <w:sz w:val="22"/>
          <w:szCs w:val="22"/>
        </w:rPr>
        <w:t>.</w:t>
      </w:r>
      <w:r w:rsidR="008E3B0D">
        <w:rPr>
          <w:sz w:val="22"/>
          <w:szCs w:val="22"/>
        </w:rPr>
        <w:t xml:space="preserve"> </w:t>
      </w:r>
    </w:p>
    <w:p w:rsidR="0075056C" w:rsidRDefault="0075056C"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A9412D" w:rsidRDefault="0088405C"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r w:rsidRPr="00F241E2">
        <w:rPr>
          <w:noProof/>
          <w:sz w:val="22"/>
          <w:szCs w:val="22"/>
        </w:rPr>
        <w:t xml:space="preserve">Once </w:t>
      </w:r>
      <w:r>
        <w:rPr>
          <w:noProof/>
          <w:sz w:val="22"/>
          <w:szCs w:val="22"/>
        </w:rPr>
        <w:t>the lead office</w:t>
      </w:r>
      <w:r w:rsidR="0053339F">
        <w:rPr>
          <w:noProof/>
          <w:sz w:val="22"/>
          <w:szCs w:val="22"/>
        </w:rPr>
        <w:t xml:space="preserve"> identifies the </w:t>
      </w:r>
      <w:r w:rsidR="00A0562F">
        <w:rPr>
          <w:noProof/>
          <w:sz w:val="22"/>
          <w:szCs w:val="22"/>
        </w:rPr>
        <w:t>NRC</w:t>
      </w:r>
      <w:r w:rsidR="00A0562F" w:rsidRPr="00F241E2">
        <w:rPr>
          <w:noProof/>
          <w:sz w:val="22"/>
          <w:szCs w:val="22"/>
        </w:rPr>
        <w:t xml:space="preserve"> </w:t>
      </w:r>
      <w:r w:rsidRPr="00F241E2">
        <w:rPr>
          <w:noProof/>
          <w:sz w:val="22"/>
          <w:szCs w:val="22"/>
        </w:rPr>
        <w:t>position</w:t>
      </w:r>
      <w:r w:rsidR="00E13A75">
        <w:rPr>
          <w:noProof/>
          <w:sz w:val="22"/>
          <w:szCs w:val="22"/>
        </w:rPr>
        <w:t>(s)</w:t>
      </w:r>
      <w:r w:rsidRPr="00F241E2">
        <w:rPr>
          <w:noProof/>
          <w:sz w:val="22"/>
          <w:szCs w:val="22"/>
        </w:rPr>
        <w:t xml:space="preserve"> </w:t>
      </w:r>
      <w:r w:rsidR="0053339F">
        <w:rPr>
          <w:noProof/>
          <w:sz w:val="22"/>
          <w:szCs w:val="22"/>
        </w:rPr>
        <w:t xml:space="preserve">to be </w:t>
      </w:r>
      <w:r w:rsidR="005F57DA">
        <w:rPr>
          <w:noProof/>
          <w:sz w:val="22"/>
          <w:szCs w:val="22"/>
        </w:rPr>
        <w:t>addressed in</w:t>
      </w:r>
      <w:r w:rsidR="0053339F">
        <w:rPr>
          <w:noProof/>
          <w:sz w:val="22"/>
          <w:szCs w:val="22"/>
        </w:rPr>
        <w:t xml:space="preserve"> a</w:t>
      </w:r>
      <w:r w:rsidR="00A9412D">
        <w:rPr>
          <w:noProof/>
          <w:sz w:val="22"/>
          <w:szCs w:val="22"/>
        </w:rPr>
        <w:t xml:space="preserve"> HPPOS, the lead office</w:t>
      </w:r>
      <w:r w:rsidRPr="00F241E2">
        <w:rPr>
          <w:noProof/>
          <w:sz w:val="22"/>
          <w:szCs w:val="22"/>
        </w:rPr>
        <w:t xml:space="preserve"> </w:t>
      </w:r>
      <w:r>
        <w:rPr>
          <w:noProof/>
          <w:sz w:val="22"/>
          <w:szCs w:val="22"/>
        </w:rPr>
        <w:t>should</w:t>
      </w:r>
      <w:r w:rsidR="00A90DDE">
        <w:rPr>
          <w:noProof/>
          <w:sz w:val="22"/>
          <w:szCs w:val="22"/>
        </w:rPr>
        <w:t xml:space="preserve"> develop a HPPOS summary statement.  The HPPOS summary statement </w:t>
      </w:r>
      <w:r w:rsidR="007A3990">
        <w:rPr>
          <w:noProof/>
          <w:sz w:val="22"/>
          <w:szCs w:val="22"/>
        </w:rPr>
        <w:t xml:space="preserve">should </w:t>
      </w:r>
      <w:r w:rsidR="00E13A75">
        <w:rPr>
          <w:noProof/>
          <w:sz w:val="22"/>
          <w:szCs w:val="22"/>
        </w:rPr>
        <w:t>adequately characterize the underlying regulatory issue and provide appropriate citations</w:t>
      </w:r>
      <w:r w:rsidR="001B57C1">
        <w:rPr>
          <w:noProof/>
          <w:sz w:val="22"/>
          <w:szCs w:val="22"/>
        </w:rPr>
        <w:t xml:space="preserve"> (e.g., title, date, and ADAMS </w:t>
      </w:r>
      <w:r w:rsidR="00327806">
        <w:rPr>
          <w:noProof/>
          <w:sz w:val="22"/>
          <w:szCs w:val="22"/>
        </w:rPr>
        <w:t>a</w:t>
      </w:r>
      <w:r w:rsidR="001B57C1">
        <w:rPr>
          <w:noProof/>
          <w:sz w:val="22"/>
          <w:szCs w:val="22"/>
        </w:rPr>
        <w:t xml:space="preserve">ccession </w:t>
      </w:r>
      <w:r w:rsidR="00327806">
        <w:rPr>
          <w:noProof/>
          <w:sz w:val="22"/>
          <w:szCs w:val="22"/>
        </w:rPr>
        <w:t>n</w:t>
      </w:r>
      <w:r w:rsidR="001B57C1">
        <w:rPr>
          <w:noProof/>
          <w:sz w:val="22"/>
          <w:szCs w:val="22"/>
        </w:rPr>
        <w:t>umber</w:t>
      </w:r>
      <w:r w:rsidR="00327806">
        <w:rPr>
          <w:noProof/>
          <w:sz w:val="22"/>
          <w:szCs w:val="22"/>
        </w:rPr>
        <w:t>(s)</w:t>
      </w:r>
      <w:r w:rsidR="001B57C1">
        <w:rPr>
          <w:noProof/>
          <w:sz w:val="22"/>
          <w:szCs w:val="22"/>
        </w:rPr>
        <w:t>)</w:t>
      </w:r>
      <w:r w:rsidR="00E13A75">
        <w:rPr>
          <w:noProof/>
          <w:sz w:val="22"/>
          <w:szCs w:val="22"/>
        </w:rPr>
        <w:t xml:space="preserve"> to the applicable documents</w:t>
      </w:r>
      <w:r w:rsidR="005F57DA">
        <w:rPr>
          <w:noProof/>
          <w:sz w:val="22"/>
          <w:szCs w:val="22"/>
        </w:rPr>
        <w:t xml:space="preserve">.  </w:t>
      </w:r>
      <w:r w:rsidR="00E13A75">
        <w:rPr>
          <w:noProof/>
          <w:sz w:val="22"/>
          <w:szCs w:val="22"/>
        </w:rPr>
        <w:t xml:space="preserve">HPPOS </w:t>
      </w:r>
      <w:r w:rsidR="001B57C1">
        <w:rPr>
          <w:noProof/>
          <w:sz w:val="22"/>
          <w:szCs w:val="22"/>
        </w:rPr>
        <w:t xml:space="preserve">summary statements </w:t>
      </w:r>
      <w:r w:rsidR="00E13A75">
        <w:rPr>
          <w:noProof/>
          <w:sz w:val="22"/>
          <w:szCs w:val="22"/>
        </w:rPr>
        <w:t>should be of sufficient length to effectively communicate the relevant content; however</w:t>
      </w:r>
      <w:r w:rsidR="000512BE">
        <w:rPr>
          <w:noProof/>
          <w:sz w:val="22"/>
          <w:szCs w:val="22"/>
        </w:rPr>
        <w:t>,</w:t>
      </w:r>
      <w:r w:rsidR="00E13A75">
        <w:rPr>
          <w:noProof/>
          <w:sz w:val="22"/>
          <w:szCs w:val="22"/>
        </w:rPr>
        <w:t xml:space="preserve"> they should be </w:t>
      </w:r>
      <w:r w:rsidR="007A3990">
        <w:rPr>
          <w:noProof/>
          <w:sz w:val="22"/>
          <w:szCs w:val="22"/>
        </w:rPr>
        <w:t xml:space="preserve">no longer than about </w:t>
      </w:r>
      <w:r w:rsidR="00A0562F">
        <w:rPr>
          <w:noProof/>
          <w:sz w:val="22"/>
          <w:szCs w:val="22"/>
        </w:rPr>
        <w:t>one</w:t>
      </w:r>
      <w:r w:rsidR="007A3990">
        <w:rPr>
          <w:noProof/>
          <w:sz w:val="22"/>
          <w:szCs w:val="22"/>
        </w:rPr>
        <w:t xml:space="preserve"> page</w:t>
      </w:r>
      <w:r w:rsidR="00A90DDE">
        <w:rPr>
          <w:noProof/>
          <w:sz w:val="22"/>
          <w:szCs w:val="22"/>
        </w:rPr>
        <w:t xml:space="preserve">.  </w:t>
      </w:r>
      <w:r w:rsidR="008F5314">
        <w:rPr>
          <w:noProof/>
          <w:sz w:val="22"/>
          <w:szCs w:val="22"/>
        </w:rPr>
        <w:t>T</w:t>
      </w:r>
      <w:r w:rsidR="001B57C1">
        <w:rPr>
          <w:noProof/>
          <w:sz w:val="22"/>
          <w:szCs w:val="22"/>
        </w:rPr>
        <w:t xml:space="preserve">o the extent practicable, the </w:t>
      </w:r>
      <w:r w:rsidR="008F5314">
        <w:rPr>
          <w:noProof/>
          <w:sz w:val="22"/>
          <w:szCs w:val="22"/>
        </w:rPr>
        <w:t>supporting documentation</w:t>
      </w:r>
      <w:r w:rsidR="001B57C1">
        <w:rPr>
          <w:noProof/>
          <w:sz w:val="22"/>
          <w:szCs w:val="22"/>
        </w:rPr>
        <w:t xml:space="preserve"> that is referenced in a HPPOS</w:t>
      </w:r>
      <w:r w:rsidR="008F5314">
        <w:rPr>
          <w:noProof/>
          <w:sz w:val="22"/>
          <w:szCs w:val="22"/>
        </w:rPr>
        <w:t xml:space="preserve"> should be publicly available</w:t>
      </w:r>
      <w:r w:rsidR="00792C85">
        <w:rPr>
          <w:noProof/>
          <w:sz w:val="22"/>
          <w:szCs w:val="22"/>
        </w:rPr>
        <w:t xml:space="preserve"> and linked through the HPPOS summary sheet</w:t>
      </w:r>
      <w:r w:rsidR="000512BE">
        <w:rPr>
          <w:noProof/>
          <w:sz w:val="22"/>
          <w:szCs w:val="22"/>
        </w:rPr>
        <w:t xml:space="preserve">.  Referencing </w:t>
      </w:r>
      <w:r w:rsidR="00A0562F">
        <w:rPr>
          <w:noProof/>
          <w:sz w:val="22"/>
          <w:szCs w:val="22"/>
        </w:rPr>
        <w:t>documentation that is not publicly available should be specifically justified and documented in the HPPOS summary statement</w:t>
      </w:r>
      <w:r w:rsidR="008F5314">
        <w:rPr>
          <w:noProof/>
          <w:sz w:val="22"/>
          <w:szCs w:val="22"/>
        </w:rPr>
        <w:t>.</w:t>
      </w:r>
      <w:r w:rsidR="00FC7B2B">
        <w:rPr>
          <w:noProof/>
          <w:sz w:val="22"/>
          <w:szCs w:val="22"/>
        </w:rPr>
        <w:t xml:space="preserve">  Note, Section 06.02 prohibits the discussion of safeguards and SUNSI information in HPPOS.</w:t>
      </w:r>
      <w:r w:rsidR="007A3990">
        <w:rPr>
          <w:noProof/>
          <w:sz w:val="22"/>
          <w:szCs w:val="22"/>
        </w:rPr>
        <w:t xml:space="preserve">  The lead office will coordinate with other headquarters organizations as described in Section 05 of this IMC to develop the HPPOS summary statement</w:t>
      </w:r>
      <w:r>
        <w:rPr>
          <w:noProof/>
          <w:sz w:val="22"/>
          <w:szCs w:val="22"/>
        </w:rPr>
        <w:t>.  This coordination</w:t>
      </w:r>
      <w:r w:rsidR="00C730C4">
        <w:rPr>
          <w:noProof/>
          <w:sz w:val="22"/>
          <w:szCs w:val="22"/>
        </w:rPr>
        <w:t xml:space="preserve"> should occur early and throughout the process as it</w:t>
      </w:r>
      <w:r>
        <w:rPr>
          <w:noProof/>
          <w:sz w:val="22"/>
          <w:szCs w:val="22"/>
        </w:rPr>
        <w:t xml:space="preserve"> is important </w:t>
      </w:r>
      <w:r w:rsidR="00327806">
        <w:rPr>
          <w:noProof/>
          <w:sz w:val="22"/>
          <w:szCs w:val="22"/>
        </w:rPr>
        <w:t>to ensure the summary statement is consistent with practical applications of agency positions across NRC offices</w:t>
      </w:r>
      <w:r>
        <w:rPr>
          <w:noProof/>
          <w:sz w:val="22"/>
          <w:szCs w:val="22"/>
        </w:rPr>
        <w:t xml:space="preserve">.  Regional staff </w:t>
      </w:r>
      <w:r w:rsidR="00A9412D">
        <w:rPr>
          <w:noProof/>
          <w:sz w:val="22"/>
          <w:szCs w:val="22"/>
        </w:rPr>
        <w:t>are encouraged to</w:t>
      </w:r>
      <w:r>
        <w:rPr>
          <w:noProof/>
          <w:sz w:val="22"/>
          <w:szCs w:val="22"/>
        </w:rPr>
        <w:t xml:space="preserve"> participate </w:t>
      </w:r>
      <w:r w:rsidR="00C730C4">
        <w:rPr>
          <w:noProof/>
          <w:sz w:val="22"/>
          <w:szCs w:val="22"/>
        </w:rPr>
        <w:t>throughout</w:t>
      </w:r>
      <w:r>
        <w:rPr>
          <w:noProof/>
          <w:sz w:val="22"/>
          <w:szCs w:val="22"/>
        </w:rPr>
        <w:t xml:space="preserve"> the process.</w:t>
      </w:r>
      <w:r w:rsidR="00A90DDE">
        <w:rPr>
          <w:noProof/>
          <w:sz w:val="22"/>
          <w:szCs w:val="22"/>
        </w:rPr>
        <w:t xml:space="preserve">  The designated lead office will approve the final HPPOS summary statement</w:t>
      </w:r>
      <w:r w:rsidR="000C4B84">
        <w:rPr>
          <w:noProof/>
          <w:sz w:val="22"/>
          <w:szCs w:val="22"/>
        </w:rPr>
        <w:t xml:space="preserve"> at the Branch Chief level</w:t>
      </w:r>
      <w:r w:rsidR="00A90DDE">
        <w:rPr>
          <w:noProof/>
          <w:sz w:val="22"/>
          <w:szCs w:val="22"/>
        </w:rPr>
        <w:t>.</w:t>
      </w:r>
      <w:r>
        <w:rPr>
          <w:noProof/>
          <w:sz w:val="22"/>
          <w:szCs w:val="22"/>
        </w:rPr>
        <w:t xml:space="preserve">  </w:t>
      </w:r>
    </w:p>
    <w:p w:rsidR="00A9412D" w:rsidRDefault="00A9412D"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53339F" w:rsidRDefault="0088405C"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r>
        <w:rPr>
          <w:noProof/>
          <w:sz w:val="22"/>
          <w:szCs w:val="22"/>
        </w:rPr>
        <w:t xml:space="preserve">When the HPPOS summary </w:t>
      </w:r>
      <w:r w:rsidR="00A90DDE">
        <w:rPr>
          <w:noProof/>
          <w:sz w:val="22"/>
          <w:szCs w:val="22"/>
        </w:rPr>
        <w:t xml:space="preserve">statement </w:t>
      </w:r>
      <w:r>
        <w:rPr>
          <w:noProof/>
          <w:sz w:val="22"/>
          <w:szCs w:val="22"/>
        </w:rPr>
        <w:t>is finalized, the lead office will email the summary</w:t>
      </w:r>
      <w:r w:rsidR="007A3990">
        <w:rPr>
          <w:noProof/>
          <w:sz w:val="22"/>
          <w:szCs w:val="22"/>
        </w:rPr>
        <w:t xml:space="preserve"> statement</w:t>
      </w:r>
      <w:r>
        <w:rPr>
          <w:noProof/>
          <w:sz w:val="22"/>
          <w:szCs w:val="22"/>
        </w:rPr>
        <w:t xml:space="preserve"> to the HPPOS Program Lead for publishing</w:t>
      </w:r>
      <w:r w:rsidR="00856A75">
        <w:rPr>
          <w:noProof/>
          <w:sz w:val="22"/>
          <w:szCs w:val="22"/>
        </w:rPr>
        <w:t>.  The HPPOS Program Lead ensure</w:t>
      </w:r>
      <w:r w:rsidR="00327806">
        <w:rPr>
          <w:noProof/>
          <w:sz w:val="22"/>
          <w:szCs w:val="22"/>
        </w:rPr>
        <w:t>s</w:t>
      </w:r>
      <w:r w:rsidR="00856A75">
        <w:rPr>
          <w:noProof/>
          <w:sz w:val="22"/>
          <w:szCs w:val="22"/>
        </w:rPr>
        <w:t xml:space="preserve"> the HPPOS summary statement is published </w:t>
      </w:r>
      <w:r>
        <w:rPr>
          <w:noProof/>
          <w:sz w:val="22"/>
          <w:szCs w:val="22"/>
        </w:rPr>
        <w:t>as described in the HPPOS Desktop Guide.</w:t>
      </w:r>
      <w:r w:rsidR="0053339F">
        <w:rPr>
          <w:noProof/>
          <w:sz w:val="22"/>
          <w:szCs w:val="22"/>
        </w:rPr>
        <w:t xml:space="preserve">  </w:t>
      </w:r>
    </w:p>
    <w:p w:rsidR="0053339F" w:rsidRDefault="0053339F" w:rsidP="00884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29790C" w:rsidRDefault="0053339F" w:rsidP="009749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r>
        <w:rPr>
          <w:noProof/>
          <w:sz w:val="22"/>
          <w:szCs w:val="22"/>
        </w:rPr>
        <w:lastRenderedPageBreak/>
        <w:t xml:space="preserve">The HPPOS Desktop Guide is </w:t>
      </w:r>
      <w:r w:rsidR="00626B5C">
        <w:rPr>
          <w:noProof/>
          <w:sz w:val="22"/>
          <w:szCs w:val="22"/>
        </w:rPr>
        <w:t xml:space="preserve">a local </w:t>
      </w:r>
      <w:r w:rsidR="009A3FF5">
        <w:rPr>
          <w:noProof/>
          <w:sz w:val="22"/>
          <w:szCs w:val="22"/>
        </w:rPr>
        <w:t>procedure</w:t>
      </w:r>
      <w:r w:rsidR="00626B5C">
        <w:rPr>
          <w:noProof/>
          <w:sz w:val="22"/>
          <w:szCs w:val="22"/>
        </w:rPr>
        <w:t xml:space="preserve"> maintained by </w:t>
      </w:r>
      <w:r w:rsidR="007556C9">
        <w:rPr>
          <w:noProof/>
          <w:sz w:val="22"/>
          <w:szCs w:val="22"/>
        </w:rPr>
        <w:t xml:space="preserve">NRR/DRA/ARCB that </w:t>
      </w:r>
      <w:r>
        <w:rPr>
          <w:noProof/>
          <w:sz w:val="22"/>
          <w:szCs w:val="22"/>
        </w:rPr>
        <w:t>provide</w:t>
      </w:r>
      <w:r w:rsidR="007556C9">
        <w:rPr>
          <w:noProof/>
          <w:sz w:val="22"/>
          <w:szCs w:val="22"/>
        </w:rPr>
        <w:t>s</w:t>
      </w:r>
      <w:r>
        <w:rPr>
          <w:noProof/>
          <w:sz w:val="22"/>
          <w:szCs w:val="22"/>
        </w:rPr>
        <w:t xml:space="preserve"> detailed instructions on how to publish</w:t>
      </w:r>
      <w:r w:rsidR="00626B5C">
        <w:rPr>
          <w:noProof/>
          <w:sz w:val="22"/>
          <w:szCs w:val="22"/>
        </w:rPr>
        <w:t xml:space="preserve"> and communicate the release of new</w:t>
      </w:r>
      <w:r>
        <w:rPr>
          <w:noProof/>
          <w:sz w:val="22"/>
          <w:szCs w:val="22"/>
        </w:rPr>
        <w:t xml:space="preserve"> HPPOS and</w:t>
      </w:r>
      <w:r w:rsidR="00626B5C">
        <w:rPr>
          <w:noProof/>
          <w:sz w:val="22"/>
          <w:szCs w:val="22"/>
        </w:rPr>
        <w:t xml:space="preserve"> how to</w:t>
      </w:r>
      <w:r w:rsidR="009A3FF5">
        <w:rPr>
          <w:noProof/>
          <w:sz w:val="22"/>
          <w:szCs w:val="22"/>
        </w:rPr>
        <w:t xml:space="preserve"> maintain a list of active</w:t>
      </w:r>
      <w:r>
        <w:rPr>
          <w:noProof/>
          <w:sz w:val="22"/>
          <w:szCs w:val="22"/>
        </w:rPr>
        <w:t xml:space="preserve"> HPPOS on the NRC public website.  </w:t>
      </w:r>
      <w:r w:rsidR="0029790C">
        <w:rPr>
          <w:noProof/>
          <w:sz w:val="22"/>
          <w:szCs w:val="22"/>
        </w:rPr>
        <w:t>The HPPOS Desktop Guide also contains instructions on how to manage revisions</w:t>
      </w:r>
      <w:r w:rsidR="00534F43">
        <w:rPr>
          <w:noProof/>
          <w:sz w:val="22"/>
          <w:szCs w:val="22"/>
        </w:rPr>
        <w:t xml:space="preserve"> and withdrawals of</w:t>
      </w:r>
      <w:r w:rsidR="0029790C">
        <w:rPr>
          <w:noProof/>
          <w:sz w:val="22"/>
          <w:szCs w:val="22"/>
        </w:rPr>
        <w:t xml:space="preserve"> HPPOS.  </w:t>
      </w:r>
      <w:r>
        <w:rPr>
          <w:noProof/>
          <w:sz w:val="22"/>
          <w:szCs w:val="22"/>
        </w:rPr>
        <w:t>These detailed instructions are</w:t>
      </w:r>
      <w:r w:rsidR="007A3990">
        <w:rPr>
          <w:noProof/>
          <w:sz w:val="22"/>
          <w:szCs w:val="22"/>
        </w:rPr>
        <w:t xml:space="preserve"> beyond the scope of this </w:t>
      </w:r>
      <w:r w:rsidR="00B61420">
        <w:rPr>
          <w:noProof/>
          <w:sz w:val="22"/>
          <w:szCs w:val="22"/>
        </w:rPr>
        <w:t>IMC.</w:t>
      </w:r>
    </w:p>
    <w:p w:rsidR="00976D9F" w:rsidRDefault="00976D9F" w:rsidP="009749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976D9F" w:rsidRPr="00976D9F" w:rsidRDefault="00976D9F" w:rsidP="009749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r w:rsidRPr="00976D9F">
        <w:rPr>
          <w:sz w:val="22"/>
          <w:szCs w:val="22"/>
        </w:rPr>
        <w:t xml:space="preserve">The development of a HPPOS is guided by IMC 0801.  </w:t>
      </w:r>
      <w:r>
        <w:rPr>
          <w:sz w:val="22"/>
          <w:szCs w:val="22"/>
        </w:rPr>
        <w:t>Normally,</w:t>
      </w:r>
      <w:r w:rsidRPr="00976D9F">
        <w:rPr>
          <w:sz w:val="22"/>
          <w:szCs w:val="22"/>
        </w:rPr>
        <w:t xml:space="preserve"> a </w:t>
      </w:r>
      <w:r>
        <w:rPr>
          <w:sz w:val="22"/>
          <w:szCs w:val="22"/>
        </w:rPr>
        <w:t>HPPOS would be treated as a LTF</w:t>
      </w:r>
      <w:r w:rsidRPr="00976D9F">
        <w:rPr>
          <w:sz w:val="22"/>
          <w:szCs w:val="22"/>
        </w:rPr>
        <w:t xml:space="preserve"> item and the Feedback Form Review Panel would provide oversight and determine the deadline for completion.  </w:t>
      </w:r>
      <w:r>
        <w:rPr>
          <w:sz w:val="22"/>
          <w:szCs w:val="22"/>
        </w:rPr>
        <w:t>The timeliness goal</w:t>
      </w:r>
      <w:r w:rsidRPr="00976D9F">
        <w:rPr>
          <w:sz w:val="22"/>
          <w:szCs w:val="22"/>
        </w:rPr>
        <w:t xml:space="preserve"> for closure of </w:t>
      </w:r>
      <w:r>
        <w:rPr>
          <w:sz w:val="22"/>
          <w:szCs w:val="22"/>
        </w:rPr>
        <w:t xml:space="preserve">a </w:t>
      </w:r>
      <w:r w:rsidRPr="00976D9F">
        <w:rPr>
          <w:sz w:val="22"/>
          <w:szCs w:val="22"/>
        </w:rPr>
        <w:t>LTF</w:t>
      </w:r>
      <w:r>
        <w:rPr>
          <w:sz w:val="22"/>
          <w:szCs w:val="22"/>
        </w:rPr>
        <w:t xml:space="preserve"> item</w:t>
      </w:r>
      <w:r w:rsidRPr="00976D9F">
        <w:rPr>
          <w:sz w:val="22"/>
          <w:szCs w:val="22"/>
        </w:rPr>
        <w:t xml:space="preserve"> is 12 months from the </w:t>
      </w:r>
      <w:r>
        <w:rPr>
          <w:sz w:val="22"/>
          <w:szCs w:val="22"/>
        </w:rPr>
        <w:t>time the FBF is received</w:t>
      </w:r>
      <w:r w:rsidRPr="00976D9F">
        <w:rPr>
          <w:sz w:val="22"/>
          <w:szCs w:val="22"/>
        </w:rPr>
        <w:t xml:space="preserve"> but i</w:t>
      </w:r>
      <w:r w:rsidR="00126E99">
        <w:rPr>
          <w:sz w:val="22"/>
          <w:szCs w:val="22"/>
        </w:rPr>
        <w:t>t can be greater than 12 months;</w:t>
      </w:r>
      <w:r w:rsidRPr="00976D9F">
        <w:rPr>
          <w:sz w:val="22"/>
          <w:szCs w:val="22"/>
        </w:rPr>
        <w:t xml:space="preserve"> based on the issue.</w:t>
      </w:r>
    </w:p>
    <w:p w:rsidR="00DB34E5" w:rsidRDefault="00DB34E5" w:rsidP="00E77B7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8D1AF9" w:rsidRDefault="00791C0B" w:rsidP="002A13E1">
      <w:pPr>
        <w:pStyle w:val="Heading2"/>
        <w:jc w:val="left"/>
        <w:rPr>
          <w:noProof/>
          <w:sz w:val="22"/>
          <w:szCs w:val="22"/>
        </w:rPr>
      </w:pPr>
      <w:bookmarkStart w:id="25" w:name="_Toc8387212"/>
      <w:r>
        <w:rPr>
          <w:noProof/>
          <w:sz w:val="22"/>
          <w:szCs w:val="22"/>
        </w:rPr>
        <w:t>06.05</w:t>
      </w:r>
      <w:r w:rsidR="00510216">
        <w:rPr>
          <w:noProof/>
          <w:sz w:val="22"/>
          <w:szCs w:val="22"/>
        </w:rPr>
        <w:t xml:space="preserve">  </w:t>
      </w:r>
      <w:r w:rsidR="00510216" w:rsidRPr="00510216">
        <w:rPr>
          <w:noProof/>
          <w:sz w:val="22"/>
          <w:szCs w:val="22"/>
          <w:u w:val="single"/>
        </w:rPr>
        <w:t xml:space="preserve">Special Case:  No Existing </w:t>
      </w:r>
      <w:r w:rsidR="00736A44">
        <w:rPr>
          <w:noProof/>
          <w:sz w:val="22"/>
          <w:szCs w:val="22"/>
          <w:u w:val="single"/>
        </w:rPr>
        <w:t>NRC</w:t>
      </w:r>
      <w:r w:rsidR="00736A44" w:rsidRPr="00510216">
        <w:rPr>
          <w:noProof/>
          <w:sz w:val="22"/>
          <w:szCs w:val="22"/>
          <w:u w:val="single"/>
        </w:rPr>
        <w:t xml:space="preserve"> </w:t>
      </w:r>
      <w:r w:rsidR="00510216" w:rsidRPr="00510216">
        <w:rPr>
          <w:noProof/>
          <w:sz w:val="22"/>
          <w:szCs w:val="22"/>
          <w:u w:val="single"/>
        </w:rPr>
        <w:t>Position that is Responsive to the HPPOS Request</w:t>
      </w:r>
      <w:bookmarkEnd w:id="25"/>
    </w:p>
    <w:p w:rsidR="008D1AF9" w:rsidRDefault="008D1AF9" w:rsidP="002A13E1">
      <w:pPr>
        <w:pStyle w:val="Heading2"/>
        <w:jc w:val="left"/>
        <w:rPr>
          <w:noProof/>
          <w:sz w:val="22"/>
          <w:szCs w:val="22"/>
        </w:rPr>
      </w:pPr>
    </w:p>
    <w:p w:rsidR="00AA078D" w:rsidRPr="008D1AF9" w:rsidRDefault="00510216" w:rsidP="008D1AF9">
      <w:pPr>
        <w:rPr>
          <w:noProof/>
          <w:sz w:val="22"/>
          <w:szCs w:val="22"/>
        </w:rPr>
      </w:pPr>
      <w:r w:rsidRPr="008D1AF9">
        <w:rPr>
          <w:noProof/>
          <w:sz w:val="22"/>
          <w:szCs w:val="22"/>
        </w:rPr>
        <w:t xml:space="preserve">In the event </w:t>
      </w:r>
      <w:r w:rsidR="00974FB3" w:rsidRPr="008D1AF9">
        <w:rPr>
          <w:noProof/>
          <w:sz w:val="22"/>
          <w:szCs w:val="22"/>
        </w:rPr>
        <w:t>the lead office</w:t>
      </w:r>
      <w:r w:rsidRPr="008D1AF9">
        <w:rPr>
          <w:noProof/>
          <w:sz w:val="22"/>
          <w:szCs w:val="22"/>
        </w:rPr>
        <w:t xml:space="preserve"> d</w:t>
      </w:r>
      <w:r w:rsidR="002A2E6C" w:rsidRPr="008D1AF9">
        <w:rPr>
          <w:noProof/>
          <w:sz w:val="22"/>
          <w:szCs w:val="22"/>
        </w:rPr>
        <w:t>etermines</w:t>
      </w:r>
      <w:r w:rsidRPr="008D1AF9">
        <w:rPr>
          <w:noProof/>
          <w:sz w:val="22"/>
          <w:szCs w:val="22"/>
        </w:rPr>
        <w:t xml:space="preserve"> that </w:t>
      </w:r>
      <w:r w:rsidR="00736A44">
        <w:rPr>
          <w:noProof/>
          <w:sz w:val="22"/>
          <w:szCs w:val="22"/>
        </w:rPr>
        <w:t>there is no</w:t>
      </w:r>
      <w:r w:rsidRPr="008D1AF9">
        <w:rPr>
          <w:noProof/>
          <w:sz w:val="22"/>
          <w:szCs w:val="22"/>
        </w:rPr>
        <w:t xml:space="preserve"> </w:t>
      </w:r>
      <w:r w:rsidR="005F57DA">
        <w:rPr>
          <w:noProof/>
          <w:sz w:val="22"/>
          <w:szCs w:val="22"/>
        </w:rPr>
        <w:t xml:space="preserve">existing </w:t>
      </w:r>
      <w:r w:rsidR="00736A44">
        <w:rPr>
          <w:noProof/>
          <w:sz w:val="22"/>
          <w:szCs w:val="22"/>
        </w:rPr>
        <w:t>NRC</w:t>
      </w:r>
      <w:r w:rsidR="00736A44" w:rsidRPr="008D1AF9">
        <w:rPr>
          <w:noProof/>
          <w:sz w:val="22"/>
          <w:szCs w:val="22"/>
        </w:rPr>
        <w:t xml:space="preserve"> </w:t>
      </w:r>
      <w:r w:rsidRPr="008D1AF9">
        <w:rPr>
          <w:noProof/>
          <w:sz w:val="22"/>
          <w:szCs w:val="22"/>
        </w:rPr>
        <w:t>position that is responsive to the HPPOS request</w:t>
      </w:r>
      <w:r w:rsidR="002549BA">
        <w:rPr>
          <w:noProof/>
          <w:sz w:val="22"/>
          <w:szCs w:val="22"/>
        </w:rPr>
        <w:t>,</w:t>
      </w:r>
      <w:r w:rsidRPr="008D1AF9">
        <w:rPr>
          <w:noProof/>
          <w:sz w:val="22"/>
          <w:szCs w:val="22"/>
        </w:rPr>
        <w:t xml:space="preserve"> the lead office </w:t>
      </w:r>
      <w:r w:rsidR="002549BA">
        <w:rPr>
          <w:noProof/>
          <w:sz w:val="22"/>
          <w:szCs w:val="22"/>
        </w:rPr>
        <w:t xml:space="preserve">will have to </w:t>
      </w:r>
      <w:r w:rsidR="005B1874" w:rsidRPr="008D1AF9">
        <w:rPr>
          <w:noProof/>
          <w:sz w:val="22"/>
          <w:szCs w:val="22"/>
        </w:rPr>
        <w:t xml:space="preserve">determine the appropriate method for documenting </w:t>
      </w:r>
      <w:r w:rsidR="00C709F8">
        <w:rPr>
          <w:noProof/>
          <w:sz w:val="22"/>
          <w:szCs w:val="22"/>
        </w:rPr>
        <w:t>the</w:t>
      </w:r>
      <w:r w:rsidR="00974FB3" w:rsidRPr="008D1AF9">
        <w:rPr>
          <w:noProof/>
          <w:sz w:val="22"/>
          <w:szCs w:val="22"/>
        </w:rPr>
        <w:t xml:space="preserve"> </w:t>
      </w:r>
      <w:r w:rsidR="005B1874" w:rsidRPr="008D1AF9">
        <w:rPr>
          <w:noProof/>
          <w:sz w:val="22"/>
          <w:szCs w:val="22"/>
        </w:rPr>
        <w:t>staff</w:t>
      </w:r>
      <w:r w:rsidR="00C709F8">
        <w:rPr>
          <w:noProof/>
          <w:sz w:val="22"/>
          <w:szCs w:val="22"/>
        </w:rPr>
        <w:t>’s</w:t>
      </w:r>
      <w:r w:rsidR="005B1874" w:rsidRPr="008D1AF9">
        <w:rPr>
          <w:noProof/>
          <w:sz w:val="22"/>
          <w:szCs w:val="22"/>
        </w:rPr>
        <w:t xml:space="preserve"> position</w:t>
      </w:r>
      <w:r w:rsidR="00C709F8">
        <w:rPr>
          <w:noProof/>
          <w:sz w:val="22"/>
          <w:szCs w:val="22"/>
        </w:rPr>
        <w:t xml:space="preserve"> on th</w:t>
      </w:r>
      <w:r w:rsidR="00736A44">
        <w:rPr>
          <w:noProof/>
          <w:sz w:val="22"/>
          <w:szCs w:val="22"/>
        </w:rPr>
        <w:t>e</w:t>
      </w:r>
      <w:r w:rsidR="00C709F8">
        <w:rPr>
          <w:noProof/>
          <w:sz w:val="22"/>
          <w:szCs w:val="22"/>
        </w:rPr>
        <w:t xml:space="preserve"> issue</w:t>
      </w:r>
      <w:r w:rsidR="005B1874" w:rsidRPr="008D1AF9">
        <w:rPr>
          <w:noProof/>
          <w:sz w:val="22"/>
          <w:szCs w:val="22"/>
        </w:rPr>
        <w:t xml:space="preserve">.  </w:t>
      </w:r>
      <w:r w:rsidR="00AE5F0C" w:rsidRPr="008D1AF9">
        <w:rPr>
          <w:noProof/>
          <w:sz w:val="22"/>
          <w:szCs w:val="22"/>
        </w:rPr>
        <w:t xml:space="preserve">It is expected that most of the inquiries and requests for </w:t>
      </w:r>
      <w:r w:rsidR="007F74D7" w:rsidRPr="008D1AF9">
        <w:rPr>
          <w:noProof/>
          <w:sz w:val="22"/>
          <w:szCs w:val="22"/>
        </w:rPr>
        <w:t xml:space="preserve">new </w:t>
      </w:r>
      <w:r w:rsidR="00AE5F0C" w:rsidRPr="008D1AF9">
        <w:rPr>
          <w:noProof/>
          <w:sz w:val="22"/>
          <w:szCs w:val="22"/>
        </w:rPr>
        <w:t xml:space="preserve">HPPOS will concern NRC oversight activities and thus will fall within </w:t>
      </w:r>
      <w:r w:rsidR="00647794" w:rsidRPr="008D1AF9">
        <w:rPr>
          <w:noProof/>
          <w:sz w:val="22"/>
          <w:szCs w:val="22"/>
        </w:rPr>
        <w:t>the scope of IMC 0801</w:t>
      </w:r>
      <w:r w:rsidR="00AE5F0C" w:rsidRPr="008D1AF9">
        <w:rPr>
          <w:noProof/>
          <w:sz w:val="22"/>
          <w:szCs w:val="22"/>
        </w:rPr>
        <w:t xml:space="preserve">.  The </w:t>
      </w:r>
      <w:r w:rsidR="000C4B84">
        <w:rPr>
          <w:noProof/>
          <w:sz w:val="22"/>
          <w:szCs w:val="22"/>
        </w:rPr>
        <w:t>Inspection Program</w:t>
      </w:r>
      <w:r w:rsidR="000C4B84" w:rsidRPr="008D1AF9">
        <w:rPr>
          <w:noProof/>
          <w:sz w:val="22"/>
          <w:szCs w:val="22"/>
        </w:rPr>
        <w:t xml:space="preserve"> </w:t>
      </w:r>
      <w:r w:rsidR="00AE5F0C" w:rsidRPr="008D1AF9">
        <w:rPr>
          <w:noProof/>
          <w:sz w:val="22"/>
          <w:szCs w:val="22"/>
        </w:rPr>
        <w:t>Feedb</w:t>
      </w:r>
      <w:r w:rsidR="007F74D7" w:rsidRPr="008D1AF9">
        <w:rPr>
          <w:noProof/>
          <w:sz w:val="22"/>
          <w:szCs w:val="22"/>
        </w:rPr>
        <w:t>ac</w:t>
      </w:r>
      <w:r w:rsidR="000C4B84">
        <w:rPr>
          <w:noProof/>
          <w:sz w:val="22"/>
          <w:szCs w:val="22"/>
        </w:rPr>
        <w:t>k</w:t>
      </w:r>
      <w:r w:rsidR="007F74D7" w:rsidRPr="008D1AF9">
        <w:rPr>
          <w:noProof/>
          <w:sz w:val="22"/>
          <w:szCs w:val="22"/>
        </w:rPr>
        <w:t xml:space="preserve"> process provides a formal,</w:t>
      </w:r>
      <w:r w:rsidR="00AE5F0C" w:rsidRPr="008D1AF9">
        <w:rPr>
          <w:noProof/>
          <w:sz w:val="22"/>
          <w:szCs w:val="22"/>
        </w:rPr>
        <w:t xml:space="preserve"> flexible and responsive process for addressing requests for </w:t>
      </w:r>
      <w:r w:rsidR="00974FB3" w:rsidRPr="008D1AF9">
        <w:rPr>
          <w:noProof/>
          <w:sz w:val="22"/>
          <w:szCs w:val="22"/>
        </w:rPr>
        <w:t xml:space="preserve">new </w:t>
      </w:r>
      <w:r w:rsidR="00AE5F0C" w:rsidRPr="008D1AF9">
        <w:rPr>
          <w:noProof/>
          <w:sz w:val="22"/>
          <w:szCs w:val="22"/>
        </w:rPr>
        <w:t>staff positions</w:t>
      </w:r>
      <w:r w:rsidR="002A2E6C" w:rsidRPr="008D1AF9">
        <w:rPr>
          <w:noProof/>
          <w:sz w:val="22"/>
          <w:szCs w:val="22"/>
        </w:rPr>
        <w:t xml:space="preserve"> concerning oversight activities</w:t>
      </w:r>
      <w:r w:rsidR="00AA078D" w:rsidRPr="008D1AF9">
        <w:rPr>
          <w:noProof/>
          <w:sz w:val="22"/>
          <w:szCs w:val="22"/>
        </w:rPr>
        <w:t xml:space="preserve">.  </w:t>
      </w:r>
      <w:r w:rsidR="000C4B84">
        <w:rPr>
          <w:noProof/>
          <w:sz w:val="22"/>
          <w:szCs w:val="22"/>
        </w:rPr>
        <w:t>This</w:t>
      </w:r>
      <w:r w:rsidR="00974FB3" w:rsidRPr="008D1AF9">
        <w:rPr>
          <w:noProof/>
          <w:sz w:val="22"/>
          <w:szCs w:val="22"/>
        </w:rPr>
        <w:t xml:space="preserve"> </w:t>
      </w:r>
      <w:r w:rsidR="003C757A" w:rsidRPr="008D1AF9">
        <w:rPr>
          <w:noProof/>
          <w:sz w:val="22"/>
          <w:szCs w:val="22"/>
        </w:rPr>
        <w:t xml:space="preserve">approach is preferred over the more </w:t>
      </w:r>
      <w:r w:rsidR="00974FB3" w:rsidRPr="008D1AF9">
        <w:rPr>
          <w:noProof/>
          <w:sz w:val="22"/>
          <w:szCs w:val="22"/>
        </w:rPr>
        <w:t xml:space="preserve">resource intensive </w:t>
      </w:r>
      <w:r w:rsidR="003C757A" w:rsidRPr="008D1AF9">
        <w:rPr>
          <w:noProof/>
          <w:sz w:val="22"/>
          <w:szCs w:val="22"/>
        </w:rPr>
        <w:t>approaches described below.</w:t>
      </w:r>
      <w:r w:rsidR="00791C0B" w:rsidRPr="008D1AF9">
        <w:rPr>
          <w:noProof/>
          <w:sz w:val="22"/>
          <w:szCs w:val="22"/>
        </w:rPr>
        <w:t xml:space="preserve">  </w:t>
      </w:r>
      <w:r w:rsidR="00AA078D" w:rsidRPr="008D1AF9">
        <w:rPr>
          <w:noProof/>
          <w:sz w:val="22"/>
          <w:szCs w:val="22"/>
        </w:rPr>
        <w:t>Once a</w:t>
      </w:r>
      <w:r w:rsidR="00736A44">
        <w:rPr>
          <w:noProof/>
          <w:sz w:val="22"/>
          <w:szCs w:val="22"/>
        </w:rPr>
        <w:t>n NRC</w:t>
      </w:r>
      <w:r w:rsidR="00AA078D" w:rsidRPr="008D1AF9">
        <w:rPr>
          <w:noProof/>
          <w:sz w:val="22"/>
          <w:szCs w:val="22"/>
        </w:rPr>
        <w:t xml:space="preserve"> position is documented in </w:t>
      </w:r>
      <w:r w:rsidR="00327806">
        <w:rPr>
          <w:noProof/>
          <w:sz w:val="22"/>
          <w:szCs w:val="22"/>
        </w:rPr>
        <w:t xml:space="preserve">a response to </w:t>
      </w:r>
      <w:r w:rsidR="00126E99">
        <w:rPr>
          <w:noProof/>
          <w:sz w:val="22"/>
          <w:szCs w:val="22"/>
        </w:rPr>
        <w:t>a</w:t>
      </w:r>
      <w:r w:rsidR="00AA078D" w:rsidRPr="008D1AF9">
        <w:rPr>
          <w:noProof/>
          <w:sz w:val="22"/>
          <w:szCs w:val="22"/>
        </w:rPr>
        <w:t xml:space="preserve"> </w:t>
      </w:r>
      <w:r w:rsidR="00126E99">
        <w:rPr>
          <w:noProof/>
          <w:sz w:val="22"/>
          <w:szCs w:val="22"/>
        </w:rPr>
        <w:t>FBF</w:t>
      </w:r>
      <w:r w:rsidR="00865200">
        <w:rPr>
          <w:noProof/>
          <w:sz w:val="22"/>
          <w:szCs w:val="22"/>
        </w:rPr>
        <w:t xml:space="preserve"> (e.g., via a memo from an NRC</w:t>
      </w:r>
      <w:r w:rsidR="000512BE">
        <w:rPr>
          <w:noProof/>
          <w:sz w:val="22"/>
          <w:szCs w:val="22"/>
        </w:rPr>
        <w:t xml:space="preserve"> headquarters</w:t>
      </w:r>
      <w:r w:rsidR="006C6135">
        <w:rPr>
          <w:noProof/>
          <w:sz w:val="22"/>
          <w:szCs w:val="22"/>
        </w:rPr>
        <w:t xml:space="preserve"> </w:t>
      </w:r>
      <w:r w:rsidR="00865200">
        <w:rPr>
          <w:noProof/>
          <w:sz w:val="22"/>
          <w:szCs w:val="22"/>
        </w:rPr>
        <w:t xml:space="preserve">organization </w:t>
      </w:r>
      <w:r w:rsidR="006C6135">
        <w:rPr>
          <w:noProof/>
          <w:sz w:val="22"/>
          <w:szCs w:val="22"/>
        </w:rPr>
        <w:t>to the Regions)</w:t>
      </w:r>
      <w:r w:rsidR="00767DF0" w:rsidRPr="008D1AF9">
        <w:rPr>
          <w:noProof/>
          <w:sz w:val="22"/>
          <w:szCs w:val="22"/>
        </w:rPr>
        <w:t>, a</w:t>
      </w:r>
      <w:r w:rsidR="00AA078D" w:rsidRPr="008D1AF9">
        <w:rPr>
          <w:noProof/>
          <w:sz w:val="22"/>
          <w:szCs w:val="22"/>
        </w:rPr>
        <w:t xml:space="preserve"> HPPOS can be developed</w:t>
      </w:r>
      <w:r w:rsidR="00767DF0" w:rsidRPr="008D1AF9">
        <w:rPr>
          <w:noProof/>
          <w:sz w:val="22"/>
          <w:szCs w:val="22"/>
        </w:rPr>
        <w:t xml:space="preserve"> that references this position</w:t>
      </w:r>
      <w:r w:rsidR="00AA078D" w:rsidRPr="008D1AF9">
        <w:rPr>
          <w:noProof/>
          <w:sz w:val="22"/>
          <w:szCs w:val="22"/>
        </w:rPr>
        <w:t xml:space="preserve"> as described in Section 06.03 of this IMC. </w:t>
      </w:r>
      <w:r w:rsidR="007F74D7" w:rsidRPr="008D1AF9">
        <w:rPr>
          <w:noProof/>
          <w:sz w:val="22"/>
          <w:szCs w:val="22"/>
        </w:rPr>
        <w:t xml:space="preserve"> </w:t>
      </w:r>
    </w:p>
    <w:p w:rsidR="00D06350" w:rsidRDefault="00D06350" w:rsidP="005B187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8E3B0D" w:rsidRDefault="00D06350" w:rsidP="005B187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r>
        <w:rPr>
          <w:noProof/>
          <w:sz w:val="22"/>
          <w:szCs w:val="22"/>
        </w:rPr>
        <w:t>Occa</w:t>
      </w:r>
      <w:r w:rsidR="00CE6607">
        <w:rPr>
          <w:noProof/>
          <w:sz w:val="22"/>
          <w:szCs w:val="22"/>
        </w:rPr>
        <w:t xml:space="preserve">sionally, the development of a new </w:t>
      </w:r>
      <w:r w:rsidR="00736A44">
        <w:rPr>
          <w:noProof/>
          <w:sz w:val="22"/>
          <w:szCs w:val="22"/>
        </w:rPr>
        <w:t>NRC</w:t>
      </w:r>
      <w:r w:rsidR="00CE6607">
        <w:rPr>
          <w:noProof/>
          <w:sz w:val="22"/>
          <w:szCs w:val="22"/>
        </w:rPr>
        <w:t xml:space="preserve"> position</w:t>
      </w:r>
      <w:r w:rsidR="00647794">
        <w:rPr>
          <w:noProof/>
          <w:sz w:val="22"/>
          <w:szCs w:val="22"/>
        </w:rPr>
        <w:t xml:space="preserve"> may require a higher level o</w:t>
      </w:r>
      <w:r w:rsidR="000F75D3">
        <w:rPr>
          <w:noProof/>
          <w:sz w:val="22"/>
          <w:szCs w:val="22"/>
        </w:rPr>
        <w:t>f coordination</w:t>
      </w:r>
      <w:r w:rsidR="00736A44">
        <w:rPr>
          <w:noProof/>
          <w:sz w:val="22"/>
          <w:szCs w:val="22"/>
        </w:rPr>
        <w:t>,</w:t>
      </w:r>
      <w:r w:rsidR="000F75D3">
        <w:rPr>
          <w:noProof/>
          <w:sz w:val="22"/>
          <w:szCs w:val="22"/>
        </w:rPr>
        <w:t xml:space="preserve"> resources</w:t>
      </w:r>
      <w:r w:rsidR="00736A44">
        <w:rPr>
          <w:noProof/>
          <w:sz w:val="22"/>
          <w:szCs w:val="22"/>
        </w:rPr>
        <w:t xml:space="preserve"> or authority</w:t>
      </w:r>
      <w:r w:rsidR="00647794">
        <w:rPr>
          <w:noProof/>
          <w:sz w:val="22"/>
          <w:szCs w:val="22"/>
        </w:rPr>
        <w:t xml:space="preserve">, or it </w:t>
      </w:r>
      <w:r w:rsidR="00B240C2">
        <w:rPr>
          <w:noProof/>
          <w:sz w:val="22"/>
          <w:szCs w:val="22"/>
        </w:rPr>
        <w:t xml:space="preserve">can be </w:t>
      </w:r>
      <w:r w:rsidR="00647794">
        <w:rPr>
          <w:noProof/>
          <w:sz w:val="22"/>
          <w:szCs w:val="22"/>
        </w:rPr>
        <w:t>determined</w:t>
      </w:r>
      <w:r w:rsidR="00767DF0">
        <w:rPr>
          <w:noProof/>
          <w:sz w:val="22"/>
          <w:szCs w:val="22"/>
        </w:rPr>
        <w:t xml:space="preserve"> that the </w:t>
      </w:r>
      <w:r w:rsidR="00647794">
        <w:rPr>
          <w:noProof/>
          <w:sz w:val="22"/>
          <w:szCs w:val="22"/>
        </w:rPr>
        <w:t>audience for the position w</w:t>
      </w:r>
      <w:r w:rsidR="003C757A">
        <w:rPr>
          <w:noProof/>
          <w:sz w:val="22"/>
          <w:szCs w:val="22"/>
        </w:rPr>
        <w:t>ill</w:t>
      </w:r>
      <w:r w:rsidR="00647794">
        <w:rPr>
          <w:noProof/>
          <w:sz w:val="22"/>
          <w:szCs w:val="22"/>
        </w:rPr>
        <w:t xml:space="preserve"> include </w:t>
      </w:r>
      <w:r w:rsidR="00126E99">
        <w:rPr>
          <w:noProof/>
          <w:sz w:val="22"/>
          <w:szCs w:val="22"/>
        </w:rPr>
        <w:t xml:space="preserve">many </w:t>
      </w:r>
      <w:r w:rsidR="00B240C2">
        <w:rPr>
          <w:noProof/>
          <w:sz w:val="22"/>
          <w:szCs w:val="22"/>
        </w:rPr>
        <w:t>NRC licensees</w:t>
      </w:r>
      <w:r w:rsidR="00767DF0">
        <w:rPr>
          <w:noProof/>
          <w:sz w:val="22"/>
          <w:szCs w:val="22"/>
        </w:rPr>
        <w:t xml:space="preserve">.  </w:t>
      </w:r>
      <w:r>
        <w:rPr>
          <w:noProof/>
          <w:sz w:val="22"/>
          <w:szCs w:val="22"/>
        </w:rPr>
        <w:t xml:space="preserve">In </w:t>
      </w:r>
      <w:r w:rsidR="00736A44">
        <w:rPr>
          <w:noProof/>
          <w:sz w:val="22"/>
          <w:szCs w:val="22"/>
        </w:rPr>
        <w:t xml:space="preserve">these </w:t>
      </w:r>
      <w:r>
        <w:rPr>
          <w:noProof/>
          <w:sz w:val="22"/>
          <w:szCs w:val="22"/>
        </w:rPr>
        <w:t>cases</w:t>
      </w:r>
      <w:r w:rsidR="000512BE">
        <w:rPr>
          <w:noProof/>
          <w:sz w:val="22"/>
          <w:szCs w:val="22"/>
        </w:rPr>
        <w:t>,</w:t>
      </w:r>
      <w:r w:rsidR="00736A44">
        <w:rPr>
          <w:noProof/>
          <w:sz w:val="22"/>
          <w:szCs w:val="22"/>
        </w:rPr>
        <w:t xml:space="preserve"> the lead office should determine the appropriate NRC process to use to resolve the underlying issue of interest (e.g., Rulemaking, Generic Communication, Regulatory Guide, TIA etc.).  Detailed discussion of these processes is beyond the scope of this IMC.</w:t>
      </w:r>
      <w:r w:rsidR="00E629E9">
        <w:rPr>
          <w:noProof/>
          <w:sz w:val="22"/>
          <w:szCs w:val="22"/>
        </w:rPr>
        <w:t xml:space="preserve">  However, o</w:t>
      </w:r>
      <w:r w:rsidR="00767DF0">
        <w:rPr>
          <w:noProof/>
          <w:sz w:val="22"/>
          <w:szCs w:val="22"/>
        </w:rPr>
        <w:t xml:space="preserve">nce the </w:t>
      </w:r>
      <w:r w:rsidR="00736A44">
        <w:rPr>
          <w:noProof/>
          <w:sz w:val="22"/>
          <w:szCs w:val="22"/>
        </w:rPr>
        <w:t xml:space="preserve">NRC </w:t>
      </w:r>
      <w:r w:rsidR="00647794">
        <w:rPr>
          <w:noProof/>
          <w:sz w:val="22"/>
          <w:szCs w:val="22"/>
        </w:rPr>
        <w:t>position is</w:t>
      </w:r>
      <w:r w:rsidR="00CE6607">
        <w:rPr>
          <w:noProof/>
          <w:sz w:val="22"/>
          <w:szCs w:val="22"/>
        </w:rPr>
        <w:t xml:space="preserve"> d</w:t>
      </w:r>
      <w:r w:rsidR="000F75D3">
        <w:rPr>
          <w:noProof/>
          <w:sz w:val="22"/>
          <w:szCs w:val="22"/>
        </w:rPr>
        <w:t xml:space="preserve">ocumented </w:t>
      </w:r>
      <w:r w:rsidR="00767DF0">
        <w:rPr>
          <w:noProof/>
          <w:sz w:val="22"/>
          <w:szCs w:val="22"/>
        </w:rPr>
        <w:t xml:space="preserve">using </w:t>
      </w:r>
      <w:r w:rsidR="00736A44">
        <w:rPr>
          <w:noProof/>
          <w:sz w:val="22"/>
          <w:szCs w:val="22"/>
        </w:rPr>
        <w:t xml:space="preserve">the appropriate </w:t>
      </w:r>
      <w:r w:rsidR="00767DF0">
        <w:rPr>
          <w:noProof/>
          <w:sz w:val="22"/>
          <w:szCs w:val="22"/>
        </w:rPr>
        <w:t xml:space="preserve">process, a HPPOS can be developed that references this position as described in Section 06.03 of this IMC.  </w:t>
      </w:r>
    </w:p>
    <w:p w:rsidR="008E3B0D" w:rsidRDefault="008E3B0D" w:rsidP="005B187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 w:val="22"/>
          <w:szCs w:val="22"/>
        </w:rPr>
      </w:pPr>
    </w:p>
    <w:p w:rsidR="008D1AF9" w:rsidRDefault="007F74D7" w:rsidP="002A13E1">
      <w:pPr>
        <w:pStyle w:val="Heading2"/>
        <w:jc w:val="left"/>
        <w:rPr>
          <w:noProof/>
          <w:sz w:val="22"/>
          <w:szCs w:val="22"/>
        </w:rPr>
      </w:pPr>
      <w:bookmarkStart w:id="26" w:name="_Toc8387213"/>
      <w:r>
        <w:rPr>
          <w:sz w:val="22"/>
          <w:szCs w:val="22"/>
        </w:rPr>
        <w:t>06.06</w:t>
      </w:r>
      <w:r w:rsidR="006B064E" w:rsidRPr="00285A21">
        <w:rPr>
          <w:sz w:val="22"/>
          <w:szCs w:val="22"/>
        </w:rPr>
        <w:t xml:space="preserve">  </w:t>
      </w:r>
      <w:r w:rsidR="000F75D3">
        <w:rPr>
          <w:sz w:val="22"/>
          <w:szCs w:val="22"/>
        </w:rPr>
        <w:t xml:space="preserve"> </w:t>
      </w:r>
      <w:r w:rsidR="006B064E">
        <w:rPr>
          <w:noProof/>
          <w:sz w:val="22"/>
          <w:szCs w:val="22"/>
          <w:u w:val="single"/>
        </w:rPr>
        <w:t>Change Control and Document Management</w:t>
      </w:r>
      <w:bookmarkEnd w:id="26"/>
      <w:r w:rsidR="006B064E" w:rsidRPr="00285A21">
        <w:rPr>
          <w:noProof/>
          <w:sz w:val="22"/>
          <w:szCs w:val="22"/>
        </w:rPr>
        <w:t xml:space="preserve">  </w:t>
      </w:r>
    </w:p>
    <w:p w:rsidR="008D1AF9" w:rsidRDefault="008D1AF9" w:rsidP="002A13E1">
      <w:pPr>
        <w:pStyle w:val="Heading2"/>
        <w:jc w:val="left"/>
        <w:rPr>
          <w:noProof/>
          <w:sz w:val="22"/>
          <w:szCs w:val="22"/>
        </w:rPr>
      </w:pPr>
    </w:p>
    <w:p w:rsidR="003D0E37" w:rsidRDefault="003D0E37" w:rsidP="003D0E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HPPOS will be documented in a standardized form and made publicly available through ADAMS </w:t>
      </w:r>
      <w:r w:rsidR="0030289E">
        <w:rPr>
          <w:sz w:val="22"/>
          <w:szCs w:val="22"/>
        </w:rPr>
        <w:t>as described in the HPPOS Deskt</w:t>
      </w:r>
      <w:r>
        <w:rPr>
          <w:sz w:val="22"/>
          <w:szCs w:val="22"/>
        </w:rPr>
        <w:t xml:space="preserve">op Guide.  Revisions to HPPOS will be documented and tracked in the HPPOS forms and the HPPOS </w:t>
      </w:r>
      <w:r w:rsidR="006A36B4">
        <w:rPr>
          <w:sz w:val="22"/>
          <w:szCs w:val="22"/>
        </w:rPr>
        <w:t>listing</w:t>
      </w:r>
      <w:r>
        <w:rPr>
          <w:sz w:val="22"/>
          <w:szCs w:val="22"/>
        </w:rPr>
        <w:t xml:space="preserve"> that is published on the NRC public website. </w:t>
      </w:r>
    </w:p>
    <w:p w:rsidR="003D0E37" w:rsidRDefault="003D0E37" w:rsidP="008D1AF9">
      <w:pPr>
        <w:rPr>
          <w:noProof/>
          <w:sz w:val="22"/>
          <w:szCs w:val="22"/>
        </w:rPr>
      </w:pPr>
    </w:p>
    <w:p w:rsidR="00991B6F" w:rsidRDefault="007224AE" w:rsidP="00C713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D1AF9">
        <w:rPr>
          <w:noProof/>
          <w:sz w:val="22"/>
          <w:szCs w:val="22"/>
        </w:rPr>
        <w:t>At</w:t>
      </w:r>
      <w:r w:rsidR="006B064E" w:rsidRPr="008D1AF9">
        <w:rPr>
          <w:noProof/>
          <w:sz w:val="22"/>
          <w:szCs w:val="22"/>
        </w:rPr>
        <w:t xml:space="preserve"> the reintroduction of the HPPOS</w:t>
      </w:r>
      <w:r w:rsidR="0030289E">
        <w:rPr>
          <w:noProof/>
          <w:sz w:val="22"/>
          <w:szCs w:val="22"/>
        </w:rPr>
        <w:t xml:space="preserve"> program</w:t>
      </w:r>
      <w:r w:rsidR="006B064E" w:rsidRPr="008D1AF9">
        <w:rPr>
          <w:noProof/>
          <w:sz w:val="22"/>
          <w:szCs w:val="22"/>
        </w:rPr>
        <w:t xml:space="preserve">, there were </w:t>
      </w:r>
      <w:r w:rsidR="00E629E9">
        <w:rPr>
          <w:noProof/>
          <w:sz w:val="22"/>
          <w:szCs w:val="22"/>
        </w:rPr>
        <w:t>several hundred</w:t>
      </w:r>
      <w:r w:rsidR="006B064E" w:rsidRPr="008D1AF9">
        <w:rPr>
          <w:noProof/>
          <w:sz w:val="22"/>
          <w:szCs w:val="22"/>
        </w:rPr>
        <w:t xml:space="preserve"> legacy HPPOS in place.  </w:t>
      </w:r>
      <w:r w:rsidR="00C713AF">
        <w:rPr>
          <w:sz w:val="22"/>
          <w:szCs w:val="22"/>
        </w:rPr>
        <w:t xml:space="preserve">NUREG/CR-5569, “Health Physics Positions Data Base,” (ADAMS Accession No. </w:t>
      </w:r>
      <w:r w:rsidR="00C713AF" w:rsidRPr="00C713AF">
        <w:rPr>
          <w:sz w:val="22"/>
          <w:szCs w:val="22"/>
        </w:rPr>
        <w:t>ML093220108</w:t>
      </w:r>
      <w:r w:rsidR="00C713AF">
        <w:rPr>
          <w:sz w:val="22"/>
          <w:szCs w:val="22"/>
        </w:rPr>
        <w:t xml:space="preserve">) contains HPPOS in effect as of </w:t>
      </w:r>
      <w:r w:rsidR="009B1C4A">
        <w:rPr>
          <w:sz w:val="22"/>
          <w:szCs w:val="22"/>
        </w:rPr>
        <w:t>1994; a complete listing of HPPOS is available through the NRC’s public website (</w:t>
      </w:r>
      <w:r w:rsidR="009B1C4A" w:rsidRPr="009B1C4A">
        <w:rPr>
          <w:sz w:val="22"/>
          <w:szCs w:val="22"/>
        </w:rPr>
        <w:t>https://www.nrc.gov/about-nrc/radiation/protects-you/hppos/hppos.html</w:t>
      </w:r>
      <w:r w:rsidR="009B1C4A">
        <w:rPr>
          <w:sz w:val="22"/>
          <w:szCs w:val="22"/>
        </w:rPr>
        <w:t>)</w:t>
      </w:r>
      <w:r w:rsidR="00C713AF">
        <w:rPr>
          <w:sz w:val="22"/>
          <w:szCs w:val="22"/>
        </w:rPr>
        <w:t xml:space="preserve">.  </w:t>
      </w:r>
      <w:r w:rsidR="006B064E" w:rsidRPr="008D1AF9">
        <w:rPr>
          <w:noProof/>
          <w:sz w:val="22"/>
          <w:szCs w:val="22"/>
        </w:rPr>
        <w:t xml:space="preserve">A wholesale review </w:t>
      </w:r>
      <w:r w:rsidR="00CE6607" w:rsidRPr="008D1AF9">
        <w:rPr>
          <w:noProof/>
          <w:sz w:val="22"/>
          <w:szCs w:val="22"/>
        </w:rPr>
        <w:t xml:space="preserve">of </w:t>
      </w:r>
      <w:r w:rsidR="006B064E" w:rsidRPr="008D1AF9">
        <w:rPr>
          <w:noProof/>
          <w:sz w:val="22"/>
          <w:szCs w:val="22"/>
        </w:rPr>
        <w:t xml:space="preserve">the </w:t>
      </w:r>
      <w:r w:rsidR="0081405A" w:rsidRPr="008D1AF9">
        <w:rPr>
          <w:noProof/>
          <w:sz w:val="22"/>
          <w:szCs w:val="22"/>
        </w:rPr>
        <w:t xml:space="preserve">existing </w:t>
      </w:r>
      <w:r w:rsidR="006B064E" w:rsidRPr="008D1AF9">
        <w:rPr>
          <w:sz w:val="22"/>
          <w:szCs w:val="22"/>
        </w:rPr>
        <w:t>HPPOS prior to launching the new program was not performed.  Instead</w:t>
      </w:r>
      <w:r w:rsidR="0081405A" w:rsidRPr="008D1AF9">
        <w:rPr>
          <w:sz w:val="22"/>
          <w:szCs w:val="22"/>
        </w:rPr>
        <w:t>,</w:t>
      </w:r>
      <w:r w:rsidR="006B064E" w:rsidRPr="008D1AF9">
        <w:rPr>
          <w:sz w:val="22"/>
          <w:szCs w:val="22"/>
        </w:rPr>
        <w:t xml:space="preserve"> the headquarters </w:t>
      </w:r>
      <w:r w:rsidR="00CE6607" w:rsidRPr="008D1AF9">
        <w:rPr>
          <w:sz w:val="22"/>
          <w:szCs w:val="22"/>
        </w:rPr>
        <w:t xml:space="preserve">lead </w:t>
      </w:r>
      <w:r w:rsidR="006B064E" w:rsidRPr="008D1AF9">
        <w:rPr>
          <w:sz w:val="22"/>
          <w:szCs w:val="22"/>
        </w:rPr>
        <w:t>offices will incrementally review HPPOS through the course of their routine activities and update or retire HPPOS as appropriate.  Headquarters and regional staff can recom</w:t>
      </w:r>
      <w:r w:rsidR="00CE6607" w:rsidRPr="008D1AF9">
        <w:rPr>
          <w:sz w:val="22"/>
          <w:szCs w:val="22"/>
        </w:rPr>
        <w:t xml:space="preserve">mend updating or retiring </w:t>
      </w:r>
      <w:r w:rsidR="00121B4C">
        <w:rPr>
          <w:sz w:val="22"/>
          <w:szCs w:val="22"/>
        </w:rPr>
        <w:t>legacy</w:t>
      </w:r>
      <w:r w:rsidR="00121B4C" w:rsidRPr="008D1AF9">
        <w:rPr>
          <w:sz w:val="22"/>
          <w:szCs w:val="22"/>
        </w:rPr>
        <w:t xml:space="preserve"> </w:t>
      </w:r>
      <w:r w:rsidR="006B064E" w:rsidRPr="008D1AF9">
        <w:rPr>
          <w:sz w:val="22"/>
          <w:szCs w:val="22"/>
        </w:rPr>
        <w:t>HPPOS by</w:t>
      </w:r>
      <w:r w:rsidR="00B61420">
        <w:rPr>
          <w:sz w:val="22"/>
          <w:szCs w:val="22"/>
        </w:rPr>
        <w:t xml:space="preserve"> following a process </w:t>
      </w:r>
      <w:proofErr w:type="gramStart"/>
      <w:r w:rsidR="00B61420">
        <w:rPr>
          <w:sz w:val="22"/>
          <w:szCs w:val="22"/>
        </w:rPr>
        <w:t>similar to</w:t>
      </w:r>
      <w:proofErr w:type="gramEnd"/>
      <w:r w:rsidR="00B61420">
        <w:rPr>
          <w:sz w:val="22"/>
          <w:szCs w:val="22"/>
        </w:rPr>
        <w:t xml:space="preserve"> that described in Section 06.03</w:t>
      </w:r>
      <w:r w:rsidR="006B064E" w:rsidRPr="008D1AF9">
        <w:rPr>
          <w:sz w:val="22"/>
          <w:szCs w:val="22"/>
        </w:rPr>
        <w:t>.</w:t>
      </w:r>
    </w:p>
    <w:p w:rsidR="00AC7908" w:rsidRDefault="00AC7908" w:rsidP="008D1AF9">
      <w:pPr>
        <w:rPr>
          <w:sz w:val="22"/>
          <w:szCs w:val="22"/>
        </w:rPr>
      </w:pPr>
    </w:p>
    <w:p w:rsidR="00AC7908" w:rsidRPr="008D1AF9" w:rsidRDefault="00AC7908" w:rsidP="008D1AF9">
      <w:pPr>
        <w:rPr>
          <w:sz w:val="22"/>
          <w:szCs w:val="22"/>
        </w:rPr>
      </w:pPr>
      <w:r>
        <w:rPr>
          <w:sz w:val="22"/>
          <w:szCs w:val="22"/>
        </w:rPr>
        <w:lastRenderedPageBreak/>
        <w:t xml:space="preserve">It is important that staff </w:t>
      </w:r>
      <w:r w:rsidR="00EC5244">
        <w:rPr>
          <w:sz w:val="22"/>
          <w:szCs w:val="22"/>
        </w:rPr>
        <w:t>is</w:t>
      </w:r>
      <w:r>
        <w:rPr>
          <w:sz w:val="22"/>
          <w:szCs w:val="22"/>
        </w:rPr>
        <w:t xml:space="preserve"> attentive to the possibility of inadvertently introducing a </w:t>
      </w:r>
      <w:proofErr w:type="spellStart"/>
      <w:r>
        <w:rPr>
          <w:sz w:val="22"/>
          <w:szCs w:val="22"/>
        </w:rPr>
        <w:t>backf</w:t>
      </w:r>
      <w:r w:rsidR="00121B4C">
        <w:rPr>
          <w:sz w:val="22"/>
          <w:szCs w:val="22"/>
        </w:rPr>
        <w:t>it</w:t>
      </w:r>
      <w:proofErr w:type="spellEnd"/>
      <w:r w:rsidR="00121B4C">
        <w:rPr>
          <w:sz w:val="22"/>
          <w:szCs w:val="22"/>
        </w:rPr>
        <w:t xml:space="preserve"> when retiring or modifying legacy</w:t>
      </w:r>
      <w:r>
        <w:rPr>
          <w:sz w:val="22"/>
          <w:szCs w:val="22"/>
        </w:rPr>
        <w:t xml:space="preserve"> HPPOS</w:t>
      </w:r>
      <w:r w:rsidR="00121B4C">
        <w:rPr>
          <w:sz w:val="22"/>
          <w:szCs w:val="22"/>
        </w:rPr>
        <w:t>.  Legacy</w:t>
      </w:r>
      <w:r w:rsidR="0030289E">
        <w:rPr>
          <w:sz w:val="22"/>
          <w:szCs w:val="22"/>
        </w:rPr>
        <w:t xml:space="preserve"> HPPOS may</w:t>
      </w:r>
      <w:r>
        <w:rPr>
          <w:sz w:val="22"/>
          <w:szCs w:val="22"/>
        </w:rPr>
        <w:t xml:space="preserve"> </w:t>
      </w:r>
      <w:r w:rsidR="00E629E9">
        <w:rPr>
          <w:sz w:val="22"/>
          <w:szCs w:val="22"/>
        </w:rPr>
        <w:t xml:space="preserve">reflect </w:t>
      </w:r>
      <w:r>
        <w:rPr>
          <w:sz w:val="22"/>
          <w:szCs w:val="22"/>
        </w:rPr>
        <w:t>long-standing NRC position</w:t>
      </w:r>
      <w:r w:rsidR="00463512">
        <w:rPr>
          <w:sz w:val="22"/>
          <w:szCs w:val="22"/>
        </w:rPr>
        <w:t xml:space="preserve">s.  </w:t>
      </w:r>
      <w:r w:rsidR="00EC5244">
        <w:rPr>
          <w:sz w:val="22"/>
          <w:szCs w:val="22"/>
        </w:rPr>
        <w:t>In accordance with</w:t>
      </w:r>
      <w:r w:rsidR="00463512">
        <w:rPr>
          <w:sz w:val="22"/>
          <w:szCs w:val="22"/>
        </w:rPr>
        <w:t xml:space="preserve"> NRC practices at the time, these positions were typically established by a letter from the NRC headquarters office to </w:t>
      </w:r>
      <w:r w:rsidR="009B7B18">
        <w:rPr>
          <w:sz w:val="22"/>
          <w:szCs w:val="22"/>
        </w:rPr>
        <w:t>the NRC region</w:t>
      </w:r>
      <w:r w:rsidR="00463512">
        <w:rPr>
          <w:sz w:val="22"/>
          <w:szCs w:val="22"/>
        </w:rPr>
        <w:t xml:space="preserve">.  </w:t>
      </w:r>
      <w:r w:rsidR="00E629E9">
        <w:rPr>
          <w:sz w:val="22"/>
          <w:szCs w:val="22"/>
        </w:rPr>
        <w:t>In all cases t</w:t>
      </w:r>
      <w:r w:rsidR="00463512">
        <w:rPr>
          <w:sz w:val="22"/>
          <w:szCs w:val="22"/>
        </w:rPr>
        <w:t xml:space="preserve">hese letters communicated NRC radiation protection staff’s understanding of applicable NRC policies, positions and requirements </w:t>
      </w:r>
      <w:proofErr w:type="gramStart"/>
      <w:r w:rsidR="00463512">
        <w:rPr>
          <w:sz w:val="22"/>
          <w:szCs w:val="22"/>
        </w:rPr>
        <w:t>in the area of</w:t>
      </w:r>
      <w:proofErr w:type="gramEnd"/>
      <w:r w:rsidR="00463512">
        <w:rPr>
          <w:sz w:val="22"/>
          <w:szCs w:val="22"/>
        </w:rPr>
        <w:t xml:space="preserve"> interest and as such serve as documentation </w:t>
      </w:r>
      <w:r w:rsidR="009B7B18">
        <w:rPr>
          <w:sz w:val="22"/>
          <w:szCs w:val="22"/>
        </w:rPr>
        <w:t>of the NRC’s approach toward regulating in the area of interest</w:t>
      </w:r>
      <w:r w:rsidR="0030289E">
        <w:rPr>
          <w:sz w:val="22"/>
          <w:szCs w:val="22"/>
        </w:rPr>
        <w:t xml:space="preserve"> at the time</w:t>
      </w:r>
      <w:r w:rsidR="009B7B18">
        <w:rPr>
          <w:sz w:val="22"/>
          <w:szCs w:val="22"/>
        </w:rPr>
        <w:t>.</w:t>
      </w:r>
      <w:r w:rsidR="00121B4C">
        <w:rPr>
          <w:sz w:val="22"/>
          <w:szCs w:val="22"/>
        </w:rPr>
        <w:t xml:space="preserve">  In cases where these letters provide staff positions </w:t>
      </w:r>
      <w:r w:rsidR="00483FEA">
        <w:rPr>
          <w:sz w:val="22"/>
          <w:szCs w:val="22"/>
        </w:rPr>
        <w:t>regarding</w:t>
      </w:r>
      <w:r w:rsidR="00121B4C">
        <w:rPr>
          <w:sz w:val="22"/>
          <w:szCs w:val="22"/>
        </w:rPr>
        <w:t xml:space="preserve"> NRC regulations, </w:t>
      </w:r>
      <w:r w:rsidR="009B7B18">
        <w:rPr>
          <w:sz w:val="22"/>
          <w:szCs w:val="22"/>
        </w:rPr>
        <w:t xml:space="preserve">unless these letters were specifically approved by the NRC’s General Counsel </w:t>
      </w:r>
      <w:r w:rsidR="00121B4C">
        <w:rPr>
          <w:sz w:val="22"/>
          <w:szCs w:val="22"/>
        </w:rPr>
        <w:t>or the Commission</w:t>
      </w:r>
      <w:r w:rsidR="00EC5244">
        <w:rPr>
          <w:sz w:val="22"/>
          <w:szCs w:val="22"/>
        </w:rPr>
        <w:t>,</w:t>
      </w:r>
      <w:r w:rsidR="00121B4C">
        <w:rPr>
          <w:sz w:val="22"/>
          <w:szCs w:val="22"/>
        </w:rPr>
        <w:t xml:space="preserve"> </w:t>
      </w:r>
      <w:r w:rsidR="009B7B18">
        <w:rPr>
          <w:sz w:val="22"/>
          <w:szCs w:val="22"/>
        </w:rPr>
        <w:t xml:space="preserve">the positions they contain are not binding upon the Commission.  </w:t>
      </w:r>
      <w:r w:rsidR="00121B4C">
        <w:rPr>
          <w:sz w:val="22"/>
          <w:szCs w:val="22"/>
        </w:rPr>
        <w:t>This is because</w:t>
      </w:r>
      <w:r w:rsidR="00EC5244">
        <w:rPr>
          <w:sz w:val="22"/>
          <w:szCs w:val="22"/>
        </w:rPr>
        <w:t>,</w:t>
      </w:r>
      <w:r w:rsidR="00121B4C">
        <w:rPr>
          <w:sz w:val="22"/>
          <w:szCs w:val="22"/>
        </w:rPr>
        <w:t xml:space="preserve"> e</w:t>
      </w:r>
      <w:r w:rsidR="009B7B18" w:rsidRPr="009B7B18">
        <w:rPr>
          <w:sz w:val="22"/>
          <w:szCs w:val="22"/>
        </w:rPr>
        <w:t>xcept as specifically authorized by the Commission in writing, no interpretation of the meaning of a regulation by an officer or employee of the Commission</w:t>
      </w:r>
      <w:r w:rsidR="00EC5244">
        <w:rPr>
          <w:sz w:val="22"/>
          <w:szCs w:val="22"/>
        </w:rPr>
        <w:t>,</w:t>
      </w:r>
      <w:r w:rsidR="009B7B18" w:rsidRPr="009B7B18">
        <w:rPr>
          <w:sz w:val="22"/>
          <w:szCs w:val="22"/>
        </w:rPr>
        <w:t xml:space="preserve"> other than a written interpretation by the General Counsel</w:t>
      </w:r>
      <w:r w:rsidR="00EC5244">
        <w:rPr>
          <w:sz w:val="22"/>
          <w:szCs w:val="22"/>
        </w:rPr>
        <w:t>,</w:t>
      </w:r>
      <w:r w:rsidR="009B7B18" w:rsidRPr="009B7B18">
        <w:rPr>
          <w:sz w:val="22"/>
          <w:szCs w:val="22"/>
        </w:rPr>
        <w:t xml:space="preserve"> will be recognized to </w:t>
      </w:r>
      <w:r w:rsidR="008A20E0">
        <w:rPr>
          <w:sz w:val="22"/>
          <w:szCs w:val="22"/>
        </w:rPr>
        <w:t>be binding upon t</w:t>
      </w:r>
      <w:r w:rsidR="0030289E">
        <w:rPr>
          <w:sz w:val="22"/>
          <w:szCs w:val="22"/>
        </w:rPr>
        <w:t>he Commission.  However, where</w:t>
      </w:r>
      <w:r w:rsidR="008A20E0">
        <w:rPr>
          <w:sz w:val="22"/>
          <w:szCs w:val="22"/>
        </w:rPr>
        <w:t xml:space="preserve"> NRC radiation protection staff has applied the guidance contained in these letters to conduct regulatory activities</w:t>
      </w:r>
      <w:r w:rsidR="00EC5244">
        <w:rPr>
          <w:sz w:val="22"/>
          <w:szCs w:val="22"/>
        </w:rPr>
        <w:t xml:space="preserve"> for a substantial </w:t>
      </w:r>
      <w:proofErr w:type="gramStart"/>
      <w:r w:rsidR="00483FEA">
        <w:rPr>
          <w:sz w:val="22"/>
          <w:szCs w:val="22"/>
        </w:rPr>
        <w:t>period</w:t>
      </w:r>
      <w:r w:rsidR="008F2A0E">
        <w:rPr>
          <w:sz w:val="22"/>
          <w:szCs w:val="22"/>
        </w:rPr>
        <w:t xml:space="preserve"> of time</w:t>
      </w:r>
      <w:proofErr w:type="gramEnd"/>
      <w:r w:rsidR="00934F3F">
        <w:rPr>
          <w:sz w:val="22"/>
          <w:szCs w:val="22"/>
        </w:rPr>
        <w:t>,</w:t>
      </w:r>
      <w:r w:rsidR="008F2A0E">
        <w:rPr>
          <w:sz w:val="22"/>
          <w:szCs w:val="22"/>
        </w:rPr>
        <w:t xml:space="preserve"> or made regulatory decisions based upon these positions</w:t>
      </w:r>
      <w:r w:rsidR="00934F3F">
        <w:rPr>
          <w:sz w:val="22"/>
          <w:szCs w:val="22"/>
        </w:rPr>
        <w:t>,</w:t>
      </w:r>
      <w:r w:rsidR="008F2A0E">
        <w:rPr>
          <w:sz w:val="22"/>
          <w:szCs w:val="22"/>
        </w:rPr>
        <w:t xml:space="preserve"> </w:t>
      </w:r>
      <w:r w:rsidR="008A20E0">
        <w:rPr>
          <w:sz w:val="22"/>
          <w:szCs w:val="22"/>
        </w:rPr>
        <w:t xml:space="preserve">modifications </w:t>
      </w:r>
      <w:r w:rsidR="00EC5244">
        <w:rPr>
          <w:sz w:val="22"/>
          <w:szCs w:val="22"/>
        </w:rPr>
        <w:t>to</w:t>
      </w:r>
      <w:r w:rsidR="008A20E0">
        <w:rPr>
          <w:sz w:val="22"/>
          <w:szCs w:val="22"/>
        </w:rPr>
        <w:t xml:space="preserve"> these letters</w:t>
      </w:r>
      <w:r w:rsidR="0030289E">
        <w:rPr>
          <w:sz w:val="22"/>
          <w:szCs w:val="22"/>
        </w:rPr>
        <w:t xml:space="preserve"> (or associated HPPOS</w:t>
      </w:r>
      <w:r w:rsidR="00EC5244">
        <w:rPr>
          <w:sz w:val="22"/>
          <w:szCs w:val="22"/>
        </w:rPr>
        <w:t>)</w:t>
      </w:r>
      <w:r w:rsidR="008A20E0">
        <w:rPr>
          <w:sz w:val="22"/>
          <w:szCs w:val="22"/>
        </w:rPr>
        <w:t xml:space="preserve"> </w:t>
      </w:r>
      <w:r w:rsidR="00EC5244">
        <w:rPr>
          <w:sz w:val="22"/>
          <w:szCs w:val="22"/>
        </w:rPr>
        <w:t>could</w:t>
      </w:r>
      <w:r w:rsidR="008F2A0E">
        <w:rPr>
          <w:sz w:val="22"/>
          <w:szCs w:val="22"/>
        </w:rPr>
        <w:t xml:space="preserve"> be subject to </w:t>
      </w:r>
      <w:proofErr w:type="spellStart"/>
      <w:r w:rsidR="00EC5244">
        <w:rPr>
          <w:sz w:val="22"/>
          <w:szCs w:val="22"/>
        </w:rPr>
        <w:t>backfitting</w:t>
      </w:r>
      <w:proofErr w:type="spellEnd"/>
      <w:r w:rsidR="00EC5244">
        <w:rPr>
          <w:sz w:val="22"/>
          <w:szCs w:val="22"/>
        </w:rPr>
        <w:t xml:space="preserve"> provisions</w:t>
      </w:r>
      <w:r w:rsidR="008F2A0E">
        <w:rPr>
          <w:sz w:val="22"/>
          <w:szCs w:val="22"/>
        </w:rPr>
        <w:t xml:space="preserve"> and will be evaluated appropriately upon the proposed modification of the agency position.</w:t>
      </w:r>
      <w:r w:rsidR="00EC5244">
        <w:rPr>
          <w:sz w:val="22"/>
          <w:szCs w:val="22"/>
        </w:rPr>
        <w:t xml:space="preserve">  </w:t>
      </w:r>
      <w:r w:rsidR="00934F3F">
        <w:rPr>
          <w:sz w:val="22"/>
          <w:szCs w:val="22"/>
        </w:rPr>
        <w:t>In all cases</w:t>
      </w:r>
      <w:r w:rsidR="008F2A0E">
        <w:rPr>
          <w:sz w:val="22"/>
          <w:szCs w:val="22"/>
        </w:rPr>
        <w:t xml:space="preserve">, staff should ensure that, as </w:t>
      </w:r>
      <w:r w:rsidR="00EC5244">
        <w:rPr>
          <w:sz w:val="22"/>
          <w:szCs w:val="22"/>
        </w:rPr>
        <w:t xml:space="preserve">applicable, the NRC’s </w:t>
      </w:r>
      <w:proofErr w:type="spellStart"/>
      <w:r w:rsidR="00EC5244">
        <w:rPr>
          <w:sz w:val="22"/>
          <w:szCs w:val="22"/>
        </w:rPr>
        <w:t>backfitting</w:t>
      </w:r>
      <w:proofErr w:type="spellEnd"/>
      <w:r w:rsidR="00EC5244">
        <w:rPr>
          <w:sz w:val="22"/>
          <w:szCs w:val="22"/>
        </w:rPr>
        <w:t xml:space="preserve"> policies are</w:t>
      </w:r>
      <w:r w:rsidR="00934F3F">
        <w:rPr>
          <w:sz w:val="22"/>
          <w:szCs w:val="22"/>
        </w:rPr>
        <w:t xml:space="preserve"> properly applied</w:t>
      </w:r>
      <w:r w:rsidR="00EC5244">
        <w:rPr>
          <w:sz w:val="22"/>
          <w:szCs w:val="22"/>
        </w:rPr>
        <w:t xml:space="preserve">. </w:t>
      </w:r>
    </w:p>
    <w:p w:rsidR="007245B1" w:rsidRPr="00022044" w:rsidRDefault="007245B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736A44" w:rsidRDefault="00736A44" w:rsidP="00736A44">
      <w:bookmarkStart w:id="27" w:name="_Toc274125255"/>
    </w:p>
    <w:p w:rsidR="00AE1AC9" w:rsidRPr="00022044" w:rsidRDefault="00B8320B" w:rsidP="002A13E1">
      <w:pPr>
        <w:pStyle w:val="Heading1"/>
        <w:rPr>
          <w:sz w:val="22"/>
          <w:szCs w:val="22"/>
        </w:rPr>
      </w:pPr>
      <w:bookmarkStart w:id="28" w:name="_Toc8387214"/>
      <w:r>
        <w:rPr>
          <w:sz w:val="22"/>
          <w:szCs w:val="22"/>
        </w:rPr>
        <w:t>0303</w:t>
      </w:r>
      <w:r w:rsidR="005C204F" w:rsidRPr="00022044">
        <w:rPr>
          <w:sz w:val="22"/>
          <w:szCs w:val="22"/>
        </w:rPr>
        <w:t>-</w:t>
      </w:r>
      <w:r w:rsidR="002A13E1">
        <w:rPr>
          <w:sz w:val="22"/>
          <w:szCs w:val="22"/>
        </w:rPr>
        <w:t>07</w:t>
      </w:r>
      <w:r w:rsidR="005C204F" w:rsidRPr="00022044">
        <w:rPr>
          <w:sz w:val="22"/>
          <w:szCs w:val="22"/>
        </w:rPr>
        <w:tab/>
      </w:r>
      <w:r w:rsidR="00AE1AC9" w:rsidRPr="00022044">
        <w:rPr>
          <w:sz w:val="22"/>
          <w:szCs w:val="22"/>
        </w:rPr>
        <w:t>REFERENCES</w:t>
      </w:r>
      <w:bookmarkEnd w:id="27"/>
      <w:bookmarkEnd w:id="28"/>
    </w:p>
    <w:p w:rsidR="00AE1AC9" w:rsidRPr="00022044" w:rsidRDefault="00AE1AC9"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8F2A0E" w:rsidRDefault="008F2A0E" w:rsidP="008F2A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1405A">
        <w:rPr>
          <w:sz w:val="22"/>
          <w:szCs w:val="22"/>
        </w:rPr>
        <w:t xml:space="preserve">MD 8.18, </w:t>
      </w:r>
      <w:r>
        <w:rPr>
          <w:sz w:val="22"/>
          <w:szCs w:val="22"/>
        </w:rPr>
        <w:t>“</w:t>
      </w:r>
      <w:r w:rsidRPr="0081405A">
        <w:rPr>
          <w:sz w:val="22"/>
          <w:szCs w:val="22"/>
        </w:rPr>
        <w:t>NRC Generic Communications Program</w:t>
      </w:r>
      <w:r>
        <w:rPr>
          <w:sz w:val="22"/>
          <w:szCs w:val="22"/>
        </w:rPr>
        <w:t>”</w:t>
      </w:r>
    </w:p>
    <w:p w:rsidR="008F2A0E" w:rsidRDefault="008F2A0E" w:rsidP="008F2A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8F2A0E" w:rsidRDefault="008F2A0E" w:rsidP="008F2A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LIC-400, “Procedures for Controlling the Development of New and Revised Generic Requirements for Power Reactor Licensees”</w:t>
      </w:r>
      <w:r w:rsidR="00980853">
        <w:rPr>
          <w:sz w:val="22"/>
          <w:szCs w:val="22"/>
        </w:rPr>
        <w:t xml:space="preserve"> (</w:t>
      </w:r>
      <w:r w:rsidR="00045619">
        <w:rPr>
          <w:sz w:val="22"/>
          <w:szCs w:val="22"/>
        </w:rPr>
        <w:t>non-public)</w:t>
      </w:r>
    </w:p>
    <w:p w:rsidR="008F2A0E" w:rsidRDefault="008F2A0E" w:rsidP="008F2A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113C32" w:rsidRDefault="00113C32" w:rsidP="00113C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COM-106, “Control of Task Interface Agreements”</w:t>
      </w:r>
    </w:p>
    <w:p w:rsidR="00113C32" w:rsidRDefault="00113C32" w:rsidP="00113C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113C32" w:rsidRDefault="00980853" w:rsidP="00113C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IMC 0801, “Inspection Program Feedback Process</w:t>
      </w:r>
      <w:r w:rsidR="00113C32" w:rsidRPr="0081405A">
        <w:rPr>
          <w:sz w:val="22"/>
          <w:szCs w:val="22"/>
        </w:rPr>
        <w:t>”</w:t>
      </w:r>
    </w:p>
    <w:p w:rsidR="00113C32" w:rsidRDefault="00113C32" w:rsidP="00113C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113C32" w:rsidRDefault="00113C32" w:rsidP="00113C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NUREG/CR-5569, “Health Physics Positions Data Base”</w:t>
      </w:r>
    </w:p>
    <w:p w:rsidR="00113C32" w:rsidRDefault="00113C32" w:rsidP="00113C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DD6369" w:rsidRDefault="00DD6369"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81405A" w:rsidRPr="0081405A" w:rsidRDefault="0081405A"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402730" w:rsidRDefault="00402730"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5C204F" w:rsidRPr="00022044" w:rsidRDefault="005C204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022044">
        <w:rPr>
          <w:sz w:val="22"/>
          <w:szCs w:val="22"/>
        </w:rPr>
        <w:t>END</w:t>
      </w:r>
    </w:p>
    <w:p w:rsidR="00DB4E83" w:rsidRDefault="00DB4E83" w:rsidP="00785418">
      <w:pPr>
        <w:autoSpaceDE/>
        <w:autoSpaceDN/>
        <w:adjustRightInd/>
        <w:rPr>
          <w:color w:val="auto"/>
          <w:sz w:val="22"/>
          <w:szCs w:val="22"/>
        </w:rPr>
      </w:pPr>
    </w:p>
    <w:p w:rsidR="0025337F" w:rsidRDefault="0025337F" w:rsidP="00785418">
      <w:pPr>
        <w:autoSpaceDE/>
        <w:autoSpaceDN/>
        <w:adjustRightInd/>
        <w:rPr>
          <w:color w:val="auto"/>
          <w:sz w:val="22"/>
          <w:szCs w:val="22"/>
        </w:rPr>
      </w:pPr>
    </w:p>
    <w:p w:rsidR="0025337F" w:rsidRPr="00022044" w:rsidRDefault="0025337F" w:rsidP="00785418">
      <w:pPr>
        <w:autoSpaceDE/>
        <w:autoSpaceDN/>
        <w:adjustRightInd/>
        <w:rPr>
          <w:color w:val="auto"/>
          <w:sz w:val="22"/>
          <w:szCs w:val="22"/>
        </w:rPr>
      </w:pPr>
    </w:p>
    <w:p w:rsidR="00A702DE" w:rsidRDefault="0025337F" w:rsidP="00785418">
      <w:pPr>
        <w:autoSpaceDE/>
        <w:autoSpaceDN/>
        <w:adjustRightInd/>
        <w:rPr>
          <w:color w:val="auto"/>
          <w:sz w:val="22"/>
          <w:szCs w:val="22"/>
        </w:rPr>
      </w:pPr>
      <w:r>
        <w:rPr>
          <w:color w:val="auto"/>
          <w:sz w:val="22"/>
          <w:szCs w:val="22"/>
        </w:rPr>
        <w:t>Attachment 1:  Revision History for IMC 0303</w:t>
      </w:r>
    </w:p>
    <w:p w:rsidR="0025337F" w:rsidRDefault="0025337F" w:rsidP="00785418">
      <w:pPr>
        <w:autoSpaceDE/>
        <w:autoSpaceDN/>
        <w:adjustRightInd/>
        <w:rPr>
          <w:color w:val="auto"/>
          <w:sz w:val="22"/>
          <w:szCs w:val="22"/>
        </w:rPr>
      </w:pPr>
    </w:p>
    <w:p w:rsidR="0025337F" w:rsidRPr="0025337F" w:rsidRDefault="0025337F" w:rsidP="00785418">
      <w:pPr>
        <w:autoSpaceDE/>
        <w:autoSpaceDN/>
        <w:adjustRightInd/>
        <w:rPr>
          <w:color w:val="auto"/>
          <w:sz w:val="22"/>
          <w:szCs w:val="22"/>
        </w:rPr>
      </w:pPr>
    </w:p>
    <w:p w:rsidR="00A702DE" w:rsidRPr="00A702DE" w:rsidRDefault="00A702DE" w:rsidP="00A702DE">
      <w:pPr>
        <w:rPr>
          <w:sz w:val="22"/>
          <w:szCs w:val="22"/>
        </w:rPr>
      </w:pPr>
    </w:p>
    <w:p w:rsidR="00A702DE" w:rsidRDefault="00A702DE" w:rsidP="00A702DE">
      <w:pPr>
        <w:rPr>
          <w:sz w:val="22"/>
          <w:szCs w:val="22"/>
        </w:rPr>
      </w:pPr>
    </w:p>
    <w:p w:rsidR="00DB4E83" w:rsidRPr="00A702DE" w:rsidRDefault="00DB4E83" w:rsidP="00A702DE">
      <w:pPr>
        <w:rPr>
          <w:sz w:val="22"/>
          <w:szCs w:val="22"/>
        </w:rPr>
        <w:sectPr w:rsidR="00DB4E83" w:rsidRPr="00A702DE" w:rsidSect="00335CC7">
          <w:footerReference w:type="default" r:id="rId10"/>
          <w:pgSz w:w="12240" w:h="15840" w:code="1"/>
          <w:pgMar w:top="1440" w:right="1440" w:bottom="1440" w:left="1440" w:header="720" w:footer="720" w:gutter="0"/>
          <w:cols w:space="720"/>
          <w:docGrid w:linePitch="326"/>
        </w:sectPr>
      </w:pPr>
    </w:p>
    <w:p w:rsidR="006F5CEC" w:rsidRPr="00022044" w:rsidRDefault="006F5CEC" w:rsidP="008D1AF9">
      <w:pPr>
        <w:jc w:val="center"/>
      </w:pPr>
      <w:r w:rsidRPr="00022044">
        <w:lastRenderedPageBreak/>
        <w:t>ATTACHMENT</w:t>
      </w:r>
      <w:r w:rsidR="001C1875" w:rsidRPr="00022044">
        <w:t xml:space="preserve"> 1</w:t>
      </w:r>
    </w:p>
    <w:p w:rsidR="006F5CEC" w:rsidRPr="00022044" w:rsidRDefault="006F5CE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color w:val="auto"/>
          <w:sz w:val="22"/>
          <w:szCs w:val="22"/>
        </w:rPr>
      </w:pPr>
    </w:p>
    <w:p w:rsidR="006F5CEC" w:rsidRPr="00022044" w:rsidRDefault="006F5CE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color w:val="auto"/>
          <w:sz w:val="22"/>
          <w:szCs w:val="22"/>
        </w:rPr>
      </w:pPr>
      <w:r w:rsidRPr="00022044">
        <w:rPr>
          <w:color w:val="auto"/>
          <w:sz w:val="22"/>
          <w:szCs w:val="22"/>
        </w:rPr>
        <w:t>Revision History for IMC</w:t>
      </w:r>
      <w:r w:rsidR="00142E57" w:rsidRPr="00022044">
        <w:rPr>
          <w:color w:val="auto"/>
          <w:sz w:val="22"/>
          <w:szCs w:val="22"/>
        </w:rPr>
        <w:t> </w:t>
      </w:r>
      <w:r w:rsidR="0025337F">
        <w:rPr>
          <w:color w:val="auto"/>
          <w:sz w:val="22"/>
          <w:szCs w:val="22"/>
        </w:rPr>
        <w:t>0303</w:t>
      </w:r>
    </w:p>
    <w:p w:rsidR="006F5CEC" w:rsidRDefault="006F5CEC" w:rsidP="00785418">
      <w:pPr>
        <w:rPr>
          <w:color w:val="auto"/>
          <w:sz w:val="22"/>
          <w:szCs w:val="22"/>
        </w:rPr>
      </w:pPr>
    </w:p>
    <w:tbl>
      <w:tblPr>
        <w:tblW w:w="13282" w:type="dxa"/>
        <w:tblInd w:w="120" w:type="dxa"/>
        <w:tblLayout w:type="fixed"/>
        <w:tblCellMar>
          <w:left w:w="120" w:type="dxa"/>
          <w:right w:w="120" w:type="dxa"/>
        </w:tblCellMar>
        <w:tblLook w:val="0000" w:firstRow="0" w:lastRow="0" w:firstColumn="0" w:lastColumn="0" w:noHBand="0" w:noVBand="0"/>
      </w:tblPr>
      <w:tblGrid>
        <w:gridCol w:w="1620"/>
        <w:gridCol w:w="1942"/>
        <w:gridCol w:w="4680"/>
        <w:gridCol w:w="1980"/>
        <w:gridCol w:w="3060"/>
      </w:tblGrid>
      <w:tr w:rsidR="00B9266D" w:rsidRPr="00B9266D" w:rsidTr="003C3ADD">
        <w:tc>
          <w:tcPr>
            <w:tcW w:w="1620" w:type="dxa"/>
            <w:tcBorders>
              <w:top w:val="single" w:sz="6" w:space="0" w:color="000000"/>
              <w:left w:val="single" w:sz="6" w:space="0" w:color="000000"/>
              <w:bottom w:val="single" w:sz="6" w:space="0" w:color="000000"/>
              <w:right w:val="single" w:sz="6" w:space="0" w:color="000000"/>
            </w:tcBorders>
          </w:tcPr>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bookmarkStart w:id="29" w:name="_Toc8387215"/>
            <w:r w:rsidRPr="00B9266D">
              <w:rPr>
                <w:color w:val="auto"/>
                <w:sz w:val="22"/>
                <w:szCs w:val="22"/>
              </w:rPr>
              <w:t>Commitment Tracking Number</w:t>
            </w:r>
            <w:bookmarkEnd w:id="29"/>
          </w:p>
        </w:tc>
        <w:tc>
          <w:tcPr>
            <w:tcW w:w="1942" w:type="dxa"/>
            <w:tcBorders>
              <w:top w:val="single" w:sz="6" w:space="0" w:color="000000"/>
              <w:left w:val="single" w:sz="6" w:space="0" w:color="000000"/>
              <w:bottom w:val="single" w:sz="6" w:space="0" w:color="000000"/>
              <w:right w:val="single" w:sz="6" w:space="0" w:color="000000"/>
            </w:tcBorders>
          </w:tcPr>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rPr>
                <w:color w:val="auto"/>
                <w:sz w:val="22"/>
                <w:szCs w:val="22"/>
              </w:rPr>
            </w:pPr>
            <w:bookmarkStart w:id="30" w:name="_Toc8387216"/>
            <w:r w:rsidRPr="00B9266D">
              <w:rPr>
                <w:color w:val="auto"/>
                <w:sz w:val="22"/>
                <w:szCs w:val="22"/>
              </w:rPr>
              <w:t>Accession Number</w:t>
            </w:r>
            <w:bookmarkEnd w:id="30"/>
            <w:r w:rsidRPr="00B9266D" w:rsidDel="00657BD1">
              <w:rPr>
                <w:color w:val="auto"/>
                <w:sz w:val="22"/>
                <w:szCs w:val="22"/>
              </w:rPr>
              <w:t xml:space="preserve"> </w:t>
            </w:r>
          </w:p>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rPr>
                <w:color w:val="auto"/>
                <w:sz w:val="22"/>
                <w:szCs w:val="22"/>
              </w:rPr>
            </w:pPr>
            <w:bookmarkStart w:id="31" w:name="_Toc8387217"/>
            <w:r w:rsidRPr="00B9266D">
              <w:rPr>
                <w:color w:val="auto"/>
                <w:sz w:val="22"/>
                <w:szCs w:val="22"/>
              </w:rPr>
              <w:t>Issue Date</w:t>
            </w:r>
            <w:bookmarkEnd w:id="31"/>
          </w:p>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rPr>
                <w:color w:val="auto"/>
                <w:sz w:val="22"/>
                <w:szCs w:val="22"/>
              </w:rPr>
            </w:pPr>
            <w:bookmarkStart w:id="32" w:name="_Toc8387218"/>
            <w:r w:rsidRPr="00B9266D">
              <w:rPr>
                <w:color w:val="auto"/>
                <w:sz w:val="22"/>
                <w:szCs w:val="22"/>
              </w:rPr>
              <w:t>Change Notice</w:t>
            </w:r>
            <w:bookmarkEnd w:id="32"/>
          </w:p>
        </w:tc>
        <w:tc>
          <w:tcPr>
            <w:tcW w:w="4680" w:type="dxa"/>
            <w:tcBorders>
              <w:top w:val="single" w:sz="6" w:space="0" w:color="000000"/>
              <w:left w:val="single" w:sz="6" w:space="0" w:color="000000"/>
              <w:bottom w:val="single" w:sz="6" w:space="0" w:color="000000"/>
              <w:right w:val="single" w:sz="6" w:space="0" w:color="000000"/>
            </w:tcBorders>
          </w:tcPr>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rPr>
                <w:color w:val="auto"/>
                <w:sz w:val="22"/>
                <w:szCs w:val="22"/>
              </w:rPr>
            </w:pPr>
            <w:bookmarkStart w:id="33" w:name="_Toc8387219"/>
            <w:r w:rsidRPr="00B9266D">
              <w:rPr>
                <w:color w:val="auto"/>
                <w:sz w:val="22"/>
                <w:szCs w:val="22"/>
              </w:rPr>
              <w:t>Description of Change</w:t>
            </w:r>
            <w:bookmarkEnd w:id="33"/>
          </w:p>
        </w:tc>
        <w:tc>
          <w:tcPr>
            <w:tcW w:w="1980" w:type="dxa"/>
            <w:tcBorders>
              <w:top w:val="single" w:sz="6" w:space="0" w:color="000000"/>
              <w:left w:val="single" w:sz="6" w:space="0" w:color="000000"/>
              <w:bottom w:val="single" w:sz="6" w:space="0" w:color="000000"/>
              <w:right w:val="single" w:sz="6" w:space="0" w:color="000000"/>
            </w:tcBorders>
          </w:tcPr>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bookmarkStart w:id="34" w:name="_Toc8387220"/>
            <w:r w:rsidRPr="00B9266D">
              <w:rPr>
                <w:color w:val="auto"/>
                <w:sz w:val="22"/>
                <w:szCs w:val="22"/>
              </w:rPr>
              <w:t>Description of Training Required and Completion Date</w:t>
            </w:r>
            <w:bookmarkEnd w:id="34"/>
          </w:p>
        </w:tc>
        <w:tc>
          <w:tcPr>
            <w:tcW w:w="3060" w:type="dxa"/>
            <w:tcBorders>
              <w:top w:val="single" w:sz="6" w:space="0" w:color="000000"/>
              <w:left w:val="single" w:sz="6" w:space="0" w:color="000000"/>
              <w:bottom w:val="single" w:sz="6" w:space="0" w:color="000000"/>
              <w:right w:val="single" w:sz="6" w:space="0" w:color="000000"/>
            </w:tcBorders>
          </w:tcPr>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bookmarkStart w:id="35" w:name="_Toc8387221"/>
            <w:r w:rsidRPr="00B9266D">
              <w:rPr>
                <w:color w:val="auto"/>
                <w:sz w:val="22"/>
                <w:szCs w:val="22"/>
              </w:rPr>
              <w:t>Comment Resolution and Closed Feedback Form Accession Number (Pre-Decisional, Non-Public Information)</w:t>
            </w:r>
            <w:bookmarkEnd w:id="35"/>
          </w:p>
        </w:tc>
      </w:tr>
      <w:tr w:rsidR="00B9266D" w:rsidRPr="00B9266D" w:rsidTr="003C3ADD">
        <w:tc>
          <w:tcPr>
            <w:tcW w:w="1620" w:type="dxa"/>
            <w:tcBorders>
              <w:top w:val="single" w:sz="6" w:space="0" w:color="000000"/>
              <w:left w:val="single" w:sz="6" w:space="0" w:color="000000"/>
              <w:bottom w:val="single" w:sz="6" w:space="0" w:color="000000"/>
              <w:right w:val="single" w:sz="6" w:space="0" w:color="000000"/>
            </w:tcBorders>
          </w:tcPr>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bookmarkStart w:id="36" w:name="_Toc8387222"/>
            <w:r w:rsidRPr="00B9266D">
              <w:rPr>
                <w:color w:val="auto"/>
                <w:sz w:val="22"/>
                <w:szCs w:val="22"/>
              </w:rPr>
              <w:t>N/A</w:t>
            </w:r>
            <w:bookmarkEnd w:id="36"/>
          </w:p>
        </w:tc>
        <w:tc>
          <w:tcPr>
            <w:tcW w:w="1942" w:type="dxa"/>
            <w:tcBorders>
              <w:top w:val="single" w:sz="6" w:space="0" w:color="000000"/>
              <w:left w:val="single" w:sz="6" w:space="0" w:color="000000"/>
              <w:bottom w:val="single" w:sz="6" w:space="0" w:color="000000"/>
              <w:right w:val="single" w:sz="6" w:space="0" w:color="000000"/>
            </w:tcBorders>
          </w:tcPr>
          <w:p w:rsidR="00B9266D" w:rsidRPr="00B9266D" w:rsidRDefault="00FC7B2B"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r w:rsidRPr="00802EAF">
              <w:rPr>
                <w:szCs w:val="22"/>
              </w:rPr>
              <w:t>ML18344A103</w:t>
            </w:r>
            <w:bookmarkStart w:id="37" w:name="_Toc8387224"/>
            <w:r>
              <w:rPr>
                <w:szCs w:val="22"/>
              </w:rPr>
              <w:t xml:space="preserve"> </w:t>
            </w:r>
            <w:r w:rsidR="003C3ADD">
              <w:rPr>
                <w:color w:val="auto"/>
                <w:sz w:val="22"/>
                <w:szCs w:val="22"/>
              </w:rPr>
              <w:t>07/10</w:t>
            </w:r>
            <w:r w:rsidR="0082716A">
              <w:rPr>
                <w:color w:val="auto"/>
                <w:sz w:val="22"/>
                <w:szCs w:val="22"/>
              </w:rPr>
              <w:t>/19</w:t>
            </w:r>
            <w:bookmarkEnd w:id="37"/>
          </w:p>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bookmarkStart w:id="38" w:name="_Toc8387225"/>
            <w:r w:rsidRPr="00B9266D">
              <w:rPr>
                <w:color w:val="auto"/>
                <w:sz w:val="22"/>
                <w:szCs w:val="22"/>
              </w:rPr>
              <w:t xml:space="preserve">CN </w:t>
            </w:r>
            <w:bookmarkEnd w:id="38"/>
            <w:r w:rsidR="003C3ADD">
              <w:rPr>
                <w:color w:val="auto"/>
                <w:sz w:val="22"/>
                <w:szCs w:val="22"/>
              </w:rPr>
              <w:t>19-023</w:t>
            </w:r>
          </w:p>
        </w:tc>
        <w:tc>
          <w:tcPr>
            <w:tcW w:w="4680" w:type="dxa"/>
            <w:tcBorders>
              <w:top w:val="single" w:sz="6" w:space="0" w:color="000000"/>
              <w:left w:val="single" w:sz="6" w:space="0" w:color="000000"/>
              <w:bottom w:val="single" w:sz="6" w:space="0" w:color="000000"/>
              <w:right w:val="single" w:sz="6" w:space="0" w:color="000000"/>
            </w:tcBorders>
          </w:tcPr>
          <w:p w:rsidR="00B9266D" w:rsidRPr="00B9266D" w:rsidRDefault="00B9266D"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bookmarkStart w:id="39" w:name="_Toc8387226"/>
            <w:r w:rsidRPr="00B9266D">
              <w:rPr>
                <w:color w:val="auto"/>
                <w:sz w:val="22"/>
                <w:szCs w:val="22"/>
              </w:rPr>
              <w:t>First issuance</w:t>
            </w:r>
            <w:bookmarkEnd w:id="39"/>
            <w:r w:rsidR="00DB5345">
              <w:rPr>
                <w:color w:val="auto"/>
                <w:sz w:val="22"/>
                <w:szCs w:val="22"/>
              </w:rPr>
              <w:t xml:space="preserve"> as an inspection manual chapter</w:t>
            </w:r>
            <w:r w:rsidR="00254D54">
              <w:rPr>
                <w:color w:val="auto"/>
                <w:sz w:val="22"/>
                <w:szCs w:val="22"/>
              </w:rPr>
              <w:t xml:space="preserve">.  </w:t>
            </w:r>
            <w:r w:rsidR="00DB5345">
              <w:rPr>
                <w:color w:val="auto"/>
                <w:sz w:val="22"/>
                <w:szCs w:val="22"/>
              </w:rPr>
              <w:t>This is a complete re-write of TG9900, which was deleted from the inspection program on March 9, 2007 because it was no longer applicable to the current inspection program.  Researched commitments for the last four years and found none.</w:t>
            </w:r>
          </w:p>
        </w:tc>
        <w:tc>
          <w:tcPr>
            <w:tcW w:w="1980" w:type="dxa"/>
            <w:tcBorders>
              <w:top w:val="single" w:sz="6" w:space="0" w:color="000000"/>
              <w:left w:val="single" w:sz="6" w:space="0" w:color="000000"/>
              <w:bottom w:val="single" w:sz="6" w:space="0" w:color="000000"/>
              <w:right w:val="single" w:sz="6" w:space="0" w:color="000000"/>
            </w:tcBorders>
          </w:tcPr>
          <w:p w:rsidR="00B9266D" w:rsidRPr="00B9266D" w:rsidRDefault="0082716A"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bookmarkStart w:id="40" w:name="_Toc8387227"/>
            <w:r>
              <w:rPr>
                <w:color w:val="auto"/>
                <w:sz w:val="22"/>
                <w:szCs w:val="22"/>
              </w:rPr>
              <w:t>Webinar-based training provided to HP counterparts</w:t>
            </w:r>
            <w:bookmarkEnd w:id="40"/>
          </w:p>
        </w:tc>
        <w:tc>
          <w:tcPr>
            <w:tcW w:w="3060" w:type="dxa"/>
            <w:tcBorders>
              <w:top w:val="single" w:sz="6" w:space="0" w:color="000000"/>
              <w:left w:val="single" w:sz="6" w:space="0" w:color="000000"/>
              <w:bottom w:val="single" w:sz="6" w:space="0" w:color="000000"/>
              <w:right w:val="single" w:sz="6" w:space="0" w:color="000000"/>
            </w:tcBorders>
          </w:tcPr>
          <w:p w:rsidR="00B9266D" w:rsidRPr="00B9266D" w:rsidRDefault="00FC7B2B" w:rsidP="00B926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outlineLvl w:val="1"/>
              <w:rPr>
                <w:color w:val="auto"/>
                <w:sz w:val="22"/>
                <w:szCs w:val="22"/>
              </w:rPr>
            </w:pPr>
            <w:r w:rsidRPr="00802EAF">
              <w:rPr>
                <w:sz w:val="22"/>
                <w:szCs w:val="22"/>
              </w:rPr>
              <w:t>ML18347A005</w:t>
            </w:r>
          </w:p>
        </w:tc>
      </w:tr>
    </w:tbl>
    <w:p w:rsidR="00B9266D" w:rsidRPr="00022044" w:rsidRDefault="00B9266D" w:rsidP="00785418">
      <w:pPr>
        <w:rPr>
          <w:color w:val="auto"/>
          <w:sz w:val="22"/>
          <w:szCs w:val="22"/>
        </w:rPr>
      </w:pPr>
    </w:p>
    <w:sectPr w:rsidR="00B9266D" w:rsidRPr="00022044" w:rsidSect="00335CC7">
      <w:headerReference w:type="even" r:id="rId11"/>
      <w:headerReference w:type="default" r:id="rId12"/>
      <w:footerReference w:type="default" r:id="rId13"/>
      <w:headerReference w:type="first" r:id="rId14"/>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017" w:rsidRDefault="00735017">
      <w:r>
        <w:separator/>
      </w:r>
    </w:p>
  </w:endnote>
  <w:endnote w:type="continuationSeparator" w:id="0">
    <w:p w:rsidR="00735017" w:rsidRDefault="0073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A37" w:rsidRPr="00022044" w:rsidRDefault="00245A37" w:rsidP="00054E97">
    <w:pPr>
      <w:pStyle w:val="Footer"/>
      <w:tabs>
        <w:tab w:val="clear" w:pos="4320"/>
        <w:tab w:val="clear" w:pos="8640"/>
        <w:tab w:val="center" w:pos="4680"/>
        <w:tab w:val="right" w:pos="9360"/>
      </w:tabs>
      <w:rPr>
        <w:sz w:val="22"/>
        <w:szCs w:val="22"/>
      </w:rPr>
    </w:pPr>
    <w:r w:rsidRPr="00022044">
      <w:rPr>
        <w:sz w:val="22"/>
        <w:szCs w:val="22"/>
      </w:rPr>
      <w:t xml:space="preserve">Issue Date:  </w:t>
    </w:r>
    <w:r w:rsidR="003C3ADD">
      <w:rPr>
        <w:sz w:val="22"/>
        <w:szCs w:val="22"/>
      </w:rPr>
      <w:t>07/10</w:t>
    </w:r>
    <w:r w:rsidR="005F57DA">
      <w:rPr>
        <w:sz w:val="22"/>
        <w:szCs w:val="22"/>
      </w:rPr>
      <w:t>/1</w:t>
    </w:r>
    <w:r w:rsidR="00BD0844">
      <w:rPr>
        <w:sz w:val="22"/>
        <w:szCs w:val="22"/>
      </w:rPr>
      <w:t>9</w:t>
    </w:r>
    <w:r w:rsidRPr="00022044">
      <w:rPr>
        <w:sz w:val="22"/>
        <w:szCs w:val="22"/>
      </w:rPr>
      <w:tab/>
    </w:r>
    <w:r w:rsidRPr="00022044">
      <w:rPr>
        <w:sz w:val="22"/>
        <w:szCs w:val="22"/>
      </w:rPr>
      <w:fldChar w:fldCharType="begin"/>
    </w:r>
    <w:r w:rsidRPr="00022044">
      <w:rPr>
        <w:sz w:val="22"/>
        <w:szCs w:val="22"/>
      </w:rPr>
      <w:instrText xml:space="preserve"> PAGE   \* MERGEFORMAT </w:instrText>
    </w:r>
    <w:r w:rsidRPr="00022044">
      <w:rPr>
        <w:sz w:val="22"/>
        <w:szCs w:val="22"/>
      </w:rPr>
      <w:fldChar w:fldCharType="separate"/>
    </w:r>
    <w:r w:rsidR="007E6D59">
      <w:rPr>
        <w:noProof/>
        <w:sz w:val="22"/>
        <w:szCs w:val="22"/>
      </w:rPr>
      <w:t>9</w:t>
    </w:r>
    <w:r w:rsidRPr="00022044">
      <w:rPr>
        <w:sz w:val="22"/>
        <w:szCs w:val="22"/>
      </w:rPr>
      <w:fldChar w:fldCharType="end"/>
    </w:r>
    <w:r w:rsidR="00BD0844">
      <w:rPr>
        <w:sz w:val="22"/>
        <w:szCs w:val="22"/>
      </w:rPr>
      <w:tab/>
      <w:t>0303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2A9" w:rsidRPr="00022044" w:rsidRDefault="003652A9" w:rsidP="000640B3">
    <w:pPr>
      <w:pStyle w:val="Footer"/>
      <w:tabs>
        <w:tab w:val="clear" w:pos="4320"/>
        <w:tab w:val="clear" w:pos="8640"/>
        <w:tab w:val="center" w:pos="6480"/>
        <w:tab w:val="right" w:pos="12960"/>
      </w:tabs>
      <w:rPr>
        <w:sz w:val="22"/>
        <w:szCs w:val="22"/>
      </w:rPr>
    </w:pPr>
    <w:r w:rsidRPr="00022044">
      <w:rPr>
        <w:sz w:val="22"/>
        <w:szCs w:val="22"/>
      </w:rPr>
      <w:t xml:space="preserve">Issue Date:  </w:t>
    </w:r>
    <w:r w:rsidR="003C3ADD">
      <w:rPr>
        <w:sz w:val="22"/>
        <w:szCs w:val="22"/>
      </w:rPr>
      <w:t>07/10</w:t>
    </w:r>
    <w:r>
      <w:rPr>
        <w:sz w:val="22"/>
        <w:szCs w:val="22"/>
      </w:rPr>
      <w:t>/19</w:t>
    </w:r>
    <w:r w:rsidRPr="00022044">
      <w:rPr>
        <w:sz w:val="22"/>
        <w:szCs w:val="22"/>
      </w:rPr>
      <w:tab/>
      <w:t>Att1-</w:t>
    </w:r>
    <w:r w:rsidRPr="00022044">
      <w:rPr>
        <w:rStyle w:val="PageNumber"/>
        <w:sz w:val="22"/>
        <w:szCs w:val="22"/>
      </w:rPr>
      <w:fldChar w:fldCharType="begin"/>
    </w:r>
    <w:r w:rsidRPr="00022044">
      <w:rPr>
        <w:rStyle w:val="PageNumber"/>
        <w:sz w:val="22"/>
        <w:szCs w:val="22"/>
      </w:rPr>
      <w:instrText xml:space="preserve"> PAGE </w:instrText>
    </w:r>
    <w:r w:rsidRPr="00022044">
      <w:rPr>
        <w:rStyle w:val="PageNumber"/>
        <w:sz w:val="22"/>
        <w:szCs w:val="22"/>
      </w:rPr>
      <w:fldChar w:fldCharType="separate"/>
    </w:r>
    <w:r>
      <w:rPr>
        <w:rStyle w:val="PageNumber"/>
        <w:noProof/>
        <w:sz w:val="22"/>
        <w:szCs w:val="22"/>
      </w:rPr>
      <w:t>1</w:t>
    </w:r>
    <w:r w:rsidRPr="00022044">
      <w:rPr>
        <w:rStyle w:val="PageNumber"/>
        <w:sz w:val="22"/>
        <w:szCs w:val="22"/>
      </w:rPr>
      <w:fldChar w:fldCharType="end"/>
    </w:r>
    <w:r>
      <w:rPr>
        <w:sz w:val="22"/>
        <w:szCs w:val="22"/>
      </w:rPr>
      <w:tab/>
      <w:t>0303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017" w:rsidRDefault="00735017">
      <w:r>
        <w:separator/>
      </w:r>
    </w:p>
  </w:footnote>
  <w:footnote w:type="continuationSeparator" w:id="0">
    <w:p w:rsidR="00735017" w:rsidRDefault="00735017">
      <w:r>
        <w:continuationSeparator/>
      </w:r>
    </w:p>
  </w:footnote>
  <w:footnote w:id="1">
    <w:p w:rsidR="00245A37" w:rsidRPr="00D26335" w:rsidRDefault="00245A37" w:rsidP="00D263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6"/>
          <w:szCs w:val="16"/>
        </w:rPr>
      </w:pPr>
      <w:r w:rsidRPr="00D26335">
        <w:rPr>
          <w:rStyle w:val="FootnoteReference"/>
          <w:sz w:val="16"/>
          <w:szCs w:val="16"/>
        </w:rPr>
        <w:footnoteRef/>
      </w:r>
      <w:r w:rsidRPr="00D26335">
        <w:rPr>
          <w:sz w:val="16"/>
          <w:szCs w:val="16"/>
        </w:rPr>
        <w:t xml:space="preserve"> The HPPOS program was used in the 1980s and 1990s to provide supplementary guidance to NRC staff </w:t>
      </w:r>
      <w:proofErr w:type="gramStart"/>
      <w:r w:rsidRPr="00D26335">
        <w:rPr>
          <w:sz w:val="16"/>
          <w:szCs w:val="16"/>
        </w:rPr>
        <w:t>in the area of</w:t>
      </w:r>
      <w:proofErr w:type="gramEnd"/>
      <w:r w:rsidRPr="00D26335">
        <w:rPr>
          <w:sz w:val="16"/>
          <w:szCs w:val="16"/>
        </w:rPr>
        <w:t xml:space="preserve"> radiation protection.  HPPOS were especially useful following the implementation of a major change to 10 CFR Part 20 in the early 1990s.  The program, then described in Inspection Procedure 99100 – “Health Physics Positions,” Issue Date 10/30/1992, consisted of a desktop database with individual positions</w:t>
      </w:r>
      <w:r w:rsidR="00B04FFD">
        <w:rPr>
          <w:sz w:val="16"/>
          <w:szCs w:val="16"/>
        </w:rPr>
        <w:t xml:space="preserve"> cataloged according to subject-</w:t>
      </w:r>
      <w:r w:rsidRPr="00D26335">
        <w:rPr>
          <w:sz w:val="16"/>
          <w:szCs w:val="16"/>
        </w:rPr>
        <w:t xml:space="preserve">codes, applicability and regulations.  The previous </w:t>
      </w:r>
      <w:r w:rsidR="00B04FFD">
        <w:rPr>
          <w:sz w:val="16"/>
          <w:szCs w:val="16"/>
        </w:rPr>
        <w:t xml:space="preserve">HPPOS </w:t>
      </w:r>
      <w:r w:rsidRPr="00D26335">
        <w:rPr>
          <w:sz w:val="16"/>
          <w:szCs w:val="16"/>
        </w:rPr>
        <w:t>program was retired</w:t>
      </w:r>
      <w:r>
        <w:rPr>
          <w:sz w:val="16"/>
          <w:szCs w:val="16"/>
        </w:rPr>
        <w:t xml:space="preserve"> </w:t>
      </w:r>
      <w:proofErr w:type="gramStart"/>
      <w:r w:rsidR="002550B3">
        <w:rPr>
          <w:sz w:val="16"/>
          <w:szCs w:val="16"/>
        </w:rPr>
        <w:t>in an</w:t>
      </w:r>
      <w:r w:rsidR="00F750BB">
        <w:rPr>
          <w:sz w:val="16"/>
          <w:szCs w:val="16"/>
        </w:rPr>
        <w:t xml:space="preserve"> effort to</w:t>
      </w:r>
      <w:proofErr w:type="gramEnd"/>
      <w:r w:rsidR="00F750BB">
        <w:rPr>
          <w:sz w:val="16"/>
          <w:szCs w:val="16"/>
        </w:rPr>
        <w:t xml:space="preserve"> increase efficiency </w:t>
      </w:r>
      <w:r w:rsidR="002550B3">
        <w:rPr>
          <w:sz w:val="16"/>
          <w:szCs w:val="16"/>
        </w:rPr>
        <w:t>by using other agency</w:t>
      </w:r>
      <w:r>
        <w:rPr>
          <w:sz w:val="16"/>
          <w:szCs w:val="16"/>
        </w:rPr>
        <w:t xml:space="preserve"> programs</w:t>
      </w:r>
      <w:r w:rsidR="002550B3">
        <w:rPr>
          <w:sz w:val="16"/>
          <w:szCs w:val="16"/>
        </w:rPr>
        <w:t xml:space="preserve"> with similar functions</w:t>
      </w:r>
      <w:r w:rsidRPr="00D26335">
        <w:rPr>
          <w:sz w:val="16"/>
          <w:szCs w:val="16"/>
        </w:rPr>
        <w:t xml:space="preserve">; however, </w:t>
      </w:r>
      <w:r w:rsidR="00B04FFD">
        <w:rPr>
          <w:sz w:val="16"/>
          <w:szCs w:val="16"/>
        </w:rPr>
        <w:t>staff later identified a continuing</w:t>
      </w:r>
      <w:r w:rsidRPr="00D26335">
        <w:rPr>
          <w:sz w:val="16"/>
          <w:szCs w:val="16"/>
        </w:rPr>
        <w:t xml:space="preserve"> need for a formalized</w:t>
      </w:r>
      <w:r w:rsidR="002550B3">
        <w:rPr>
          <w:sz w:val="16"/>
          <w:szCs w:val="16"/>
        </w:rPr>
        <w:t xml:space="preserve"> knowledge management process specific to</w:t>
      </w:r>
      <w:r w:rsidRPr="00D26335">
        <w:rPr>
          <w:sz w:val="16"/>
          <w:szCs w:val="16"/>
        </w:rPr>
        <w:t xml:space="preserve"> the area o</w:t>
      </w:r>
      <w:r w:rsidR="005F57DA">
        <w:rPr>
          <w:sz w:val="16"/>
          <w:szCs w:val="16"/>
        </w:rPr>
        <w:t xml:space="preserve">f radiation protection.  </w:t>
      </w:r>
      <w:r w:rsidR="00B04FFD">
        <w:rPr>
          <w:sz w:val="16"/>
          <w:szCs w:val="16"/>
        </w:rPr>
        <w:t>T</w:t>
      </w:r>
      <w:r w:rsidRPr="00D26335">
        <w:rPr>
          <w:sz w:val="16"/>
          <w:szCs w:val="16"/>
        </w:rPr>
        <w:t>he HPPOS program was reestablished</w:t>
      </w:r>
      <w:r w:rsidR="00FE5414">
        <w:rPr>
          <w:sz w:val="16"/>
          <w:szCs w:val="16"/>
        </w:rPr>
        <w:t xml:space="preserve"> in 201</w:t>
      </w:r>
      <w:r w:rsidR="00E751B5">
        <w:rPr>
          <w:sz w:val="16"/>
          <w:szCs w:val="16"/>
        </w:rPr>
        <w:t>9</w:t>
      </w:r>
      <w:r w:rsidRPr="00D26335">
        <w:rPr>
          <w:sz w:val="16"/>
          <w:szCs w:val="16"/>
        </w:rPr>
        <w:t>.</w:t>
      </w:r>
    </w:p>
    <w:p w:rsidR="00245A37" w:rsidRDefault="00245A37" w:rsidP="00D2633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2A9" w:rsidRDefault="00365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2A9" w:rsidRDefault="0036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52A9" w:rsidRDefault="00365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EC"/>
    <w:multiLevelType w:val="hybridMultilevel"/>
    <w:tmpl w:val="4D00541A"/>
    <w:lvl w:ilvl="0" w:tplc="04090019">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 w15:restartNumberingAfterBreak="0">
    <w:nsid w:val="0AAF11A6"/>
    <w:multiLevelType w:val="multilevel"/>
    <w:tmpl w:val="99D60F44"/>
    <w:lvl w:ilvl="0">
      <w:start w:val="4"/>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352926"/>
    <w:multiLevelType w:val="hybridMultilevel"/>
    <w:tmpl w:val="229ABF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0486D"/>
    <w:multiLevelType w:val="hybridMultilevel"/>
    <w:tmpl w:val="892E4D34"/>
    <w:lvl w:ilvl="0" w:tplc="231893BE">
      <w:start w:val="1"/>
      <w:numFmt w:val="lowerLetter"/>
      <w:lvlText w:val="%1."/>
      <w:lvlJc w:val="left"/>
      <w:pPr>
        <w:ind w:left="816" w:hanging="54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222C2AE8"/>
    <w:multiLevelType w:val="hybridMultilevel"/>
    <w:tmpl w:val="0C4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3D14"/>
    <w:multiLevelType w:val="hybridMultilevel"/>
    <w:tmpl w:val="DE12F7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2B3B90"/>
    <w:multiLevelType w:val="multilevel"/>
    <w:tmpl w:val="FA425F72"/>
    <w:lvl w:ilvl="0">
      <w:start w:val="1"/>
      <w:numFmt w:val="lowerLetter"/>
      <w:lvlText w:val="%1."/>
      <w:lvlJc w:val="left"/>
      <w:pPr>
        <w:ind w:left="720" w:hanging="360"/>
      </w:pPr>
      <w:rPr>
        <w:rFonts w:hint="default"/>
      </w:rPr>
    </w:lvl>
    <w:lvl w:ilvl="1">
      <w:start w:val="1"/>
      <w:numFmt w:val="decimal"/>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316887"/>
    <w:multiLevelType w:val="hybridMultilevel"/>
    <w:tmpl w:val="B85A0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B326F"/>
    <w:multiLevelType w:val="hybridMultilevel"/>
    <w:tmpl w:val="38EC2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F7B8C"/>
    <w:multiLevelType w:val="hybridMultilevel"/>
    <w:tmpl w:val="B086B87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8403840"/>
    <w:multiLevelType w:val="hybridMultilevel"/>
    <w:tmpl w:val="4370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677D3"/>
    <w:multiLevelType w:val="hybridMultilevel"/>
    <w:tmpl w:val="010EC082"/>
    <w:lvl w:ilvl="0" w:tplc="6DAAAD4E">
      <w:start w:val="1"/>
      <w:numFmt w:val="lowerLetter"/>
      <w:lvlText w:val="%1."/>
      <w:lvlJc w:val="left"/>
      <w:pPr>
        <w:ind w:left="798" w:hanging="52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DE65663"/>
    <w:multiLevelType w:val="hybridMultilevel"/>
    <w:tmpl w:val="9AA66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8281F"/>
    <w:multiLevelType w:val="hybridMultilevel"/>
    <w:tmpl w:val="AB823B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2604D8"/>
    <w:multiLevelType w:val="hybridMultilevel"/>
    <w:tmpl w:val="1D188342"/>
    <w:lvl w:ilvl="0" w:tplc="CFF44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E4E2C"/>
    <w:multiLevelType w:val="hybridMultilevel"/>
    <w:tmpl w:val="6D0A9408"/>
    <w:lvl w:ilvl="0" w:tplc="FA204C16">
      <w:start w:val="3"/>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474F5CDE"/>
    <w:multiLevelType w:val="hybridMultilevel"/>
    <w:tmpl w:val="FCAE57CC"/>
    <w:lvl w:ilvl="0" w:tplc="231893BE">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7" w15:restartNumberingAfterBreak="0">
    <w:nsid w:val="4BC216ED"/>
    <w:multiLevelType w:val="hybridMultilevel"/>
    <w:tmpl w:val="C1C8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B0B4F"/>
    <w:multiLevelType w:val="hybridMultilevel"/>
    <w:tmpl w:val="104A22BC"/>
    <w:lvl w:ilvl="0" w:tplc="CFF44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71E8A"/>
    <w:multiLevelType w:val="hybridMultilevel"/>
    <w:tmpl w:val="A44C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F7D9A"/>
    <w:multiLevelType w:val="hybridMultilevel"/>
    <w:tmpl w:val="28CC7D94"/>
    <w:lvl w:ilvl="0" w:tplc="F172480A">
      <w:start w:val="1"/>
      <w:numFmt w:val="lowerLetter"/>
      <w:lvlText w:val="%1."/>
      <w:lvlJc w:val="left"/>
      <w:pPr>
        <w:ind w:left="816" w:hanging="54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15:restartNumberingAfterBreak="0">
    <w:nsid w:val="5E424B45"/>
    <w:multiLevelType w:val="hybridMultilevel"/>
    <w:tmpl w:val="A78E8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45DCC"/>
    <w:multiLevelType w:val="hybridMultilevel"/>
    <w:tmpl w:val="48DE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A62AA"/>
    <w:multiLevelType w:val="hybridMultilevel"/>
    <w:tmpl w:val="1D188342"/>
    <w:lvl w:ilvl="0" w:tplc="CFF44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3415A"/>
    <w:multiLevelType w:val="hybridMultilevel"/>
    <w:tmpl w:val="A1EE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E204A"/>
    <w:multiLevelType w:val="hybridMultilevel"/>
    <w:tmpl w:val="DA60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3"/>
  </w:num>
  <w:num w:numId="4">
    <w:abstractNumId w:val="9"/>
  </w:num>
  <w:num w:numId="5">
    <w:abstractNumId w:val="15"/>
  </w:num>
  <w:num w:numId="6">
    <w:abstractNumId w:val="19"/>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14"/>
  </w:num>
  <w:num w:numId="12">
    <w:abstractNumId w:val="23"/>
  </w:num>
  <w:num w:numId="13">
    <w:abstractNumId w:val="11"/>
  </w:num>
  <w:num w:numId="14">
    <w:abstractNumId w:val="18"/>
  </w:num>
  <w:num w:numId="15">
    <w:abstractNumId w:val="6"/>
  </w:num>
  <w:num w:numId="16">
    <w:abstractNumId w:val="7"/>
  </w:num>
  <w:num w:numId="17">
    <w:abstractNumId w:val="20"/>
  </w:num>
  <w:num w:numId="18">
    <w:abstractNumId w:val="3"/>
  </w:num>
  <w:num w:numId="19">
    <w:abstractNumId w:val="25"/>
  </w:num>
  <w:num w:numId="20">
    <w:abstractNumId w:val="24"/>
  </w:num>
  <w:num w:numId="21">
    <w:abstractNumId w:val="22"/>
  </w:num>
  <w:num w:numId="22">
    <w:abstractNumId w:val="10"/>
  </w:num>
  <w:num w:numId="23">
    <w:abstractNumId w:val="16"/>
  </w:num>
  <w:num w:numId="24">
    <w:abstractNumId w:val="0"/>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92"/>
    <w:rsid w:val="000001AC"/>
    <w:rsid w:val="00000428"/>
    <w:rsid w:val="00000F23"/>
    <w:rsid w:val="000013F1"/>
    <w:rsid w:val="000018C2"/>
    <w:rsid w:val="000036BD"/>
    <w:rsid w:val="00003C1A"/>
    <w:rsid w:val="00004F31"/>
    <w:rsid w:val="00005BC9"/>
    <w:rsid w:val="00005F1D"/>
    <w:rsid w:val="00005F33"/>
    <w:rsid w:val="000069BB"/>
    <w:rsid w:val="00006DB8"/>
    <w:rsid w:val="000103C8"/>
    <w:rsid w:val="000105A0"/>
    <w:rsid w:val="000114ED"/>
    <w:rsid w:val="00012598"/>
    <w:rsid w:val="0001344C"/>
    <w:rsid w:val="000136B7"/>
    <w:rsid w:val="00013AC5"/>
    <w:rsid w:val="00014285"/>
    <w:rsid w:val="0001598C"/>
    <w:rsid w:val="000171CE"/>
    <w:rsid w:val="00017624"/>
    <w:rsid w:val="0001771B"/>
    <w:rsid w:val="00017D82"/>
    <w:rsid w:val="00020C46"/>
    <w:rsid w:val="00021F13"/>
    <w:rsid w:val="00022044"/>
    <w:rsid w:val="0002324C"/>
    <w:rsid w:val="000234AA"/>
    <w:rsid w:val="00026105"/>
    <w:rsid w:val="00027553"/>
    <w:rsid w:val="00030610"/>
    <w:rsid w:val="00030711"/>
    <w:rsid w:val="00031089"/>
    <w:rsid w:val="00034FE7"/>
    <w:rsid w:val="00035F84"/>
    <w:rsid w:val="00037129"/>
    <w:rsid w:val="00037162"/>
    <w:rsid w:val="00040006"/>
    <w:rsid w:val="00040C10"/>
    <w:rsid w:val="00040C92"/>
    <w:rsid w:val="00040EAF"/>
    <w:rsid w:val="00041738"/>
    <w:rsid w:val="000418D0"/>
    <w:rsid w:val="00041BC3"/>
    <w:rsid w:val="00042A4A"/>
    <w:rsid w:val="00042D11"/>
    <w:rsid w:val="00042D99"/>
    <w:rsid w:val="00044027"/>
    <w:rsid w:val="0004464C"/>
    <w:rsid w:val="00045619"/>
    <w:rsid w:val="0004666E"/>
    <w:rsid w:val="00046F53"/>
    <w:rsid w:val="00047217"/>
    <w:rsid w:val="00047A5B"/>
    <w:rsid w:val="00050834"/>
    <w:rsid w:val="00050A06"/>
    <w:rsid w:val="000512BE"/>
    <w:rsid w:val="000525E6"/>
    <w:rsid w:val="00052FB1"/>
    <w:rsid w:val="00053231"/>
    <w:rsid w:val="00053DB5"/>
    <w:rsid w:val="00054402"/>
    <w:rsid w:val="00054E97"/>
    <w:rsid w:val="000564E9"/>
    <w:rsid w:val="0005681B"/>
    <w:rsid w:val="00056D85"/>
    <w:rsid w:val="00056FE7"/>
    <w:rsid w:val="000579F4"/>
    <w:rsid w:val="00060A7E"/>
    <w:rsid w:val="00062875"/>
    <w:rsid w:val="00063788"/>
    <w:rsid w:val="000640B3"/>
    <w:rsid w:val="0006412F"/>
    <w:rsid w:val="00064A32"/>
    <w:rsid w:val="000652A5"/>
    <w:rsid w:val="0006532C"/>
    <w:rsid w:val="00065F1A"/>
    <w:rsid w:val="00066837"/>
    <w:rsid w:val="00066E30"/>
    <w:rsid w:val="00066FA8"/>
    <w:rsid w:val="00067A71"/>
    <w:rsid w:val="00071C84"/>
    <w:rsid w:val="0007266A"/>
    <w:rsid w:val="00072A07"/>
    <w:rsid w:val="000731FF"/>
    <w:rsid w:val="00074F95"/>
    <w:rsid w:val="0007606C"/>
    <w:rsid w:val="000763E5"/>
    <w:rsid w:val="00077AE5"/>
    <w:rsid w:val="00081212"/>
    <w:rsid w:val="00081288"/>
    <w:rsid w:val="00081CDD"/>
    <w:rsid w:val="00082D29"/>
    <w:rsid w:val="000836CD"/>
    <w:rsid w:val="00084125"/>
    <w:rsid w:val="000855CB"/>
    <w:rsid w:val="000861EB"/>
    <w:rsid w:val="00086B16"/>
    <w:rsid w:val="00086BFF"/>
    <w:rsid w:val="000876E0"/>
    <w:rsid w:val="00091488"/>
    <w:rsid w:val="000914CC"/>
    <w:rsid w:val="00091802"/>
    <w:rsid w:val="0009189E"/>
    <w:rsid w:val="0009374E"/>
    <w:rsid w:val="00093F08"/>
    <w:rsid w:val="000943B3"/>
    <w:rsid w:val="000950A4"/>
    <w:rsid w:val="000957BD"/>
    <w:rsid w:val="00095EA0"/>
    <w:rsid w:val="00097038"/>
    <w:rsid w:val="00097883"/>
    <w:rsid w:val="00097DBF"/>
    <w:rsid w:val="000A18EA"/>
    <w:rsid w:val="000A1931"/>
    <w:rsid w:val="000A39B0"/>
    <w:rsid w:val="000A487C"/>
    <w:rsid w:val="000A4BB6"/>
    <w:rsid w:val="000A515D"/>
    <w:rsid w:val="000A5D9C"/>
    <w:rsid w:val="000A6F2A"/>
    <w:rsid w:val="000A6F81"/>
    <w:rsid w:val="000A7D41"/>
    <w:rsid w:val="000B0D75"/>
    <w:rsid w:val="000B18B8"/>
    <w:rsid w:val="000B20ED"/>
    <w:rsid w:val="000B3848"/>
    <w:rsid w:val="000B3A2E"/>
    <w:rsid w:val="000B55C3"/>
    <w:rsid w:val="000B6333"/>
    <w:rsid w:val="000B7826"/>
    <w:rsid w:val="000C11A8"/>
    <w:rsid w:val="000C1738"/>
    <w:rsid w:val="000C3A37"/>
    <w:rsid w:val="000C4B84"/>
    <w:rsid w:val="000C5938"/>
    <w:rsid w:val="000C5AB8"/>
    <w:rsid w:val="000C6AF3"/>
    <w:rsid w:val="000C745B"/>
    <w:rsid w:val="000C78E3"/>
    <w:rsid w:val="000C7B66"/>
    <w:rsid w:val="000C7E47"/>
    <w:rsid w:val="000C7F53"/>
    <w:rsid w:val="000D0E07"/>
    <w:rsid w:val="000D2642"/>
    <w:rsid w:val="000D3B62"/>
    <w:rsid w:val="000D3B70"/>
    <w:rsid w:val="000D4945"/>
    <w:rsid w:val="000D4D30"/>
    <w:rsid w:val="000D614F"/>
    <w:rsid w:val="000D624A"/>
    <w:rsid w:val="000D7F09"/>
    <w:rsid w:val="000E239B"/>
    <w:rsid w:val="000E2530"/>
    <w:rsid w:val="000E2571"/>
    <w:rsid w:val="000E2885"/>
    <w:rsid w:val="000E30CA"/>
    <w:rsid w:val="000E3178"/>
    <w:rsid w:val="000E5047"/>
    <w:rsid w:val="000F09E3"/>
    <w:rsid w:val="000F111C"/>
    <w:rsid w:val="000F39E8"/>
    <w:rsid w:val="000F3D79"/>
    <w:rsid w:val="000F401E"/>
    <w:rsid w:val="000F4893"/>
    <w:rsid w:val="000F7283"/>
    <w:rsid w:val="000F75D3"/>
    <w:rsid w:val="00100AF2"/>
    <w:rsid w:val="00100FD1"/>
    <w:rsid w:val="00101CBF"/>
    <w:rsid w:val="00101EDA"/>
    <w:rsid w:val="00102848"/>
    <w:rsid w:val="00103A40"/>
    <w:rsid w:val="001045E6"/>
    <w:rsid w:val="00105354"/>
    <w:rsid w:val="001073AD"/>
    <w:rsid w:val="00107D8C"/>
    <w:rsid w:val="00110AF7"/>
    <w:rsid w:val="001110CB"/>
    <w:rsid w:val="00111B1C"/>
    <w:rsid w:val="001125D6"/>
    <w:rsid w:val="00112B5F"/>
    <w:rsid w:val="00112C49"/>
    <w:rsid w:val="00113C32"/>
    <w:rsid w:val="00113C49"/>
    <w:rsid w:val="001143E5"/>
    <w:rsid w:val="00114D70"/>
    <w:rsid w:val="00115FDC"/>
    <w:rsid w:val="00116385"/>
    <w:rsid w:val="00117A43"/>
    <w:rsid w:val="00120267"/>
    <w:rsid w:val="00121B4C"/>
    <w:rsid w:val="00122036"/>
    <w:rsid w:val="0012452A"/>
    <w:rsid w:val="001249E5"/>
    <w:rsid w:val="00124A05"/>
    <w:rsid w:val="0012550C"/>
    <w:rsid w:val="001258BA"/>
    <w:rsid w:val="00125DE5"/>
    <w:rsid w:val="00125FE7"/>
    <w:rsid w:val="001268E4"/>
    <w:rsid w:val="00126A0F"/>
    <w:rsid w:val="00126E99"/>
    <w:rsid w:val="001273FA"/>
    <w:rsid w:val="0013034A"/>
    <w:rsid w:val="00130812"/>
    <w:rsid w:val="00131B08"/>
    <w:rsid w:val="00132DA5"/>
    <w:rsid w:val="001335FC"/>
    <w:rsid w:val="00134406"/>
    <w:rsid w:val="001350D3"/>
    <w:rsid w:val="0013605C"/>
    <w:rsid w:val="001372EB"/>
    <w:rsid w:val="00140394"/>
    <w:rsid w:val="00142E57"/>
    <w:rsid w:val="00144C0C"/>
    <w:rsid w:val="00145040"/>
    <w:rsid w:val="00146FFD"/>
    <w:rsid w:val="0015022A"/>
    <w:rsid w:val="001512FE"/>
    <w:rsid w:val="00151DDE"/>
    <w:rsid w:val="00152290"/>
    <w:rsid w:val="001540F8"/>
    <w:rsid w:val="00154931"/>
    <w:rsid w:val="00156B6C"/>
    <w:rsid w:val="00157F52"/>
    <w:rsid w:val="001600E9"/>
    <w:rsid w:val="00161727"/>
    <w:rsid w:val="00162612"/>
    <w:rsid w:val="0016267D"/>
    <w:rsid w:val="00162AE5"/>
    <w:rsid w:val="001634EE"/>
    <w:rsid w:val="00163F52"/>
    <w:rsid w:val="00165CD3"/>
    <w:rsid w:val="001664A5"/>
    <w:rsid w:val="00166529"/>
    <w:rsid w:val="0017126D"/>
    <w:rsid w:val="001717B3"/>
    <w:rsid w:val="00172B16"/>
    <w:rsid w:val="00172E9C"/>
    <w:rsid w:val="001738A0"/>
    <w:rsid w:val="00174628"/>
    <w:rsid w:val="001757AF"/>
    <w:rsid w:val="00176F7B"/>
    <w:rsid w:val="00177244"/>
    <w:rsid w:val="001807A7"/>
    <w:rsid w:val="001839B9"/>
    <w:rsid w:val="0018456C"/>
    <w:rsid w:val="00184834"/>
    <w:rsid w:val="00184EF5"/>
    <w:rsid w:val="0018732F"/>
    <w:rsid w:val="0018762F"/>
    <w:rsid w:val="001877D6"/>
    <w:rsid w:val="00187930"/>
    <w:rsid w:val="0019065F"/>
    <w:rsid w:val="00190975"/>
    <w:rsid w:val="00191D8D"/>
    <w:rsid w:val="001942F1"/>
    <w:rsid w:val="00194B67"/>
    <w:rsid w:val="00195299"/>
    <w:rsid w:val="001956CD"/>
    <w:rsid w:val="0019604F"/>
    <w:rsid w:val="0019771B"/>
    <w:rsid w:val="001978BF"/>
    <w:rsid w:val="001A003C"/>
    <w:rsid w:val="001A05F7"/>
    <w:rsid w:val="001A0DEA"/>
    <w:rsid w:val="001A0DFD"/>
    <w:rsid w:val="001A57D4"/>
    <w:rsid w:val="001A668E"/>
    <w:rsid w:val="001B030B"/>
    <w:rsid w:val="001B0447"/>
    <w:rsid w:val="001B0DB9"/>
    <w:rsid w:val="001B2668"/>
    <w:rsid w:val="001B2F49"/>
    <w:rsid w:val="001B3581"/>
    <w:rsid w:val="001B4BDC"/>
    <w:rsid w:val="001B52E8"/>
    <w:rsid w:val="001B5681"/>
    <w:rsid w:val="001B57C1"/>
    <w:rsid w:val="001B6F12"/>
    <w:rsid w:val="001B744C"/>
    <w:rsid w:val="001C0A14"/>
    <w:rsid w:val="001C0B7E"/>
    <w:rsid w:val="001C14C8"/>
    <w:rsid w:val="001C1875"/>
    <w:rsid w:val="001C2357"/>
    <w:rsid w:val="001C29A0"/>
    <w:rsid w:val="001C49A0"/>
    <w:rsid w:val="001C4D6E"/>
    <w:rsid w:val="001C56DB"/>
    <w:rsid w:val="001C6162"/>
    <w:rsid w:val="001C7358"/>
    <w:rsid w:val="001C7A9A"/>
    <w:rsid w:val="001D0748"/>
    <w:rsid w:val="001D2BF2"/>
    <w:rsid w:val="001D3185"/>
    <w:rsid w:val="001D4B24"/>
    <w:rsid w:val="001D58CE"/>
    <w:rsid w:val="001D71E5"/>
    <w:rsid w:val="001D7960"/>
    <w:rsid w:val="001D7E99"/>
    <w:rsid w:val="001E0B86"/>
    <w:rsid w:val="001E1D35"/>
    <w:rsid w:val="001E25F6"/>
    <w:rsid w:val="001E26A5"/>
    <w:rsid w:val="001E296A"/>
    <w:rsid w:val="001E2F92"/>
    <w:rsid w:val="001E31BB"/>
    <w:rsid w:val="001E3FE4"/>
    <w:rsid w:val="001E5D51"/>
    <w:rsid w:val="001E6694"/>
    <w:rsid w:val="001E690B"/>
    <w:rsid w:val="001E773C"/>
    <w:rsid w:val="001F0225"/>
    <w:rsid w:val="001F045B"/>
    <w:rsid w:val="001F04FF"/>
    <w:rsid w:val="001F0766"/>
    <w:rsid w:val="001F0DA8"/>
    <w:rsid w:val="001F1166"/>
    <w:rsid w:val="001F192E"/>
    <w:rsid w:val="001F1EE4"/>
    <w:rsid w:val="001F1FEC"/>
    <w:rsid w:val="001F4588"/>
    <w:rsid w:val="001F4BBE"/>
    <w:rsid w:val="001F536D"/>
    <w:rsid w:val="001F61C6"/>
    <w:rsid w:val="001F635F"/>
    <w:rsid w:val="001F6520"/>
    <w:rsid w:val="001F66D4"/>
    <w:rsid w:val="001F6E11"/>
    <w:rsid w:val="001F7D84"/>
    <w:rsid w:val="001F7EA0"/>
    <w:rsid w:val="00201567"/>
    <w:rsid w:val="00202293"/>
    <w:rsid w:val="00202781"/>
    <w:rsid w:val="0020333F"/>
    <w:rsid w:val="00203DDE"/>
    <w:rsid w:val="0020484C"/>
    <w:rsid w:val="00204C50"/>
    <w:rsid w:val="00207639"/>
    <w:rsid w:val="0020777A"/>
    <w:rsid w:val="002103E9"/>
    <w:rsid w:val="00210FC5"/>
    <w:rsid w:val="002121EF"/>
    <w:rsid w:val="00212A3B"/>
    <w:rsid w:val="00213FE2"/>
    <w:rsid w:val="002140CB"/>
    <w:rsid w:val="00214153"/>
    <w:rsid w:val="00215666"/>
    <w:rsid w:val="00215C67"/>
    <w:rsid w:val="00216384"/>
    <w:rsid w:val="0021671C"/>
    <w:rsid w:val="002203D9"/>
    <w:rsid w:val="002204E1"/>
    <w:rsid w:val="00220A4C"/>
    <w:rsid w:val="00220B25"/>
    <w:rsid w:val="00220F6A"/>
    <w:rsid w:val="00221D5C"/>
    <w:rsid w:val="002236AB"/>
    <w:rsid w:val="00225A76"/>
    <w:rsid w:val="00225C5B"/>
    <w:rsid w:val="00227765"/>
    <w:rsid w:val="002300B4"/>
    <w:rsid w:val="002306A9"/>
    <w:rsid w:val="00230BEF"/>
    <w:rsid w:val="00231473"/>
    <w:rsid w:val="00231FDF"/>
    <w:rsid w:val="002340D5"/>
    <w:rsid w:val="00235D20"/>
    <w:rsid w:val="00237638"/>
    <w:rsid w:val="00237C3A"/>
    <w:rsid w:val="00237F80"/>
    <w:rsid w:val="002403BC"/>
    <w:rsid w:val="0024069F"/>
    <w:rsid w:val="00240C71"/>
    <w:rsid w:val="00240EDE"/>
    <w:rsid w:val="00241D69"/>
    <w:rsid w:val="00241EA5"/>
    <w:rsid w:val="00242413"/>
    <w:rsid w:val="002424CC"/>
    <w:rsid w:val="002448DE"/>
    <w:rsid w:val="00245A37"/>
    <w:rsid w:val="00245EDB"/>
    <w:rsid w:val="002461B2"/>
    <w:rsid w:val="0024737E"/>
    <w:rsid w:val="0025124D"/>
    <w:rsid w:val="00252173"/>
    <w:rsid w:val="0025319F"/>
    <w:rsid w:val="0025337F"/>
    <w:rsid w:val="00253F2A"/>
    <w:rsid w:val="002549BA"/>
    <w:rsid w:val="00254D54"/>
    <w:rsid w:val="002550B3"/>
    <w:rsid w:val="00256FE0"/>
    <w:rsid w:val="00257ACE"/>
    <w:rsid w:val="00260836"/>
    <w:rsid w:val="0026182F"/>
    <w:rsid w:val="00264E11"/>
    <w:rsid w:val="00267AEA"/>
    <w:rsid w:val="00267B0C"/>
    <w:rsid w:val="00270167"/>
    <w:rsid w:val="00270EDD"/>
    <w:rsid w:val="002738B5"/>
    <w:rsid w:val="00274699"/>
    <w:rsid w:val="002753A5"/>
    <w:rsid w:val="00275569"/>
    <w:rsid w:val="00275EA0"/>
    <w:rsid w:val="002763B2"/>
    <w:rsid w:val="002777E9"/>
    <w:rsid w:val="00280E46"/>
    <w:rsid w:val="00281347"/>
    <w:rsid w:val="0028281F"/>
    <w:rsid w:val="00282860"/>
    <w:rsid w:val="00283ADB"/>
    <w:rsid w:val="00284E5D"/>
    <w:rsid w:val="002854B5"/>
    <w:rsid w:val="00285949"/>
    <w:rsid w:val="00285A21"/>
    <w:rsid w:val="00285E99"/>
    <w:rsid w:val="00286758"/>
    <w:rsid w:val="00286855"/>
    <w:rsid w:val="002868FE"/>
    <w:rsid w:val="00287C48"/>
    <w:rsid w:val="002914B5"/>
    <w:rsid w:val="00292638"/>
    <w:rsid w:val="002938EC"/>
    <w:rsid w:val="00295170"/>
    <w:rsid w:val="0029790C"/>
    <w:rsid w:val="002A0554"/>
    <w:rsid w:val="002A13E1"/>
    <w:rsid w:val="002A2E6C"/>
    <w:rsid w:val="002A433E"/>
    <w:rsid w:val="002A45A6"/>
    <w:rsid w:val="002A46DF"/>
    <w:rsid w:val="002A47B9"/>
    <w:rsid w:val="002A59EB"/>
    <w:rsid w:val="002A6C40"/>
    <w:rsid w:val="002A7124"/>
    <w:rsid w:val="002B12E8"/>
    <w:rsid w:val="002B132E"/>
    <w:rsid w:val="002B1989"/>
    <w:rsid w:val="002B1CA5"/>
    <w:rsid w:val="002B1F5B"/>
    <w:rsid w:val="002B2BB2"/>
    <w:rsid w:val="002B3B88"/>
    <w:rsid w:val="002B4F87"/>
    <w:rsid w:val="002B5EAD"/>
    <w:rsid w:val="002B76BA"/>
    <w:rsid w:val="002C1207"/>
    <w:rsid w:val="002C19C2"/>
    <w:rsid w:val="002C1E06"/>
    <w:rsid w:val="002C1F9E"/>
    <w:rsid w:val="002C2317"/>
    <w:rsid w:val="002C362B"/>
    <w:rsid w:val="002C43E3"/>
    <w:rsid w:val="002C4B9D"/>
    <w:rsid w:val="002C50B8"/>
    <w:rsid w:val="002C69F8"/>
    <w:rsid w:val="002C6BAF"/>
    <w:rsid w:val="002C7634"/>
    <w:rsid w:val="002C7B23"/>
    <w:rsid w:val="002D0A15"/>
    <w:rsid w:val="002D175E"/>
    <w:rsid w:val="002D2A9A"/>
    <w:rsid w:val="002D5A85"/>
    <w:rsid w:val="002D5EEC"/>
    <w:rsid w:val="002D65F3"/>
    <w:rsid w:val="002E19B7"/>
    <w:rsid w:val="002E1F47"/>
    <w:rsid w:val="002E306F"/>
    <w:rsid w:val="002E478E"/>
    <w:rsid w:val="002E5447"/>
    <w:rsid w:val="002E5DC9"/>
    <w:rsid w:val="002E650B"/>
    <w:rsid w:val="002E6EF8"/>
    <w:rsid w:val="002F05ED"/>
    <w:rsid w:val="002F0E82"/>
    <w:rsid w:val="002F1F0B"/>
    <w:rsid w:val="002F2148"/>
    <w:rsid w:val="002F30EC"/>
    <w:rsid w:val="002F3CEB"/>
    <w:rsid w:val="002F461E"/>
    <w:rsid w:val="002F4F18"/>
    <w:rsid w:val="00301A42"/>
    <w:rsid w:val="0030289E"/>
    <w:rsid w:val="00302CAF"/>
    <w:rsid w:val="0030413B"/>
    <w:rsid w:val="003049D8"/>
    <w:rsid w:val="00305213"/>
    <w:rsid w:val="003100BA"/>
    <w:rsid w:val="00310257"/>
    <w:rsid w:val="00310AE3"/>
    <w:rsid w:val="00310C2B"/>
    <w:rsid w:val="00312852"/>
    <w:rsid w:val="00312F96"/>
    <w:rsid w:val="00313995"/>
    <w:rsid w:val="00313BA6"/>
    <w:rsid w:val="00314BA6"/>
    <w:rsid w:val="003161A1"/>
    <w:rsid w:val="00316278"/>
    <w:rsid w:val="0031635D"/>
    <w:rsid w:val="003163BE"/>
    <w:rsid w:val="00320D14"/>
    <w:rsid w:val="003210B1"/>
    <w:rsid w:val="003213E6"/>
    <w:rsid w:val="0032175E"/>
    <w:rsid w:val="00322272"/>
    <w:rsid w:val="00322E95"/>
    <w:rsid w:val="003243E5"/>
    <w:rsid w:val="0032598F"/>
    <w:rsid w:val="00325AAE"/>
    <w:rsid w:val="00325AE3"/>
    <w:rsid w:val="0032764B"/>
    <w:rsid w:val="00327806"/>
    <w:rsid w:val="00327995"/>
    <w:rsid w:val="00327E14"/>
    <w:rsid w:val="00331532"/>
    <w:rsid w:val="00332730"/>
    <w:rsid w:val="00332A18"/>
    <w:rsid w:val="00332D99"/>
    <w:rsid w:val="0033362F"/>
    <w:rsid w:val="00334DAD"/>
    <w:rsid w:val="00335CC7"/>
    <w:rsid w:val="00335FE9"/>
    <w:rsid w:val="00336FDD"/>
    <w:rsid w:val="00337113"/>
    <w:rsid w:val="00340D7D"/>
    <w:rsid w:val="00341214"/>
    <w:rsid w:val="0034293B"/>
    <w:rsid w:val="00343407"/>
    <w:rsid w:val="00343AE1"/>
    <w:rsid w:val="003442A2"/>
    <w:rsid w:val="003456CE"/>
    <w:rsid w:val="00347949"/>
    <w:rsid w:val="00347CEF"/>
    <w:rsid w:val="0035152D"/>
    <w:rsid w:val="0035156D"/>
    <w:rsid w:val="00351B27"/>
    <w:rsid w:val="00352C5D"/>
    <w:rsid w:val="00353C9C"/>
    <w:rsid w:val="003541FB"/>
    <w:rsid w:val="00355321"/>
    <w:rsid w:val="00355C1B"/>
    <w:rsid w:val="00355DAA"/>
    <w:rsid w:val="00357E1C"/>
    <w:rsid w:val="003601A4"/>
    <w:rsid w:val="0036083B"/>
    <w:rsid w:val="00360E30"/>
    <w:rsid w:val="00361D7E"/>
    <w:rsid w:val="00361F36"/>
    <w:rsid w:val="0036387D"/>
    <w:rsid w:val="00364ABF"/>
    <w:rsid w:val="003652A9"/>
    <w:rsid w:val="003656AA"/>
    <w:rsid w:val="003660CA"/>
    <w:rsid w:val="0036750A"/>
    <w:rsid w:val="0037013E"/>
    <w:rsid w:val="00370713"/>
    <w:rsid w:val="00370763"/>
    <w:rsid w:val="003726AD"/>
    <w:rsid w:val="00372C02"/>
    <w:rsid w:val="00373FA3"/>
    <w:rsid w:val="003747CD"/>
    <w:rsid w:val="003750BF"/>
    <w:rsid w:val="00376293"/>
    <w:rsid w:val="003768BC"/>
    <w:rsid w:val="00376C3C"/>
    <w:rsid w:val="003775BF"/>
    <w:rsid w:val="00377B33"/>
    <w:rsid w:val="00377E86"/>
    <w:rsid w:val="0038047D"/>
    <w:rsid w:val="0038240A"/>
    <w:rsid w:val="00382BC0"/>
    <w:rsid w:val="00384A13"/>
    <w:rsid w:val="00385177"/>
    <w:rsid w:val="00386C4A"/>
    <w:rsid w:val="003877E6"/>
    <w:rsid w:val="00393F82"/>
    <w:rsid w:val="00394401"/>
    <w:rsid w:val="00396F82"/>
    <w:rsid w:val="00397E40"/>
    <w:rsid w:val="00397E90"/>
    <w:rsid w:val="003A013E"/>
    <w:rsid w:val="003A0AE9"/>
    <w:rsid w:val="003A17AF"/>
    <w:rsid w:val="003A2176"/>
    <w:rsid w:val="003A699D"/>
    <w:rsid w:val="003B0885"/>
    <w:rsid w:val="003B0E6B"/>
    <w:rsid w:val="003B2424"/>
    <w:rsid w:val="003B2D03"/>
    <w:rsid w:val="003B3181"/>
    <w:rsid w:val="003B34A0"/>
    <w:rsid w:val="003B3CDD"/>
    <w:rsid w:val="003B3E42"/>
    <w:rsid w:val="003B4999"/>
    <w:rsid w:val="003B4B1B"/>
    <w:rsid w:val="003B4C77"/>
    <w:rsid w:val="003B5376"/>
    <w:rsid w:val="003B56A8"/>
    <w:rsid w:val="003B69F1"/>
    <w:rsid w:val="003B7064"/>
    <w:rsid w:val="003B7DDC"/>
    <w:rsid w:val="003C01C5"/>
    <w:rsid w:val="003C10BB"/>
    <w:rsid w:val="003C125F"/>
    <w:rsid w:val="003C2BE0"/>
    <w:rsid w:val="003C33C9"/>
    <w:rsid w:val="003C3ADD"/>
    <w:rsid w:val="003C3BFF"/>
    <w:rsid w:val="003C47C5"/>
    <w:rsid w:val="003C4ACD"/>
    <w:rsid w:val="003C54CE"/>
    <w:rsid w:val="003C5A87"/>
    <w:rsid w:val="003C5AF5"/>
    <w:rsid w:val="003C5BD0"/>
    <w:rsid w:val="003C5BDC"/>
    <w:rsid w:val="003C6798"/>
    <w:rsid w:val="003C757A"/>
    <w:rsid w:val="003D0E37"/>
    <w:rsid w:val="003D26D1"/>
    <w:rsid w:val="003D336E"/>
    <w:rsid w:val="003D4C59"/>
    <w:rsid w:val="003D57CF"/>
    <w:rsid w:val="003D5947"/>
    <w:rsid w:val="003D67F6"/>
    <w:rsid w:val="003D749A"/>
    <w:rsid w:val="003E178D"/>
    <w:rsid w:val="003E1CCD"/>
    <w:rsid w:val="003E1FAC"/>
    <w:rsid w:val="003E29BE"/>
    <w:rsid w:val="003E300B"/>
    <w:rsid w:val="003E33FC"/>
    <w:rsid w:val="003E36DC"/>
    <w:rsid w:val="003E37FF"/>
    <w:rsid w:val="003E4FE6"/>
    <w:rsid w:val="003E5180"/>
    <w:rsid w:val="003E5822"/>
    <w:rsid w:val="003E6886"/>
    <w:rsid w:val="003E6982"/>
    <w:rsid w:val="003E6AE2"/>
    <w:rsid w:val="003E6CB2"/>
    <w:rsid w:val="003E7E16"/>
    <w:rsid w:val="003F2026"/>
    <w:rsid w:val="003F31FF"/>
    <w:rsid w:val="003F38CD"/>
    <w:rsid w:val="003F3B20"/>
    <w:rsid w:val="003F4D89"/>
    <w:rsid w:val="003F536A"/>
    <w:rsid w:val="003F5BD4"/>
    <w:rsid w:val="003F6413"/>
    <w:rsid w:val="003F7812"/>
    <w:rsid w:val="00400326"/>
    <w:rsid w:val="00400570"/>
    <w:rsid w:val="0040072D"/>
    <w:rsid w:val="00402730"/>
    <w:rsid w:val="004035E7"/>
    <w:rsid w:val="00405466"/>
    <w:rsid w:val="004057B5"/>
    <w:rsid w:val="00405B27"/>
    <w:rsid w:val="00405EF4"/>
    <w:rsid w:val="0040616D"/>
    <w:rsid w:val="004112F4"/>
    <w:rsid w:val="00411F61"/>
    <w:rsid w:val="004140EA"/>
    <w:rsid w:val="00414337"/>
    <w:rsid w:val="004143DB"/>
    <w:rsid w:val="00414AFF"/>
    <w:rsid w:val="00415B01"/>
    <w:rsid w:val="00415DCC"/>
    <w:rsid w:val="00415F3F"/>
    <w:rsid w:val="004167B6"/>
    <w:rsid w:val="004173BB"/>
    <w:rsid w:val="00420B62"/>
    <w:rsid w:val="00420E24"/>
    <w:rsid w:val="00421253"/>
    <w:rsid w:val="0042166B"/>
    <w:rsid w:val="00421892"/>
    <w:rsid w:val="004232F1"/>
    <w:rsid w:val="004234CD"/>
    <w:rsid w:val="00424516"/>
    <w:rsid w:val="00424B96"/>
    <w:rsid w:val="00425010"/>
    <w:rsid w:val="00426497"/>
    <w:rsid w:val="0042658E"/>
    <w:rsid w:val="00426D9B"/>
    <w:rsid w:val="00427BCD"/>
    <w:rsid w:val="004310B6"/>
    <w:rsid w:val="00431565"/>
    <w:rsid w:val="00431704"/>
    <w:rsid w:val="00431832"/>
    <w:rsid w:val="0043346E"/>
    <w:rsid w:val="00433869"/>
    <w:rsid w:val="004339E2"/>
    <w:rsid w:val="0043476F"/>
    <w:rsid w:val="004356FA"/>
    <w:rsid w:val="004378BD"/>
    <w:rsid w:val="00440262"/>
    <w:rsid w:val="0044064F"/>
    <w:rsid w:val="00440EF5"/>
    <w:rsid w:val="00442514"/>
    <w:rsid w:val="004448FD"/>
    <w:rsid w:val="00445498"/>
    <w:rsid w:val="00445E16"/>
    <w:rsid w:val="00445FF8"/>
    <w:rsid w:val="0045100B"/>
    <w:rsid w:val="00451618"/>
    <w:rsid w:val="00451D1C"/>
    <w:rsid w:val="00453055"/>
    <w:rsid w:val="004551EB"/>
    <w:rsid w:val="00455A0A"/>
    <w:rsid w:val="00456034"/>
    <w:rsid w:val="004567A6"/>
    <w:rsid w:val="00457779"/>
    <w:rsid w:val="0045786C"/>
    <w:rsid w:val="00457C9E"/>
    <w:rsid w:val="00457EE4"/>
    <w:rsid w:val="00460275"/>
    <w:rsid w:val="00462232"/>
    <w:rsid w:val="00462BD0"/>
    <w:rsid w:val="00463512"/>
    <w:rsid w:val="00465F05"/>
    <w:rsid w:val="00466B45"/>
    <w:rsid w:val="004674DC"/>
    <w:rsid w:val="00467EC3"/>
    <w:rsid w:val="0047049D"/>
    <w:rsid w:val="00472261"/>
    <w:rsid w:val="00473730"/>
    <w:rsid w:val="00475422"/>
    <w:rsid w:val="00475567"/>
    <w:rsid w:val="004768AF"/>
    <w:rsid w:val="0047714C"/>
    <w:rsid w:val="00480525"/>
    <w:rsid w:val="00481358"/>
    <w:rsid w:val="004813CB"/>
    <w:rsid w:val="004837E4"/>
    <w:rsid w:val="00483FEA"/>
    <w:rsid w:val="0048401D"/>
    <w:rsid w:val="00485886"/>
    <w:rsid w:val="00485AFA"/>
    <w:rsid w:val="004860B6"/>
    <w:rsid w:val="00487A97"/>
    <w:rsid w:val="00491383"/>
    <w:rsid w:val="00492177"/>
    <w:rsid w:val="00492B86"/>
    <w:rsid w:val="00494652"/>
    <w:rsid w:val="004958A7"/>
    <w:rsid w:val="00495B96"/>
    <w:rsid w:val="00495E0E"/>
    <w:rsid w:val="00495FBB"/>
    <w:rsid w:val="00497DDC"/>
    <w:rsid w:val="004A0F3D"/>
    <w:rsid w:val="004A1D0B"/>
    <w:rsid w:val="004A1E64"/>
    <w:rsid w:val="004A2151"/>
    <w:rsid w:val="004A33A0"/>
    <w:rsid w:val="004A3556"/>
    <w:rsid w:val="004A3A78"/>
    <w:rsid w:val="004A3DBF"/>
    <w:rsid w:val="004A4583"/>
    <w:rsid w:val="004A4862"/>
    <w:rsid w:val="004A4F52"/>
    <w:rsid w:val="004A526D"/>
    <w:rsid w:val="004A76DE"/>
    <w:rsid w:val="004A7E4B"/>
    <w:rsid w:val="004A7E80"/>
    <w:rsid w:val="004A7F93"/>
    <w:rsid w:val="004B00AA"/>
    <w:rsid w:val="004B0DEB"/>
    <w:rsid w:val="004B129A"/>
    <w:rsid w:val="004B1932"/>
    <w:rsid w:val="004B1E67"/>
    <w:rsid w:val="004B374D"/>
    <w:rsid w:val="004B3CE7"/>
    <w:rsid w:val="004B478D"/>
    <w:rsid w:val="004B4B56"/>
    <w:rsid w:val="004B52B9"/>
    <w:rsid w:val="004B61C7"/>
    <w:rsid w:val="004B6A13"/>
    <w:rsid w:val="004B7961"/>
    <w:rsid w:val="004C1E2D"/>
    <w:rsid w:val="004C2813"/>
    <w:rsid w:val="004C30C8"/>
    <w:rsid w:val="004C5E94"/>
    <w:rsid w:val="004C60F9"/>
    <w:rsid w:val="004C6ADB"/>
    <w:rsid w:val="004D0981"/>
    <w:rsid w:val="004D0C38"/>
    <w:rsid w:val="004D13FB"/>
    <w:rsid w:val="004D1576"/>
    <w:rsid w:val="004D75D0"/>
    <w:rsid w:val="004E1308"/>
    <w:rsid w:val="004E224C"/>
    <w:rsid w:val="004E28A1"/>
    <w:rsid w:val="004E2C92"/>
    <w:rsid w:val="004E2FB9"/>
    <w:rsid w:val="004E4F0F"/>
    <w:rsid w:val="004E67C3"/>
    <w:rsid w:val="004F030D"/>
    <w:rsid w:val="004F1972"/>
    <w:rsid w:val="004F3473"/>
    <w:rsid w:val="004F5063"/>
    <w:rsid w:val="004F5AC6"/>
    <w:rsid w:val="004F6428"/>
    <w:rsid w:val="004F7F53"/>
    <w:rsid w:val="0050057E"/>
    <w:rsid w:val="00500E8B"/>
    <w:rsid w:val="00502250"/>
    <w:rsid w:val="00502BFA"/>
    <w:rsid w:val="00503706"/>
    <w:rsid w:val="00504D56"/>
    <w:rsid w:val="00505D6D"/>
    <w:rsid w:val="0050654C"/>
    <w:rsid w:val="00510216"/>
    <w:rsid w:val="00510373"/>
    <w:rsid w:val="0051073B"/>
    <w:rsid w:val="00510C76"/>
    <w:rsid w:val="0051139C"/>
    <w:rsid w:val="005138D2"/>
    <w:rsid w:val="00513EE9"/>
    <w:rsid w:val="0051400D"/>
    <w:rsid w:val="00514B5C"/>
    <w:rsid w:val="00515AA5"/>
    <w:rsid w:val="005161B4"/>
    <w:rsid w:val="0051623D"/>
    <w:rsid w:val="0051669B"/>
    <w:rsid w:val="00516B8B"/>
    <w:rsid w:val="005224CF"/>
    <w:rsid w:val="00524496"/>
    <w:rsid w:val="005246ED"/>
    <w:rsid w:val="005256CD"/>
    <w:rsid w:val="00525C2C"/>
    <w:rsid w:val="00526199"/>
    <w:rsid w:val="0052670A"/>
    <w:rsid w:val="0052757E"/>
    <w:rsid w:val="00527766"/>
    <w:rsid w:val="00530A03"/>
    <w:rsid w:val="00531569"/>
    <w:rsid w:val="0053339F"/>
    <w:rsid w:val="00534066"/>
    <w:rsid w:val="0053431D"/>
    <w:rsid w:val="00534420"/>
    <w:rsid w:val="0053448A"/>
    <w:rsid w:val="00534DEC"/>
    <w:rsid w:val="00534F43"/>
    <w:rsid w:val="00535675"/>
    <w:rsid w:val="005359F2"/>
    <w:rsid w:val="00535C63"/>
    <w:rsid w:val="0053630F"/>
    <w:rsid w:val="005400FF"/>
    <w:rsid w:val="00540D1E"/>
    <w:rsid w:val="00540DB7"/>
    <w:rsid w:val="00542955"/>
    <w:rsid w:val="00542D73"/>
    <w:rsid w:val="00543D42"/>
    <w:rsid w:val="005442D1"/>
    <w:rsid w:val="0054528B"/>
    <w:rsid w:val="00552BF3"/>
    <w:rsid w:val="00553FC7"/>
    <w:rsid w:val="00554100"/>
    <w:rsid w:val="00554714"/>
    <w:rsid w:val="005550D7"/>
    <w:rsid w:val="00555649"/>
    <w:rsid w:val="00556776"/>
    <w:rsid w:val="00557269"/>
    <w:rsid w:val="005574B6"/>
    <w:rsid w:val="005577E9"/>
    <w:rsid w:val="00560EEC"/>
    <w:rsid w:val="0056244D"/>
    <w:rsid w:val="00562C02"/>
    <w:rsid w:val="00563860"/>
    <w:rsid w:val="00563A2A"/>
    <w:rsid w:val="00564E7F"/>
    <w:rsid w:val="00565880"/>
    <w:rsid w:val="00566B6A"/>
    <w:rsid w:val="00567793"/>
    <w:rsid w:val="00567919"/>
    <w:rsid w:val="005679AF"/>
    <w:rsid w:val="00570B78"/>
    <w:rsid w:val="00571346"/>
    <w:rsid w:val="0057208E"/>
    <w:rsid w:val="005721B2"/>
    <w:rsid w:val="0057313F"/>
    <w:rsid w:val="005735E7"/>
    <w:rsid w:val="005740CF"/>
    <w:rsid w:val="0057421D"/>
    <w:rsid w:val="005744DB"/>
    <w:rsid w:val="00575D6D"/>
    <w:rsid w:val="005773F1"/>
    <w:rsid w:val="00577E3E"/>
    <w:rsid w:val="0058078B"/>
    <w:rsid w:val="00580841"/>
    <w:rsid w:val="00581844"/>
    <w:rsid w:val="0058235C"/>
    <w:rsid w:val="00582C1B"/>
    <w:rsid w:val="00582CC8"/>
    <w:rsid w:val="00584304"/>
    <w:rsid w:val="005849F1"/>
    <w:rsid w:val="00585316"/>
    <w:rsid w:val="00585424"/>
    <w:rsid w:val="005871A8"/>
    <w:rsid w:val="00587F71"/>
    <w:rsid w:val="00591BAE"/>
    <w:rsid w:val="005933CE"/>
    <w:rsid w:val="00593B7B"/>
    <w:rsid w:val="0059435D"/>
    <w:rsid w:val="00594975"/>
    <w:rsid w:val="0059539E"/>
    <w:rsid w:val="00596B6A"/>
    <w:rsid w:val="005972AD"/>
    <w:rsid w:val="005A0C7A"/>
    <w:rsid w:val="005A0FEE"/>
    <w:rsid w:val="005A137B"/>
    <w:rsid w:val="005A678F"/>
    <w:rsid w:val="005A773D"/>
    <w:rsid w:val="005B03F0"/>
    <w:rsid w:val="005B0579"/>
    <w:rsid w:val="005B1874"/>
    <w:rsid w:val="005B2695"/>
    <w:rsid w:val="005B2800"/>
    <w:rsid w:val="005B4581"/>
    <w:rsid w:val="005B4673"/>
    <w:rsid w:val="005B6191"/>
    <w:rsid w:val="005B7FD3"/>
    <w:rsid w:val="005C09FC"/>
    <w:rsid w:val="005C19B0"/>
    <w:rsid w:val="005C204F"/>
    <w:rsid w:val="005C352D"/>
    <w:rsid w:val="005C3CF6"/>
    <w:rsid w:val="005C3EA7"/>
    <w:rsid w:val="005C4887"/>
    <w:rsid w:val="005C4D1D"/>
    <w:rsid w:val="005D0FEE"/>
    <w:rsid w:val="005D1732"/>
    <w:rsid w:val="005D22DA"/>
    <w:rsid w:val="005D3B86"/>
    <w:rsid w:val="005D451C"/>
    <w:rsid w:val="005D4817"/>
    <w:rsid w:val="005D5F8F"/>
    <w:rsid w:val="005D6B85"/>
    <w:rsid w:val="005D785A"/>
    <w:rsid w:val="005E130D"/>
    <w:rsid w:val="005E14D4"/>
    <w:rsid w:val="005E1C3C"/>
    <w:rsid w:val="005E1F56"/>
    <w:rsid w:val="005E43AB"/>
    <w:rsid w:val="005E4487"/>
    <w:rsid w:val="005E5DC2"/>
    <w:rsid w:val="005E67C7"/>
    <w:rsid w:val="005E6FDB"/>
    <w:rsid w:val="005E7EFE"/>
    <w:rsid w:val="005F000D"/>
    <w:rsid w:val="005F08C9"/>
    <w:rsid w:val="005F0A56"/>
    <w:rsid w:val="005F28DD"/>
    <w:rsid w:val="005F295F"/>
    <w:rsid w:val="005F33B9"/>
    <w:rsid w:val="005F3417"/>
    <w:rsid w:val="005F3F18"/>
    <w:rsid w:val="005F57DA"/>
    <w:rsid w:val="005F6DC7"/>
    <w:rsid w:val="0060195D"/>
    <w:rsid w:val="006019D2"/>
    <w:rsid w:val="006031E4"/>
    <w:rsid w:val="00605FED"/>
    <w:rsid w:val="006066AC"/>
    <w:rsid w:val="00606768"/>
    <w:rsid w:val="00606842"/>
    <w:rsid w:val="0060708A"/>
    <w:rsid w:val="00607372"/>
    <w:rsid w:val="00607F85"/>
    <w:rsid w:val="0061088D"/>
    <w:rsid w:val="00612815"/>
    <w:rsid w:val="00612A9B"/>
    <w:rsid w:val="00613D85"/>
    <w:rsid w:val="006141E3"/>
    <w:rsid w:val="006161F8"/>
    <w:rsid w:val="0061749B"/>
    <w:rsid w:val="00617D94"/>
    <w:rsid w:val="00620B2E"/>
    <w:rsid w:val="00620C61"/>
    <w:rsid w:val="00621092"/>
    <w:rsid w:val="0062168C"/>
    <w:rsid w:val="00621909"/>
    <w:rsid w:val="00622A5F"/>
    <w:rsid w:val="00626B5C"/>
    <w:rsid w:val="00627149"/>
    <w:rsid w:val="006310E5"/>
    <w:rsid w:val="006322A3"/>
    <w:rsid w:val="006322FD"/>
    <w:rsid w:val="00632CCC"/>
    <w:rsid w:val="00633134"/>
    <w:rsid w:val="006342DA"/>
    <w:rsid w:val="00634FE0"/>
    <w:rsid w:val="006350D2"/>
    <w:rsid w:val="006360C9"/>
    <w:rsid w:val="0063672C"/>
    <w:rsid w:val="00637B23"/>
    <w:rsid w:val="00641921"/>
    <w:rsid w:val="00642055"/>
    <w:rsid w:val="006423D3"/>
    <w:rsid w:val="00643A02"/>
    <w:rsid w:val="006445A8"/>
    <w:rsid w:val="00644B62"/>
    <w:rsid w:val="00645C13"/>
    <w:rsid w:val="00646DF7"/>
    <w:rsid w:val="00647065"/>
    <w:rsid w:val="00647794"/>
    <w:rsid w:val="00647F94"/>
    <w:rsid w:val="00650413"/>
    <w:rsid w:val="00650AA0"/>
    <w:rsid w:val="0065286B"/>
    <w:rsid w:val="00653402"/>
    <w:rsid w:val="00654161"/>
    <w:rsid w:val="00655D8A"/>
    <w:rsid w:val="00656DE6"/>
    <w:rsid w:val="00656E93"/>
    <w:rsid w:val="00657CF0"/>
    <w:rsid w:val="006600B6"/>
    <w:rsid w:val="00660B84"/>
    <w:rsid w:val="006622AD"/>
    <w:rsid w:val="00663014"/>
    <w:rsid w:val="00663E14"/>
    <w:rsid w:val="00663EA0"/>
    <w:rsid w:val="0066448B"/>
    <w:rsid w:val="006651FF"/>
    <w:rsid w:val="00666220"/>
    <w:rsid w:val="006664C8"/>
    <w:rsid w:val="0066672D"/>
    <w:rsid w:val="0066693E"/>
    <w:rsid w:val="006673DE"/>
    <w:rsid w:val="00671D5C"/>
    <w:rsid w:val="00674947"/>
    <w:rsid w:val="00674B71"/>
    <w:rsid w:val="006750B8"/>
    <w:rsid w:val="00676CF0"/>
    <w:rsid w:val="006772F5"/>
    <w:rsid w:val="006802B7"/>
    <w:rsid w:val="0068173B"/>
    <w:rsid w:val="006837B9"/>
    <w:rsid w:val="00685787"/>
    <w:rsid w:val="006861BD"/>
    <w:rsid w:val="006872A2"/>
    <w:rsid w:val="00690C2E"/>
    <w:rsid w:val="00693F28"/>
    <w:rsid w:val="00694896"/>
    <w:rsid w:val="0069506C"/>
    <w:rsid w:val="006954C7"/>
    <w:rsid w:val="00696445"/>
    <w:rsid w:val="00697F5D"/>
    <w:rsid w:val="00697FB7"/>
    <w:rsid w:val="006A0CBC"/>
    <w:rsid w:val="006A2B5A"/>
    <w:rsid w:val="006A36B4"/>
    <w:rsid w:val="006A3E90"/>
    <w:rsid w:val="006A6972"/>
    <w:rsid w:val="006A6C13"/>
    <w:rsid w:val="006A6DB3"/>
    <w:rsid w:val="006B0416"/>
    <w:rsid w:val="006B064E"/>
    <w:rsid w:val="006B07B1"/>
    <w:rsid w:val="006B0A73"/>
    <w:rsid w:val="006B18A8"/>
    <w:rsid w:val="006B25AE"/>
    <w:rsid w:val="006B28FC"/>
    <w:rsid w:val="006B5B28"/>
    <w:rsid w:val="006B76E2"/>
    <w:rsid w:val="006B7B1D"/>
    <w:rsid w:val="006B7C25"/>
    <w:rsid w:val="006C2DF5"/>
    <w:rsid w:val="006C2E91"/>
    <w:rsid w:val="006C3765"/>
    <w:rsid w:val="006C3CFF"/>
    <w:rsid w:val="006C4DD3"/>
    <w:rsid w:val="006C564A"/>
    <w:rsid w:val="006C5D80"/>
    <w:rsid w:val="006C6135"/>
    <w:rsid w:val="006C70AD"/>
    <w:rsid w:val="006D0A7F"/>
    <w:rsid w:val="006D1590"/>
    <w:rsid w:val="006D1727"/>
    <w:rsid w:val="006D1AAF"/>
    <w:rsid w:val="006D1FA8"/>
    <w:rsid w:val="006D2024"/>
    <w:rsid w:val="006D211D"/>
    <w:rsid w:val="006D22A1"/>
    <w:rsid w:val="006D299A"/>
    <w:rsid w:val="006D38E7"/>
    <w:rsid w:val="006D3D3C"/>
    <w:rsid w:val="006D432C"/>
    <w:rsid w:val="006D459F"/>
    <w:rsid w:val="006D46C0"/>
    <w:rsid w:val="006D4845"/>
    <w:rsid w:val="006D5909"/>
    <w:rsid w:val="006D63ED"/>
    <w:rsid w:val="006D7526"/>
    <w:rsid w:val="006D7E58"/>
    <w:rsid w:val="006E08A2"/>
    <w:rsid w:val="006E12EF"/>
    <w:rsid w:val="006E3385"/>
    <w:rsid w:val="006E44BB"/>
    <w:rsid w:val="006E5354"/>
    <w:rsid w:val="006E5D5A"/>
    <w:rsid w:val="006E7143"/>
    <w:rsid w:val="006E7C36"/>
    <w:rsid w:val="006F2AF3"/>
    <w:rsid w:val="006F5093"/>
    <w:rsid w:val="006F5CEC"/>
    <w:rsid w:val="006F6244"/>
    <w:rsid w:val="0070430C"/>
    <w:rsid w:val="007047D6"/>
    <w:rsid w:val="007051BD"/>
    <w:rsid w:val="007052D9"/>
    <w:rsid w:val="00706D3B"/>
    <w:rsid w:val="0070716E"/>
    <w:rsid w:val="007102AC"/>
    <w:rsid w:val="00710D09"/>
    <w:rsid w:val="007110C9"/>
    <w:rsid w:val="0071280B"/>
    <w:rsid w:val="00712A8A"/>
    <w:rsid w:val="00712DFA"/>
    <w:rsid w:val="00713073"/>
    <w:rsid w:val="0071361C"/>
    <w:rsid w:val="007156A0"/>
    <w:rsid w:val="007159E4"/>
    <w:rsid w:val="00720755"/>
    <w:rsid w:val="00721BC0"/>
    <w:rsid w:val="007222DD"/>
    <w:rsid w:val="007224AE"/>
    <w:rsid w:val="0072251D"/>
    <w:rsid w:val="00723D98"/>
    <w:rsid w:val="007245B1"/>
    <w:rsid w:val="0072480B"/>
    <w:rsid w:val="007307D9"/>
    <w:rsid w:val="00730971"/>
    <w:rsid w:val="00731E43"/>
    <w:rsid w:val="00732E27"/>
    <w:rsid w:val="00733033"/>
    <w:rsid w:val="00734688"/>
    <w:rsid w:val="00735017"/>
    <w:rsid w:val="0073560E"/>
    <w:rsid w:val="00736A44"/>
    <w:rsid w:val="007371AA"/>
    <w:rsid w:val="0074007A"/>
    <w:rsid w:val="007422A0"/>
    <w:rsid w:val="007435EC"/>
    <w:rsid w:val="00743718"/>
    <w:rsid w:val="007443C8"/>
    <w:rsid w:val="007477FE"/>
    <w:rsid w:val="00747DD7"/>
    <w:rsid w:val="0075056C"/>
    <w:rsid w:val="007506A3"/>
    <w:rsid w:val="007510F1"/>
    <w:rsid w:val="00753396"/>
    <w:rsid w:val="00753681"/>
    <w:rsid w:val="007540F5"/>
    <w:rsid w:val="007556C9"/>
    <w:rsid w:val="0075586B"/>
    <w:rsid w:val="00755CAF"/>
    <w:rsid w:val="00755D5D"/>
    <w:rsid w:val="00755F6F"/>
    <w:rsid w:val="00756196"/>
    <w:rsid w:val="00761913"/>
    <w:rsid w:val="007625D1"/>
    <w:rsid w:val="0076489B"/>
    <w:rsid w:val="007651E2"/>
    <w:rsid w:val="00765E55"/>
    <w:rsid w:val="00767DF0"/>
    <w:rsid w:val="007705D5"/>
    <w:rsid w:val="0077145E"/>
    <w:rsid w:val="00771D8E"/>
    <w:rsid w:val="0077258A"/>
    <w:rsid w:val="007750D7"/>
    <w:rsid w:val="00775345"/>
    <w:rsid w:val="007757EF"/>
    <w:rsid w:val="00775D53"/>
    <w:rsid w:val="00776120"/>
    <w:rsid w:val="007766C0"/>
    <w:rsid w:val="00776D39"/>
    <w:rsid w:val="0077721A"/>
    <w:rsid w:val="00777EF2"/>
    <w:rsid w:val="007817F6"/>
    <w:rsid w:val="00782BC9"/>
    <w:rsid w:val="0078349E"/>
    <w:rsid w:val="00783F1E"/>
    <w:rsid w:val="00785418"/>
    <w:rsid w:val="00785AC9"/>
    <w:rsid w:val="00785B6D"/>
    <w:rsid w:val="00785F02"/>
    <w:rsid w:val="007860D6"/>
    <w:rsid w:val="00786CEC"/>
    <w:rsid w:val="00786E22"/>
    <w:rsid w:val="00786EAD"/>
    <w:rsid w:val="00787656"/>
    <w:rsid w:val="007903F6"/>
    <w:rsid w:val="00790D65"/>
    <w:rsid w:val="00791451"/>
    <w:rsid w:val="00791C0B"/>
    <w:rsid w:val="00791ED8"/>
    <w:rsid w:val="00792C85"/>
    <w:rsid w:val="00793A0B"/>
    <w:rsid w:val="00794434"/>
    <w:rsid w:val="00795E5D"/>
    <w:rsid w:val="0079668B"/>
    <w:rsid w:val="00796C0B"/>
    <w:rsid w:val="00797BBD"/>
    <w:rsid w:val="00797D81"/>
    <w:rsid w:val="007A0486"/>
    <w:rsid w:val="007A04A6"/>
    <w:rsid w:val="007A0768"/>
    <w:rsid w:val="007A0C56"/>
    <w:rsid w:val="007A117F"/>
    <w:rsid w:val="007A1242"/>
    <w:rsid w:val="007A1DE3"/>
    <w:rsid w:val="007A2BE2"/>
    <w:rsid w:val="007A2CE9"/>
    <w:rsid w:val="007A3990"/>
    <w:rsid w:val="007A4A15"/>
    <w:rsid w:val="007A534C"/>
    <w:rsid w:val="007A6D50"/>
    <w:rsid w:val="007A7E26"/>
    <w:rsid w:val="007B0753"/>
    <w:rsid w:val="007B0853"/>
    <w:rsid w:val="007B3001"/>
    <w:rsid w:val="007B3384"/>
    <w:rsid w:val="007B3CEF"/>
    <w:rsid w:val="007B4143"/>
    <w:rsid w:val="007B4960"/>
    <w:rsid w:val="007B6B59"/>
    <w:rsid w:val="007B7057"/>
    <w:rsid w:val="007C042B"/>
    <w:rsid w:val="007C06BC"/>
    <w:rsid w:val="007C1237"/>
    <w:rsid w:val="007C294A"/>
    <w:rsid w:val="007C3011"/>
    <w:rsid w:val="007C3A4A"/>
    <w:rsid w:val="007C4B4C"/>
    <w:rsid w:val="007C7CBD"/>
    <w:rsid w:val="007D012D"/>
    <w:rsid w:val="007D04EB"/>
    <w:rsid w:val="007D17CB"/>
    <w:rsid w:val="007D3A9F"/>
    <w:rsid w:val="007D4960"/>
    <w:rsid w:val="007D4C67"/>
    <w:rsid w:val="007D6678"/>
    <w:rsid w:val="007E08DF"/>
    <w:rsid w:val="007E1379"/>
    <w:rsid w:val="007E148A"/>
    <w:rsid w:val="007E349C"/>
    <w:rsid w:val="007E4E11"/>
    <w:rsid w:val="007E5308"/>
    <w:rsid w:val="007E5606"/>
    <w:rsid w:val="007E59AF"/>
    <w:rsid w:val="007E6206"/>
    <w:rsid w:val="007E6D59"/>
    <w:rsid w:val="007F02CF"/>
    <w:rsid w:val="007F1188"/>
    <w:rsid w:val="007F138D"/>
    <w:rsid w:val="007F19DD"/>
    <w:rsid w:val="007F22B1"/>
    <w:rsid w:val="007F23CA"/>
    <w:rsid w:val="007F26C5"/>
    <w:rsid w:val="007F2B51"/>
    <w:rsid w:val="007F3326"/>
    <w:rsid w:val="007F353E"/>
    <w:rsid w:val="007F4E32"/>
    <w:rsid w:val="007F53AF"/>
    <w:rsid w:val="007F74D7"/>
    <w:rsid w:val="008007E9"/>
    <w:rsid w:val="00800E4E"/>
    <w:rsid w:val="00801058"/>
    <w:rsid w:val="008017AB"/>
    <w:rsid w:val="00801EE7"/>
    <w:rsid w:val="00803E06"/>
    <w:rsid w:val="00804082"/>
    <w:rsid w:val="008061A0"/>
    <w:rsid w:val="00807365"/>
    <w:rsid w:val="008075E1"/>
    <w:rsid w:val="00807A69"/>
    <w:rsid w:val="00811385"/>
    <w:rsid w:val="00813838"/>
    <w:rsid w:val="008139A7"/>
    <w:rsid w:val="0081405A"/>
    <w:rsid w:val="0081428C"/>
    <w:rsid w:val="008147D0"/>
    <w:rsid w:val="00814E18"/>
    <w:rsid w:val="0081614C"/>
    <w:rsid w:val="008168DC"/>
    <w:rsid w:val="00820AAB"/>
    <w:rsid w:val="00822316"/>
    <w:rsid w:val="008224D5"/>
    <w:rsid w:val="00822E67"/>
    <w:rsid w:val="00824667"/>
    <w:rsid w:val="00826BAA"/>
    <w:rsid w:val="0082716A"/>
    <w:rsid w:val="008276E6"/>
    <w:rsid w:val="008279F9"/>
    <w:rsid w:val="0083159E"/>
    <w:rsid w:val="00834852"/>
    <w:rsid w:val="0083494A"/>
    <w:rsid w:val="00834C32"/>
    <w:rsid w:val="00834E05"/>
    <w:rsid w:val="008357CB"/>
    <w:rsid w:val="00835A8F"/>
    <w:rsid w:val="00837C35"/>
    <w:rsid w:val="008419CB"/>
    <w:rsid w:val="0084216E"/>
    <w:rsid w:val="008424E3"/>
    <w:rsid w:val="00843583"/>
    <w:rsid w:val="008439F8"/>
    <w:rsid w:val="00843ED1"/>
    <w:rsid w:val="00844179"/>
    <w:rsid w:val="00844225"/>
    <w:rsid w:val="008445BA"/>
    <w:rsid w:val="00845441"/>
    <w:rsid w:val="00845E59"/>
    <w:rsid w:val="00846757"/>
    <w:rsid w:val="00846845"/>
    <w:rsid w:val="00847BBC"/>
    <w:rsid w:val="00850246"/>
    <w:rsid w:val="00850563"/>
    <w:rsid w:val="00851AD0"/>
    <w:rsid w:val="00852227"/>
    <w:rsid w:val="00854E66"/>
    <w:rsid w:val="00856A75"/>
    <w:rsid w:val="00860709"/>
    <w:rsid w:val="00861392"/>
    <w:rsid w:val="008629C0"/>
    <w:rsid w:val="00862F95"/>
    <w:rsid w:val="0086313C"/>
    <w:rsid w:val="0086394F"/>
    <w:rsid w:val="00863AD7"/>
    <w:rsid w:val="00864DE2"/>
    <w:rsid w:val="00865200"/>
    <w:rsid w:val="00867D71"/>
    <w:rsid w:val="008705AA"/>
    <w:rsid w:val="008705C0"/>
    <w:rsid w:val="00870920"/>
    <w:rsid w:val="0087205F"/>
    <w:rsid w:val="00872A2A"/>
    <w:rsid w:val="00873029"/>
    <w:rsid w:val="00874601"/>
    <w:rsid w:val="00875927"/>
    <w:rsid w:val="00881363"/>
    <w:rsid w:val="00881FAC"/>
    <w:rsid w:val="008825FA"/>
    <w:rsid w:val="00882767"/>
    <w:rsid w:val="00882B88"/>
    <w:rsid w:val="00883AE2"/>
    <w:rsid w:val="0088405C"/>
    <w:rsid w:val="00884870"/>
    <w:rsid w:val="00885A08"/>
    <w:rsid w:val="00885CB6"/>
    <w:rsid w:val="00887558"/>
    <w:rsid w:val="008901FC"/>
    <w:rsid w:val="00890A92"/>
    <w:rsid w:val="00890D90"/>
    <w:rsid w:val="00891F4D"/>
    <w:rsid w:val="008925D7"/>
    <w:rsid w:val="008928A5"/>
    <w:rsid w:val="00892A31"/>
    <w:rsid w:val="00893E7B"/>
    <w:rsid w:val="0089440E"/>
    <w:rsid w:val="0089455B"/>
    <w:rsid w:val="0089625E"/>
    <w:rsid w:val="00897674"/>
    <w:rsid w:val="008A091F"/>
    <w:rsid w:val="008A0F2A"/>
    <w:rsid w:val="008A128F"/>
    <w:rsid w:val="008A20E0"/>
    <w:rsid w:val="008A2D49"/>
    <w:rsid w:val="008A2FA4"/>
    <w:rsid w:val="008A42D2"/>
    <w:rsid w:val="008A4F75"/>
    <w:rsid w:val="008A5B1E"/>
    <w:rsid w:val="008A6C05"/>
    <w:rsid w:val="008B0154"/>
    <w:rsid w:val="008B21ED"/>
    <w:rsid w:val="008B23D6"/>
    <w:rsid w:val="008B2AF1"/>
    <w:rsid w:val="008B30D1"/>
    <w:rsid w:val="008B3D82"/>
    <w:rsid w:val="008B407B"/>
    <w:rsid w:val="008B51E4"/>
    <w:rsid w:val="008B6181"/>
    <w:rsid w:val="008B65D5"/>
    <w:rsid w:val="008B7CF1"/>
    <w:rsid w:val="008B7F9F"/>
    <w:rsid w:val="008B7FAD"/>
    <w:rsid w:val="008C0230"/>
    <w:rsid w:val="008C0DB5"/>
    <w:rsid w:val="008C1EEC"/>
    <w:rsid w:val="008C21AA"/>
    <w:rsid w:val="008C25B1"/>
    <w:rsid w:val="008C467E"/>
    <w:rsid w:val="008C5506"/>
    <w:rsid w:val="008C58AD"/>
    <w:rsid w:val="008C5E33"/>
    <w:rsid w:val="008C6024"/>
    <w:rsid w:val="008C6213"/>
    <w:rsid w:val="008C7920"/>
    <w:rsid w:val="008D1AF9"/>
    <w:rsid w:val="008D1C11"/>
    <w:rsid w:val="008D34EF"/>
    <w:rsid w:val="008D35A8"/>
    <w:rsid w:val="008D4CE3"/>
    <w:rsid w:val="008D5379"/>
    <w:rsid w:val="008D7283"/>
    <w:rsid w:val="008E0522"/>
    <w:rsid w:val="008E0A7C"/>
    <w:rsid w:val="008E309C"/>
    <w:rsid w:val="008E3B0D"/>
    <w:rsid w:val="008E76A3"/>
    <w:rsid w:val="008E7909"/>
    <w:rsid w:val="008F255A"/>
    <w:rsid w:val="008F2A0E"/>
    <w:rsid w:val="008F2E8F"/>
    <w:rsid w:val="008F2FC6"/>
    <w:rsid w:val="008F4B16"/>
    <w:rsid w:val="008F4EDB"/>
    <w:rsid w:val="008F5314"/>
    <w:rsid w:val="008F5417"/>
    <w:rsid w:val="008F614F"/>
    <w:rsid w:val="008F674A"/>
    <w:rsid w:val="008F6D31"/>
    <w:rsid w:val="008F756D"/>
    <w:rsid w:val="008F7A05"/>
    <w:rsid w:val="008F7C7F"/>
    <w:rsid w:val="0090001A"/>
    <w:rsid w:val="009002BF"/>
    <w:rsid w:val="00904833"/>
    <w:rsid w:val="00906DE0"/>
    <w:rsid w:val="00907467"/>
    <w:rsid w:val="00910846"/>
    <w:rsid w:val="00910891"/>
    <w:rsid w:val="00910E41"/>
    <w:rsid w:val="00911123"/>
    <w:rsid w:val="009120F7"/>
    <w:rsid w:val="00914DA8"/>
    <w:rsid w:val="00914FDB"/>
    <w:rsid w:val="00915C67"/>
    <w:rsid w:val="009165C1"/>
    <w:rsid w:val="00916F67"/>
    <w:rsid w:val="00917719"/>
    <w:rsid w:val="00917A73"/>
    <w:rsid w:val="009203FD"/>
    <w:rsid w:val="0092045F"/>
    <w:rsid w:val="00920D29"/>
    <w:rsid w:val="0092215A"/>
    <w:rsid w:val="009230C0"/>
    <w:rsid w:val="009240B6"/>
    <w:rsid w:val="0092459D"/>
    <w:rsid w:val="00926C58"/>
    <w:rsid w:val="009272C4"/>
    <w:rsid w:val="009278D5"/>
    <w:rsid w:val="00927C19"/>
    <w:rsid w:val="00930464"/>
    <w:rsid w:val="009321C6"/>
    <w:rsid w:val="00932CDA"/>
    <w:rsid w:val="00934F3F"/>
    <w:rsid w:val="00936AAD"/>
    <w:rsid w:val="00936D53"/>
    <w:rsid w:val="00941D02"/>
    <w:rsid w:val="0094237C"/>
    <w:rsid w:val="009448B4"/>
    <w:rsid w:val="00944BDB"/>
    <w:rsid w:val="00945010"/>
    <w:rsid w:val="009458CA"/>
    <w:rsid w:val="00945A10"/>
    <w:rsid w:val="009504E5"/>
    <w:rsid w:val="009505A6"/>
    <w:rsid w:val="00951514"/>
    <w:rsid w:val="00952B35"/>
    <w:rsid w:val="00952C0A"/>
    <w:rsid w:val="00953694"/>
    <w:rsid w:val="00953EE1"/>
    <w:rsid w:val="00954146"/>
    <w:rsid w:val="0095425D"/>
    <w:rsid w:val="00954779"/>
    <w:rsid w:val="00954ADD"/>
    <w:rsid w:val="00956F60"/>
    <w:rsid w:val="009579CC"/>
    <w:rsid w:val="009608B7"/>
    <w:rsid w:val="00960CEA"/>
    <w:rsid w:val="00960F12"/>
    <w:rsid w:val="009617B6"/>
    <w:rsid w:val="00962C7A"/>
    <w:rsid w:val="0096411F"/>
    <w:rsid w:val="00964311"/>
    <w:rsid w:val="00966F63"/>
    <w:rsid w:val="00966FF8"/>
    <w:rsid w:val="00967171"/>
    <w:rsid w:val="0096748B"/>
    <w:rsid w:val="0097033E"/>
    <w:rsid w:val="00970502"/>
    <w:rsid w:val="00970898"/>
    <w:rsid w:val="00972D61"/>
    <w:rsid w:val="00973839"/>
    <w:rsid w:val="00973B89"/>
    <w:rsid w:val="009749BA"/>
    <w:rsid w:val="00974FB3"/>
    <w:rsid w:val="00975FF6"/>
    <w:rsid w:val="00976B98"/>
    <w:rsid w:val="00976D9F"/>
    <w:rsid w:val="00976DBB"/>
    <w:rsid w:val="00980853"/>
    <w:rsid w:val="00981A99"/>
    <w:rsid w:val="00981DEB"/>
    <w:rsid w:val="00981FB6"/>
    <w:rsid w:val="00982584"/>
    <w:rsid w:val="00983FD2"/>
    <w:rsid w:val="009847FC"/>
    <w:rsid w:val="0098530B"/>
    <w:rsid w:val="00986796"/>
    <w:rsid w:val="0099102C"/>
    <w:rsid w:val="00991A8F"/>
    <w:rsid w:val="00991B6F"/>
    <w:rsid w:val="009934CB"/>
    <w:rsid w:val="00993DF3"/>
    <w:rsid w:val="00994DAF"/>
    <w:rsid w:val="00996045"/>
    <w:rsid w:val="009965AA"/>
    <w:rsid w:val="00996B1E"/>
    <w:rsid w:val="009A0B1B"/>
    <w:rsid w:val="009A10C5"/>
    <w:rsid w:val="009A1530"/>
    <w:rsid w:val="009A16EE"/>
    <w:rsid w:val="009A3111"/>
    <w:rsid w:val="009A3FF5"/>
    <w:rsid w:val="009A46B9"/>
    <w:rsid w:val="009A502C"/>
    <w:rsid w:val="009A64DE"/>
    <w:rsid w:val="009A6653"/>
    <w:rsid w:val="009A7279"/>
    <w:rsid w:val="009B0406"/>
    <w:rsid w:val="009B1C4A"/>
    <w:rsid w:val="009B2146"/>
    <w:rsid w:val="009B2748"/>
    <w:rsid w:val="009B2D33"/>
    <w:rsid w:val="009B2DA3"/>
    <w:rsid w:val="009B41CB"/>
    <w:rsid w:val="009B422A"/>
    <w:rsid w:val="009B4D1B"/>
    <w:rsid w:val="009B4F5A"/>
    <w:rsid w:val="009B5D73"/>
    <w:rsid w:val="009B5E00"/>
    <w:rsid w:val="009B6C9C"/>
    <w:rsid w:val="009B7B18"/>
    <w:rsid w:val="009C28ED"/>
    <w:rsid w:val="009C2BE0"/>
    <w:rsid w:val="009C4182"/>
    <w:rsid w:val="009C440F"/>
    <w:rsid w:val="009C50D7"/>
    <w:rsid w:val="009C62AB"/>
    <w:rsid w:val="009C76A8"/>
    <w:rsid w:val="009C7902"/>
    <w:rsid w:val="009C7C8F"/>
    <w:rsid w:val="009D0255"/>
    <w:rsid w:val="009D07B2"/>
    <w:rsid w:val="009D0FF1"/>
    <w:rsid w:val="009D2BE0"/>
    <w:rsid w:val="009D3573"/>
    <w:rsid w:val="009D40BF"/>
    <w:rsid w:val="009D66BC"/>
    <w:rsid w:val="009D769B"/>
    <w:rsid w:val="009D79F6"/>
    <w:rsid w:val="009D7CF8"/>
    <w:rsid w:val="009D7F41"/>
    <w:rsid w:val="009E0963"/>
    <w:rsid w:val="009E113B"/>
    <w:rsid w:val="009E14E3"/>
    <w:rsid w:val="009E1D68"/>
    <w:rsid w:val="009E2589"/>
    <w:rsid w:val="009E2A74"/>
    <w:rsid w:val="009E2F1E"/>
    <w:rsid w:val="009E3232"/>
    <w:rsid w:val="009E38B4"/>
    <w:rsid w:val="009E5044"/>
    <w:rsid w:val="009E5C91"/>
    <w:rsid w:val="009F009E"/>
    <w:rsid w:val="009F17B1"/>
    <w:rsid w:val="009F18B7"/>
    <w:rsid w:val="009F19B3"/>
    <w:rsid w:val="009F3558"/>
    <w:rsid w:val="009F41C5"/>
    <w:rsid w:val="009F4914"/>
    <w:rsid w:val="009F5AD7"/>
    <w:rsid w:val="009F5C52"/>
    <w:rsid w:val="009F6474"/>
    <w:rsid w:val="009F64E9"/>
    <w:rsid w:val="009F65ED"/>
    <w:rsid w:val="009F6DC0"/>
    <w:rsid w:val="009F70C6"/>
    <w:rsid w:val="00A0316D"/>
    <w:rsid w:val="00A0362A"/>
    <w:rsid w:val="00A03714"/>
    <w:rsid w:val="00A03A56"/>
    <w:rsid w:val="00A0465B"/>
    <w:rsid w:val="00A0562F"/>
    <w:rsid w:val="00A05E0C"/>
    <w:rsid w:val="00A06CC6"/>
    <w:rsid w:val="00A07687"/>
    <w:rsid w:val="00A10243"/>
    <w:rsid w:val="00A111A3"/>
    <w:rsid w:val="00A112E1"/>
    <w:rsid w:val="00A132B5"/>
    <w:rsid w:val="00A13982"/>
    <w:rsid w:val="00A14619"/>
    <w:rsid w:val="00A146EA"/>
    <w:rsid w:val="00A1511E"/>
    <w:rsid w:val="00A15D3E"/>
    <w:rsid w:val="00A16CD4"/>
    <w:rsid w:val="00A20488"/>
    <w:rsid w:val="00A20B38"/>
    <w:rsid w:val="00A20E4F"/>
    <w:rsid w:val="00A21608"/>
    <w:rsid w:val="00A21ED3"/>
    <w:rsid w:val="00A22278"/>
    <w:rsid w:val="00A2274E"/>
    <w:rsid w:val="00A23BCD"/>
    <w:rsid w:val="00A2469D"/>
    <w:rsid w:val="00A2531D"/>
    <w:rsid w:val="00A2749C"/>
    <w:rsid w:val="00A30F4F"/>
    <w:rsid w:val="00A3167E"/>
    <w:rsid w:val="00A32313"/>
    <w:rsid w:val="00A3258C"/>
    <w:rsid w:val="00A3293F"/>
    <w:rsid w:val="00A33257"/>
    <w:rsid w:val="00A34292"/>
    <w:rsid w:val="00A348FB"/>
    <w:rsid w:val="00A349CD"/>
    <w:rsid w:val="00A371C1"/>
    <w:rsid w:val="00A3728E"/>
    <w:rsid w:val="00A40C11"/>
    <w:rsid w:val="00A418F7"/>
    <w:rsid w:val="00A419F8"/>
    <w:rsid w:val="00A4203A"/>
    <w:rsid w:val="00A42A6E"/>
    <w:rsid w:val="00A4375B"/>
    <w:rsid w:val="00A43D67"/>
    <w:rsid w:val="00A447DD"/>
    <w:rsid w:val="00A44E02"/>
    <w:rsid w:val="00A472D8"/>
    <w:rsid w:val="00A506FB"/>
    <w:rsid w:val="00A520BB"/>
    <w:rsid w:val="00A53006"/>
    <w:rsid w:val="00A544CF"/>
    <w:rsid w:val="00A54BE6"/>
    <w:rsid w:val="00A550EE"/>
    <w:rsid w:val="00A553BF"/>
    <w:rsid w:val="00A55EFA"/>
    <w:rsid w:val="00A560D6"/>
    <w:rsid w:val="00A56932"/>
    <w:rsid w:val="00A574CF"/>
    <w:rsid w:val="00A6000E"/>
    <w:rsid w:val="00A602CF"/>
    <w:rsid w:val="00A623A8"/>
    <w:rsid w:val="00A6247C"/>
    <w:rsid w:val="00A63340"/>
    <w:rsid w:val="00A6498C"/>
    <w:rsid w:val="00A656AE"/>
    <w:rsid w:val="00A66252"/>
    <w:rsid w:val="00A67ACD"/>
    <w:rsid w:val="00A67C8F"/>
    <w:rsid w:val="00A67E81"/>
    <w:rsid w:val="00A702DE"/>
    <w:rsid w:val="00A70594"/>
    <w:rsid w:val="00A70C69"/>
    <w:rsid w:val="00A74594"/>
    <w:rsid w:val="00A75FEE"/>
    <w:rsid w:val="00A77063"/>
    <w:rsid w:val="00A774BA"/>
    <w:rsid w:val="00A808DD"/>
    <w:rsid w:val="00A82A2A"/>
    <w:rsid w:val="00A842F9"/>
    <w:rsid w:val="00A87DF8"/>
    <w:rsid w:val="00A90DBF"/>
    <w:rsid w:val="00A90DDE"/>
    <w:rsid w:val="00A90EA7"/>
    <w:rsid w:val="00A91199"/>
    <w:rsid w:val="00A912D2"/>
    <w:rsid w:val="00A91877"/>
    <w:rsid w:val="00A92DE4"/>
    <w:rsid w:val="00A9412D"/>
    <w:rsid w:val="00A94400"/>
    <w:rsid w:val="00A94D78"/>
    <w:rsid w:val="00A961E1"/>
    <w:rsid w:val="00A9666E"/>
    <w:rsid w:val="00A97EF5"/>
    <w:rsid w:val="00AA05A6"/>
    <w:rsid w:val="00AA078D"/>
    <w:rsid w:val="00AA08C6"/>
    <w:rsid w:val="00AA09F6"/>
    <w:rsid w:val="00AA2E33"/>
    <w:rsid w:val="00AA3077"/>
    <w:rsid w:val="00AA369E"/>
    <w:rsid w:val="00AA3DAE"/>
    <w:rsid w:val="00AA537A"/>
    <w:rsid w:val="00AA7EB7"/>
    <w:rsid w:val="00AA7FCA"/>
    <w:rsid w:val="00AB04DC"/>
    <w:rsid w:val="00AB080B"/>
    <w:rsid w:val="00AB2969"/>
    <w:rsid w:val="00AB2CD6"/>
    <w:rsid w:val="00AB7B89"/>
    <w:rsid w:val="00AC10A8"/>
    <w:rsid w:val="00AC12BC"/>
    <w:rsid w:val="00AC16FE"/>
    <w:rsid w:val="00AC28FB"/>
    <w:rsid w:val="00AC3324"/>
    <w:rsid w:val="00AC3BF7"/>
    <w:rsid w:val="00AC4292"/>
    <w:rsid w:val="00AC4BBE"/>
    <w:rsid w:val="00AC4FBA"/>
    <w:rsid w:val="00AC5DB9"/>
    <w:rsid w:val="00AC5E6B"/>
    <w:rsid w:val="00AC6A0F"/>
    <w:rsid w:val="00AC71D2"/>
    <w:rsid w:val="00AC7908"/>
    <w:rsid w:val="00AD04A1"/>
    <w:rsid w:val="00AD0BA1"/>
    <w:rsid w:val="00AD2210"/>
    <w:rsid w:val="00AD332B"/>
    <w:rsid w:val="00AD5D1D"/>
    <w:rsid w:val="00AD6212"/>
    <w:rsid w:val="00AD6C4A"/>
    <w:rsid w:val="00AD7B74"/>
    <w:rsid w:val="00AD7FDC"/>
    <w:rsid w:val="00AE060B"/>
    <w:rsid w:val="00AE177F"/>
    <w:rsid w:val="00AE195A"/>
    <w:rsid w:val="00AE1AC9"/>
    <w:rsid w:val="00AE2BB9"/>
    <w:rsid w:val="00AE3838"/>
    <w:rsid w:val="00AE57A1"/>
    <w:rsid w:val="00AE5F0C"/>
    <w:rsid w:val="00AE64C3"/>
    <w:rsid w:val="00AE665D"/>
    <w:rsid w:val="00AE70F0"/>
    <w:rsid w:val="00AE750D"/>
    <w:rsid w:val="00AF0084"/>
    <w:rsid w:val="00AF072E"/>
    <w:rsid w:val="00AF18A6"/>
    <w:rsid w:val="00AF3174"/>
    <w:rsid w:val="00AF36C2"/>
    <w:rsid w:val="00AF3EA1"/>
    <w:rsid w:val="00AF47AD"/>
    <w:rsid w:val="00AF4ECC"/>
    <w:rsid w:val="00AF5649"/>
    <w:rsid w:val="00AF5E02"/>
    <w:rsid w:val="00AF6193"/>
    <w:rsid w:val="00AF648B"/>
    <w:rsid w:val="00B00863"/>
    <w:rsid w:val="00B01527"/>
    <w:rsid w:val="00B016B8"/>
    <w:rsid w:val="00B036BB"/>
    <w:rsid w:val="00B042D6"/>
    <w:rsid w:val="00B04AEF"/>
    <w:rsid w:val="00B04FFD"/>
    <w:rsid w:val="00B050EC"/>
    <w:rsid w:val="00B055AE"/>
    <w:rsid w:val="00B05E10"/>
    <w:rsid w:val="00B05FBD"/>
    <w:rsid w:val="00B06B67"/>
    <w:rsid w:val="00B10640"/>
    <w:rsid w:val="00B110B6"/>
    <w:rsid w:val="00B118BE"/>
    <w:rsid w:val="00B11A6B"/>
    <w:rsid w:val="00B13D85"/>
    <w:rsid w:val="00B16AF0"/>
    <w:rsid w:val="00B17BA9"/>
    <w:rsid w:val="00B17BC4"/>
    <w:rsid w:val="00B17D5D"/>
    <w:rsid w:val="00B22B33"/>
    <w:rsid w:val="00B2311F"/>
    <w:rsid w:val="00B240C2"/>
    <w:rsid w:val="00B24259"/>
    <w:rsid w:val="00B25CD3"/>
    <w:rsid w:val="00B26C4B"/>
    <w:rsid w:val="00B27523"/>
    <w:rsid w:val="00B27955"/>
    <w:rsid w:val="00B30317"/>
    <w:rsid w:val="00B310CC"/>
    <w:rsid w:val="00B3254D"/>
    <w:rsid w:val="00B32699"/>
    <w:rsid w:val="00B332A7"/>
    <w:rsid w:val="00B339AB"/>
    <w:rsid w:val="00B34635"/>
    <w:rsid w:val="00B34E36"/>
    <w:rsid w:val="00B35FA7"/>
    <w:rsid w:val="00B360A1"/>
    <w:rsid w:val="00B36229"/>
    <w:rsid w:val="00B3666A"/>
    <w:rsid w:val="00B367EF"/>
    <w:rsid w:val="00B4088D"/>
    <w:rsid w:val="00B40F96"/>
    <w:rsid w:val="00B413C7"/>
    <w:rsid w:val="00B41FA8"/>
    <w:rsid w:val="00B4246E"/>
    <w:rsid w:val="00B42BEB"/>
    <w:rsid w:val="00B444C0"/>
    <w:rsid w:val="00B45087"/>
    <w:rsid w:val="00B46C72"/>
    <w:rsid w:val="00B50F47"/>
    <w:rsid w:val="00B51A50"/>
    <w:rsid w:val="00B51E01"/>
    <w:rsid w:val="00B52999"/>
    <w:rsid w:val="00B542A9"/>
    <w:rsid w:val="00B55205"/>
    <w:rsid w:val="00B56102"/>
    <w:rsid w:val="00B571D9"/>
    <w:rsid w:val="00B5726F"/>
    <w:rsid w:val="00B57AF3"/>
    <w:rsid w:val="00B57E79"/>
    <w:rsid w:val="00B60306"/>
    <w:rsid w:val="00B605E7"/>
    <w:rsid w:val="00B612DF"/>
    <w:rsid w:val="00B61307"/>
    <w:rsid w:val="00B61420"/>
    <w:rsid w:val="00B64080"/>
    <w:rsid w:val="00B6447B"/>
    <w:rsid w:val="00B644B6"/>
    <w:rsid w:val="00B660F7"/>
    <w:rsid w:val="00B67919"/>
    <w:rsid w:val="00B7037A"/>
    <w:rsid w:val="00B718A7"/>
    <w:rsid w:val="00B71DF8"/>
    <w:rsid w:val="00B72E6E"/>
    <w:rsid w:val="00B74E77"/>
    <w:rsid w:val="00B75EB0"/>
    <w:rsid w:val="00B76715"/>
    <w:rsid w:val="00B769B2"/>
    <w:rsid w:val="00B77B37"/>
    <w:rsid w:val="00B82C1D"/>
    <w:rsid w:val="00B8320B"/>
    <w:rsid w:val="00B83B83"/>
    <w:rsid w:val="00B83F4F"/>
    <w:rsid w:val="00B84533"/>
    <w:rsid w:val="00B84ED4"/>
    <w:rsid w:val="00B87873"/>
    <w:rsid w:val="00B90B80"/>
    <w:rsid w:val="00B9266D"/>
    <w:rsid w:val="00B93220"/>
    <w:rsid w:val="00B937F6"/>
    <w:rsid w:val="00B9441C"/>
    <w:rsid w:val="00B948FE"/>
    <w:rsid w:val="00B958EB"/>
    <w:rsid w:val="00B95A1E"/>
    <w:rsid w:val="00B95B5A"/>
    <w:rsid w:val="00B96CA7"/>
    <w:rsid w:val="00B9751C"/>
    <w:rsid w:val="00B97C24"/>
    <w:rsid w:val="00B97D7D"/>
    <w:rsid w:val="00BA132D"/>
    <w:rsid w:val="00BA3068"/>
    <w:rsid w:val="00BA414D"/>
    <w:rsid w:val="00BA5DFF"/>
    <w:rsid w:val="00BA7880"/>
    <w:rsid w:val="00BB0104"/>
    <w:rsid w:val="00BB36EC"/>
    <w:rsid w:val="00BB3BBE"/>
    <w:rsid w:val="00BB4BA9"/>
    <w:rsid w:val="00BB50BE"/>
    <w:rsid w:val="00BB568B"/>
    <w:rsid w:val="00BC0491"/>
    <w:rsid w:val="00BC05BB"/>
    <w:rsid w:val="00BC2DE8"/>
    <w:rsid w:val="00BC4A50"/>
    <w:rsid w:val="00BC50AB"/>
    <w:rsid w:val="00BC6179"/>
    <w:rsid w:val="00BC6197"/>
    <w:rsid w:val="00BC7346"/>
    <w:rsid w:val="00BD0844"/>
    <w:rsid w:val="00BD096F"/>
    <w:rsid w:val="00BD13A4"/>
    <w:rsid w:val="00BD1465"/>
    <w:rsid w:val="00BD1A30"/>
    <w:rsid w:val="00BD2063"/>
    <w:rsid w:val="00BD3173"/>
    <w:rsid w:val="00BD33C2"/>
    <w:rsid w:val="00BD3482"/>
    <w:rsid w:val="00BD6DB0"/>
    <w:rsid w:val="00BD6F15"/>
    <w:rsid w:val="00BE013E"/>
    <w:rsid w:val="00BE0604"/>
    <w:rsid w:val="00BE064D"/>
    <w:rsid w:val="00BE06D0"/>
    <w:rsid w:val="00BE2B7D"/>
    <w:rsid w:val="00BE2CB8"/>
    <w:rsid w:val="00BE312B"/>
    <w:rsid w:val="00BE40FB"/>
    <w:rsid w:val="00BE4825"/>
    <w:rsid w:val="00BE49A4"/>
    <w:rsid w:val="00BE5166"/>
    <w:rsid w:val="00BE5247"/>
    <w:rsid w:val="00BE684B"/>
    <w:rsid w:val="00BE6EE1"/>
    <w:rsid w:val="00BE6F0D"/>
    <w:rsid w:val="00BF0E43"/>
    <w:rsid w:val="00BF2787"/>
    <w:rsid w:val="00BF2DEF"/>
    <w:rsid w:val="00BF2E24"/>
    <w:rsid w:val="00BF32FE"/>
    <w:rsid w:val="00BF47C7"/>
    <w:rsid w:val="00BF5066"/>
    <w:rsid w:val="00BF6675"/>
    <w:rsid w:val="00BF71C0"/>
    <w:rsid w:val="00C00432"/>
    <w:rsid w:val="00C00FA2"/>
    <w:rsid w:val="00C01FEE"/>
    <w:rsid w:val="00C03B38"/>
    <w:rsid w:val="00C04A6D"/>
    <w:rsid w:val="00C04D15"/>
    <w:rsid w:val="00C059B8"/>
    <w:rsid w:val="00C06473"/>
    <w:rsid w:val="00C064DA"/>
    <w:rsid w:val="00C104C2"/>
    <w:rsid w:val="00C10520"/>
    <w:rsid w:val="00C10958"/>
    <w:rsid w:val="00C11C20"/>
    <w:rsid w:val="00C12F77"/>
    <w:rsid w:val="00C132EF"/>
    <w:rsid w:val="00C13861"/>
    <w:rsid w:val="00C13B94"/>
    <w:rsid w:val="00C14330"/>
    <w:rsid w:val="00C1492A"/>
    <w:rsid w:val="00C1552E"/>
    <w:rsid w:val="00C1639B"/>
    <w:rsid w:val="00C16BD5"/>
    <w:rsid w:val="00C17EAA"/>
    <w:rsid w:val="00C20041"/>
    <w:rsid w:val="00C21C88"/>
    <w:rsid w:val="00C24F94"/>
    <w:rsid w:val="00C2500B"/>
    <w:rsid w:val="00C25EAB"/>
    <w:rsid w:val="00C270E0"/>
    <w:rsid w:val="00C273E3"/>
    <w:rsid w:val="00C30A5C"/>
    <w:rsid w:val="00C30E9E"/>
    <w:rsid w:val="00C3492D"/>
    <w:rsid w:val="00C34F5F"/>
    <w:rsid w:val="00C35480"/>
    <w:rsid w:val="00C36577"/>
    <w:rsid w:val="00C36C4F"/>
    <w:rsid w:val="00C37D16"/>
    <w:rsid w:val="00C4025C"/>
    <w:rsid w:val="00C41D5F"/>
    <w:rsid w:val="00C41DEE"/>
    <w:rsid w:val="00C43E1A"/>
    <w:rsid w:val="00C44CFC"/>
    <w:rsid w:val="00C46090"/>
    <w:rsid w:val="00C47231"/>
    <w:rsid w:val="00C472B0"/>
    <w:rsid w:val="00C479BB"/>
    <w:rsid w:val="00C516FB"/>
    <w:rsid w:val="00C51FAA"/>
    <w:rsid w:val="00C53A13"/>
    <w:rsid w:val="00C53E47"/>
    <w:rsid w:val="00C547B7"/>
    <w:rsid w:val="00C54826"/>
    <w:rsid w:val="00C5596E"/>
    <w:rsid w:val="00C55A56"/>
    <w:rsid w:val="00C5746C"/>
    <w:rsid w:val="00C57882"/>
    <w:rsid w:val="00C606CB"/>
    <w:rsid w:val="00C610C7"/>
    <w:rsid w:val="00C626D5"/>
    <w:rsid w:val="00C627AC"/>
    <w:rsid w:val="00C629C2"/>
    <w:rsid w:val="00C63620"/>
    <w:rsid w:val="00C65C01"/>
    <w:rsid w:val="00C6686E"/>
    <w:rsid w:val="00C67F4D"/>
    <w:rsid w:val="00C709F8"/>
    <w:rsid w:val="00C70BA1"/>
    <w:rsid w:val="00C713AF"/>
    <w:rsid w:val="00C71584"/>
    <w:rsid w:val="00C730C4"/>
    <w:rsid w:val="00C7357D"/>
    <w:rsid w:val="00C75240"/>
    <w:rsid w:val="00C75585"/>
    <w:rsid w:val="00C75BCB"/>
    <w:rsid w:val="00C76488"/>
    <w:rsid w:val="00C76D00"/>
    <w:rsid w:val="00C800ED"/>
    <w:rsid w:val="00C81156"/>
    <w:rsid w:val="00C8190B"/>
    <w:rsid w:val="00C83DAD"/>
    <w:rsid w:val="00C843B2"/>
    <w:rsid w:val="00C850FF"/>
    <w:rsid w:val="00C8643F"/>
    <w:rsid w:val="00C87322"/>
    <w:rsid w:val="00C910C7"/>
    <w:rsid w:val="00C91AD4"/>
    <w:rsid w:val="00C91E8C"/>
    <w:rsid w:val="00C937BD"/>
    <w:rsid w:val="00C93A1B"/>
    <w:rsid w:val="00C94587"/>
    <w:rsid w:val="00C94803"/>
    <w:rsid w:val="00C949A2"/>
    <w:rsid w:val="00C949C8"/>
    <w:rsid w:val="00C954B6"/>
    <w:rsid w:val="00C95B57"/>
    <w:rsid w:val="00C95D75"/>
    <w:rsid w:val="00C96669"/>
    <w:rsid w:val="00CA01D8"/>
    <w:rsid w:val="00CA0A60"/>
    <w:rsid w:val="00CA17AE"/>
    <w:rsid w:val="00CA45D6"/>
    <w:rsid w:val="00CA54B8"/>
    <w:rsid w:val="00CA5E33"/>
    <w:rsid w:val="00CA707E"/>
    <w:rsid w:val="00CB11A8"/>
    <w:rsid w:val="00CB1A0B"/>
    <w:rsid w:val="00CB1A19"/>
    <w:rsid w:val="00CB28B5"/>
    <w:rsid w:val="00CB36FF"/>
    <w:rsid w:val="00CB3751"/>
    <w:rsid w:val="00CB3FF2"/>
    <w:rsid w:val="00CB494D"/>
    <w:rsid w:val="00CB568F"/>
    <w:rsid w:val="00CB5E5A"/>
    <w:rsid w:val="00CB5FC7"/>
    <w:rsid w:val="00CB7410"/>
    <w:rsid w:val="00CC31D2"/>
    <w:rsid w:val="00CC356F"/>
    <w:rsid w:val="00CC51D5"/>
    <w:rsid w:val="00CC5DCD"/>
    <w:rsid w:val="00CC7246"/>
    <w:rsid w:val="00CC7B57"/>
    <w:rsid w:val="00CD1C36"/>
    <w:rsid w:val="00CD1ED9"/>
    <w:rsid w:val="00CD2373"/>
    <w:rsid w:val="00CD31F1"/>
    <w:rsid w:val="00CD3ACF"/>
    <w:rsid w:val="00CD3DD8"/>
    <w:rsid w:val="00CD4118"/>
    <w:rsid w:val="00CD4E90"/>
    <w:rsid w:val="00CD5371"/>
    <w:rsid w:val="00CD55C9"/>
    <w:rsid w:val="00CD6383"/>
    <w:rsid w:val="00CE1047"/>
    <w:rsid w:val="00CE1527"/>
    <w:rsid w:val="00CE17E1"/>
    <w:rsid w:val="00CE326A"/>
    <w:rsid w:val="00CE359F"/>
    <w:rsid w:val="00CE40D2"/>
    <w:rsid w:val="00CE4808"/>
    <w:rsid w:val="00CE58EE"/>
    <w:rsid w:val="00CE6607"/>
    <w:rsid w:val="00CF0891"/>
    <w:rsid w:val="00CF09D9"/>
    <w:rsid w:val="00CF0B22"/>
    <w:rsid w:val="00CF0B51"/>
    <w:rsid w:val="00CF0D98"/>
    <w:rsid w:val="00CF15F9"/>
    <w:rsid w:val="00CF1C66"/>
    <w:rsid w:val="00CF3923"/>
    <w:rsid w:val="00CF3DAD"/>
    <w:rsid w:val="00CF4F11"/>
    <w:rsid w:val="00CF4FE2"/>
    <w:rsid w:val="00CF59D2"/>
    <w:rsid w:val="00CF5D0D"/>
    <w:rsid w:val="00CF68BB"/>
    <w:rsid w:val="00CF733E"/>
    <w:rsid w:val="00D01096"/>
    <w:rsid w:val="00D016CF"/>
    <w:rsid w:val="00D020E7"/>
    <w:rsid w:val="00D02FA5"/>
    <w:rsid w:val="00D0416D"/>
    <w:rsid w:val="00D041DB"/>
    <w:rsid w:val="00D05F90"/>
    <w:rsid w:val="00D06350"/>
    <w:rsid w:val="00D06A1F"/>
    <w:rsid w:val="00D07D79"/>
    <w:rsid w:val="00D11AEC"/>
    <w:rsid w:val="00D120CB"/>
    <w:rsid w:val="00D126C0"/>
    <w:rsid w:val="00D13B8D"/>
    <w:rsid w:val="00D140ED"/>
    <w:rsid w:val="00D14100"/>
    <w:rsid w:val="00D1427A"/>
    <w:rsid w:val="00D1452C"/>
    <w:rsid w:val="00D14739"/>
    <w:rsid w:val="00D17769"/>
    <w:rsid w:val="00D17B00"/>
    <w:rsid w:val="00D17D3A"/>
    <w:rsid w:val="00D17D3B"/>
    <w:rsid w:val="00D206F3"/>
    <w:rsid w:val="00D21E61"/>
    <w:rsid w:val="00D22187"/>
    <w:rsid w:val="00D22678"/>
    <w:rsid w:val="00D25CFE"/>
    <w:rsid w:val="00D26335"/>
    <w:rsid w:val="00D27630"/>
    <w:rsid w:val="00D31A62"/>
    <w:rsid w:val="00D33534"/>
    <w:rsid w:val="00D34D2D"/>
    <w:rsid w:val="00D34FC9"/>
    <w:rsid w:val="00D360B9"/>
    <w:rsid w:val="00D4110E"/>
    <w:rsid w:val="00D41599"/>
    <w:rsid w:val="00D46F2F"/>
    <w:rsid w:val="00D47905"/>
    <w:rsid w:val="00D500D8"/>
    <w:rsid w:val="00D50645"/>
    <w:rsid w:val="00D514C4"/>
    <w:rsid w:val="00D51C93"/>
    <w:rsid w:val="00D51F6B"/>
    <w:rsid w:val="00D52AF4"/>
    <w:rsid w:val="00D5446A"/>
    <w:rsid w:val="00D54681"/>
    <w:rsid w:val="00D55335"/>
    <w:rsid w:val="00D56F2B"/>
    <w:rsid w:val="00D573A0"/>
    <w:rsid w:val="00D5790A"/>
    <w:rsid w:val="00D57CD6"/>
    <w:rsid w:val="00D60E93"/>
    <w:rsid w:val="00D6147C"/>
    <w:rsid w:val="00D616A9"/>
    <w:rsid w:val="00D62470"/>
    <w:rsid w:val="00D62A7F"/>
    <w:rsid w:val="00D63BC8"/>
    <w:rsid w:val="00D63BD5"/>
    <w:rsid w:val="00D63E7E"/>
    <w:rsid w:val="00D63FD9"/>
    <w:rsid w:val="00D6465B"/>
    <w:rsid w:val="00D647CB"/>
    <w:rsid w:val="00D64EF5"/>
    <w:rsid w:val="00D663E6"/>
    <w:rsid w:val="00D71958"/>
    <w:rsid w:val="00D73A7E"/>
    <w:rsid w:val="00D73C5F"/>
    <w:rsid w:val="00D756CD"/>
    <w:rsid w:val="00D77247"/>
    <w:rsid w:val="00D80591"/>
    <w:rsid w:val="00D80AF3"/>
    <w:rsid w:val="00D80F45"/>
    <w:rsid w:val="00D818DC"/>
    <w:rsid w:val="00D81CA0"/>
    <w:rsid w:val="00D830A7"/>
    <w:rsid w:val="00D83CBB"/>
    <w:rsid w:val="00D84840"/>
    <w:rsid w:val="00D84B98"/>
    <w:rsid w:val="00D8631F"/>
    <w:rsid w:val="00D9124B"/>
    <w:rsid w:val="00D93EC1"/>
    <w:rsid w:val="00D94D01"/>
    <w:rsid w:val="00D95249"/>
    <w:rsid w:val="00D956C4"/>
    <w:rsid w:val="00D96B64"/>
    <w:rsid w:val="00D974B9"/>
    <w:rsid w:val="00D974DC"/>
    <w:rsid w:val="00D976B6"/>
    <w:rsid w:val="00DA0949"/>
    <w:rsid w:val="00DA1138"/>
    <w:rsid w:val="00DA2DF6"/>
    <w:rsid w:val="00DA3A94"/>
    <w:rsid w:val="00DA3F6D"/>
    <w:rsid w:val="00DA4092"/>
    <w:rsid w:val="00DA4B51"/>
    <w:rsid w:val="00DA6262"/>
    <w:rsid w:val="00DB029B"/>
    <w:rsid w:val="00DB03A0"/>
    <w:rsid w:val="00DB150F"/>
    <w:rsid w:val="00DB2356"/>
    <w:rsid w:val="00DB2608"/>
    <w:rsid w:val="00DB322F"/>
    <w:rsid w:val="00DB34E5"/>
    <w:rsid w:val="00DB43F5"/>
    <w:rsid w:val="00DB4CC2"/>
    <w:rsid w:val="00DB4E83"/>
    <w:rsid w:val="00DB5345"/>
    <w:rsid w:val="00DB5754"/>
    <w:rsid w:val="00DB6D1E"/>
    <w:rsid w:val="00DC0486"/>
    <w:rsid w:val="00DC050C"/>
    <w:rsid w:val="00DC299F"/>
    <w:rsid w:val="00DC3527"/>
    <w:rsid w:val="00DC5C86"/>
    <w:rsid w:val="00DC5D63"/>
    <w:rsid w:val="00DD0567"/>
    <w:rsid w:val="00DD1A3C"/>
    <w:rsid w:val="00DD250E"/>
    <w:rsid w:val="00DD3084"/>
    <w:rsid w:val="00DD3E13"/>
    <w:rsid w:val="00DD3E65"/>
    <w:rsid w:val="00DD47DE"/>
    <w:rsid w:val="00DD5203"/>
    <w:rsid w:val="00DD5F20"/>
    <w:rsid w:val="00DD6369"/>
    <w:rsid w:val="00DD7214"/>
    <w:rsid w:val="00DE052E"/>
    <w:rsid w:val="00DE0619"/>
    <w:rsid w:val="00DE11B0"/>
    <w:rsid w:val="00DE1C0F"/>
    <w:rsid w:val="00DE23F5"/>
    <w:rsid w:val="00DE2CED"/>
    <w:rsid w:val="00DE36A0"/>
    <w:rsid w:val="00DE42A7"/>
    <w:rsid w:val="00DE5575"/>
    <w:rsid w:val="00DE7289"/>
    <w:rsid w:val="00DE7489"/>
    <w:rsid w:val="00DF0466"/>
    <w:rsid w:val="00DF060B"/>
    <w:rsid w:val="00DF14C3"/>
    <w:rsid w:val="00DF22FD"/>
    <w:rsid w:val="00DF359B"/>
    <w:rsid w:val="00DF3949"/>
    <w:rsid w:val="00DF592F"/>
    <w:rsid w:val="00DF68AF"/>
    <w:rsid w:val="00DF6A4B"/>
    <w:rsid w:val="00E00BB4"/>
    <w:rsid w:val="00E00E2B"/>
    <w:rsid w:val="00E0109F"/>
    <w:rsid w:val="00E022ED"/>
    <w:rsid w:val="00E03368"/>
    <w:rsid w:val="00E03E86"/>
    <w:rsid w:val="00E03FA6"/>
    <w:rsid w:val="00E041A1"/>
    <w:rsid w:val="00E0619B"/>
    <w:rsid w:val="00E06402"/>
    <w:rsid w:val="00E064C0"/>
    <w:rsid w:val="00E10D4F"/>
    <w:rsid w:val="00E110F5"/>
    <w:rsid w:val="00E11E48"/>
    <w:rsid w:val="00E12CC5"/>
    <w:rsid w:val="00E13A75"/>
    <w:rsid w:val="00E13B50"/>
    <w:rsid w:val="00E14F56"/>
    <w:rsid w:val="00E153A3"/>
    <w:rsid w:val="00E1631C"/>
    <w:rsid w:val="00E20F01"/>
    <w:rsid w:val="00E21485"/>
    <w:rsid w:val="00E219EC"/>
    <w:rsid w:val="00E21EAF"/>
    <w:rsid w:val="00E22043"/>
    <w:rsid w:val="00E229B7"/>
    <w:rsid w:val="00E23262"/>
    <w:rsid w:val="00E239D3"/>
    <w:rsid w:val="00E247E1"/>
    <w:rsid w:val="00E249B9"/>
    <w:rsid w:val="00E25765"/>
    <w:rsid w:val="00E2630D"/>
    <w:rsid w:val="00E264BA"/>
    <w:rsid w:val="00E27B4B"/>
    <w:rsid w:val="00E3001B"/>
    <w:rsid w:val="00E30ACA"/>
    <w:rsid w:val="00E31280"/>
    <w:rsid w:val="00E33451"/>
    <w:rsid w:val="00E33AB6"/>
    <w:rsid w:val="00E33F5B"/>
    <w:rsid w:val="00E34518"/>
    <w:rsid w:val="00E354AA"/>
    <w:rsid w:val="00E35568"/>
    <w:rsid w:val="00E36022"/>
    <w:rsid w:val="00E36517"/>
    <w:rsid w:val="00E37934"/>
    <w:rsid w:val="00E401FA"/>
    <w:rsid w:val="00E40C96"/>
    <w:rsid w:val="00E43368"/>
    <w:rsid w:val="00E449C7"/>
    <w:rsid w:val="00E4531A"/>
    <w:rsid w:val="00E4608E"/>
    <w:rsid w:val="00E46272"/>
    <w:rsid w:val="00E463DE"/>
    <w:rsid w:val="00E46EA8"/>
    <w:rsid w:val="00E50B55"/>
    <w:rsid w:val="00E517AA"/>
    <w:rsid w:val="00E536C1"/>
    <w:rsid w:val="00E53AD3"/>
    <w:rsid w:val="00E53FE0"/>
    <w:rsid w:val="00E55A1E"/>
    <w:rsid w:val="00E55E9C"/>
    <w:rsid w:val="00E55F4A"/>
    <w:rsid w:val="00E57E9D"/>
    <w:rsid w:val="00E61BAB"/>
    <w:rsid w:val="00E628DB"/>
    <w:rsid w:val="00E629E9"/>
    <w:rsid w:val="00E64AD5"/>
    <w:rsid w:val="00E65B94"/>
    <w:rsid w:val="00E672DD"/>
    <w:rsid w:val="00E7030F"/>
    <w:rsid w:val="00E72263"/>
    <w:rsid w:val="00E72FF9"/>
    <w:rsid w:val="00E73331"/>
    <w:rsid w:val="00E73512"/>
    <w:rsid w:val="00E73B19"/>
    <w:rsid w:val="00E74000"/>
    <w:rsid w:val="00E748DA"/>
    <w:rsid w:val="00E751B5"/>
    <w:rsid w:val="00E75699"/>
    <w:rsid w:val="00E75E45"/>
    <w:rsid w:val="00E76A92"/>
    <w:rsid w:val="00E77B62"/>
    <w:rsid w:val="00E77B72"/>
    <w:rsid w:val="00E80C92"/>
    <w:rsid w:val="00E829EE"/>
    <w:rsid w:val="00E83979"/>
    <w:rsid w:val="00E842F0"/>
    <w:rsid w:val="00E8534E"/>
    <w:rsid w:val="00E85591"/>
    <w:rsid w:val="00E8613A"/>
    <w:rsid w:val="00E9089C"/>
    <w:rsid w:val="00E90F25"/>
    <w:rsid w:val="00E920AE"/>
    <w:rsid w:val="00E926DE"/>
    <w:rsid w:val="00E92B01"/>
    <w:rsid w:val="00E937A4"/>
    <w:rsid w:val="00E9465B"/>
    <w:rsid w:val="00E96665"/>
    <w:rsid w:val="00E968D1"/>
    <w:rsid w:val="00E97A36"/>
    <w:rsid w:val="00EA004A"/>
    <w:rsid w:val="00EA047D"/>
    <w:rsid w:val="00EA22B0"/>
    <w:rsid w:val="00EA2763"/>
    <w:rsid w:val="00EA3740"/>
    <w:rsid w:val="00EA4E87"/>
    <w:rsid w:val="00EA56CE"/>
    <w:rsid w:val="00EA69BD"/>
    <w:rsid w:val="00EA72AA"/>
    <w:rsid w:val="00EA772B"/>
    <w:rsid w:val="00EA796C"/>
    <w:rsid w:val="00EB12C4"/>
    <w:rsid w:val="00EB144D"/>
    <w:rsid w:val="00EB2AAB"/>
    <w:rsid w:val="00EB4A44"/>
    <w:rsid w:val="00EB4B6A"/>
    <w:rsid w:val="00EB52D7"/>
    <w:rsid w:val="00EB65A9"/>
    <w:rsid w:val="00EB72F8"/>
    <w:rsid w:val="00EB766D"/>
    <w:rsid w:val="00EC09E4"/>
    <w:rsid w:val="00EC1BD0"/>
    <w:rsid w:val="00EC22D4"/>
    <w:rsid w:val="00EC2FD8"/>
    <w:rsid w:val="00EC3376"/>
    <w:rsid w:val="00EC39A6"/>
    <w:rsid w:val="00EC48FC"/>
    <w:rsid w:val="00EC5244"/>
    <w:rsid w:val="00EC5A92"/>
    <w:rsid w:val="00EC5D3D"/>
    <w:rsid w:val="00EC5D80"/>
    <w:rsid w:val="00EC688D"/>
    <w:rsid w:val="00ED03DE"/>
    <w:rsid w:val="00ED10F4"/>
    <w:rsid w:val="00ED2734"/>
    <w:rsid w:val="00ED2B9C"/>
    <w:rsid w:val="00ED3B3D"/>
    <w:rsid w:val="00ED4642"/>
    <w:rsid w:val="00ED4B25"/>
    <w:rsid w:val="00ED58AD"/>
    <w:rsid w:val="00ED5C8D"/>
    <w:rsid w:val="00ED5E39"/>
    <w:rsid w:val="00ED7C62"/>
    <w:rsid w:val="00EE368F"/>
    <w:rsid w:val="00EE3973"/>
    <w:rsid w:val="00EE3D16"/>
    <w:rsid w:val="00EE3F6A"/>
    <w:rsid w:val="00EE6621"/>
    <w:rsid w:val="00EE6C85"/>
    <w:rsid w:val="00EE6D2B"/>
    <w:rsid w:val="00EF1FF2"/>
    <w:rsid w:val="00EF207E"/>
    <w:rsid w:val="00EF23B0"/>
    <w:rsid w:val="00EF4096"/>
    <w:rsid w:val="00EF4E16"/>
    <w:rsid w:val="00EF7F49"/>
    <w:rsid w:val="00F01CBD"/>
    <w:rsid w:val="00F02240"/>
    <w:rsid w:val="00F024B8"/>
    <w:rsid w:val="00F0327B"/>
    <w:rsid w:val="00F0348E"/>
    <w:rsid w:val="00F041CD"/>
    <w:rsid w:val="00F06758"/>
    <w:rsid w:val="00F06B1E"/>
    <w:rsid w:val="00F06B70"/>
    <w:rsid w:val="00F10221"/>
    <w:rsid w:val="00F1121D"/>
    <w:rsid w:val="00F11271"/>
    <w:rsid w:val="00F11276"/>
    <w:rsid w:val="00F11391"/>
    <w:rsid w:val="00F114EC"/>
    <w:rsid w:val="00F11DF2"/>
    <w:rsid w:val="00F121DD"/>
    <w:rsid w:val="00F125FC"/>
    <w:rsid w:val="00F12BFC"/>
    <w:rsid w:val="00F1352C"/>
    <w:rsid w:val="00F14F0A"/>
    <w:rsid w:val="00F161C0"/>
    <w:rsid w:val="00F17309"/>
    <w:rsid w:val="00F17F2B"/>
    <w:rsid w:val="00F209EF"/>
    <w:rsid w:val="00F211E3"/>
    <w:rsid w:val="00F22342"/>
    <w:rsid w:val="00F22B18"/>
    <w:rsid w:val="00F241E2"/>
    <w:rsid w:val="00F24653"/>
    <w:rsid w:val="00F24804"/>
    <w:rsid w:val="00F24E19"/>
    <w:rsid w:val="00F25ACB"/>
    <w:rsid w:val="00F25BE7"/>
    <w:rsid w:val="00F26AA6"/>
    <w:rsid w:val="00F302AF"/>
    <w:rsid w:val="00F30D08"/>
    <w:rsid w:val="00F31534"/>
    <w:rsid w:val="00F315EB"/>
    <w:rsid w:val="00F31C38"/>
    <w:rsid w:val="00F31F31"/>
    <w:rsid w:val="00F32345"/>
    <w:rsid w:val="00F331CA"/>
    <w:rsid w:val="00F341D6"/>
    <w:rsid w:val="00F3459E"/>
    <w:rsid w:val="00F3498F"/>
    <w:rsid w:val="00F36C07"/>
    <w:rsid w:val="00F36F2A"/>
    <w:rsid w:val="00F37331"/>
    <w:rsid w:val="00F413DC"/>
    <w:rsid w:val="00F43195"/>
    <w:rsid w:val="00F4464C"/>
    <w:rsid w:val="00F44A17"/>
    <w:rsid w:val="00F44F56"/>
    <w:rsid w:val="00F4531C"/>
    <w:rsid w:val="00F45460"/>
    <w:rsid w:val="00F45771"/>
    <w:rsid w:val="00F4584E"/>
    <w:rsid w:val="00F472F7"/>
    <w:rsid w:val="00F47670"/>
    <w:rsid w:val="00F4784F"/>
    <w:rsid w:val="00F503F5"/>
    <w:rsid w:val="00F50C87"/>
    <w:rsid w:val="00F50CE8"/>
    <w:rsid w:val="00F50E5A"/>
    <w:rsid w:val="00F51AD4"/>
    <w:rsid w:val="00F5285B"/>
    <w:rsid w:val="00F529E4"/>
    <w:rsid w:val="00F53114"/>
    <w:rsid w:val="00F53A94"/>
    <w:rsid w:val="00F53C86"/>
    <w:rsid w:val="00F54026"/>
    <w:rsid w:val="00F543A3"/>
    <w:rsid w:val="00F54725"/>
    <w:rsid w:val="00F548E0"/>
    <w:rsid w:val="00F549DE"/>
    <w:rsid w:val="00F5580A"/>
    <w:rsid w:val="00F56A7B"/>
    <w:rsid w:val="00F571F6"/>
    <w:rsid w:val="00F60E7D"/>
    <w:rsid w:val="00F61122"/>
    <w:rsid w:val="00F61335"/>
    <w:rsid w:val="00F61F64"/>
    <w:rsid w:val="00F647B0"/>
    <w:rsid w:val="00F64C79"/>
    <w:rsid w:val="00F65890"/>
    <w:rsid w:val="00F65E40"/>
    <w:rsid w:val="00F66AA8"/>
    <w:rsid w:val="00F72DF8"/>
    <w:rsid w:val="00F73C71"/>
    <w:rsid w:val="00F74D62"/>
    <w:rsid w:val="00F74FF1"/>
    <w:rsid w:val="00F750BB"/>
    <w:rsid w:val="00F75733"/>
    <w:rsid w:val="00F75935"/>
    <w:rsid w:val="00F75F62"/>
    <w:rsid w:val="00F760DE"/>
    <w:rsid w:val="00F7667E"/>
    <w:rsid w:val="00F7790B"/>
    <w:rsid w:val="00F800C9"/>
    <w:rsid w:val="00F81577"/>
    <w:rsid w:val="00F81A1F"/>
    <w:rsid w:val="00F81F1F"/>
    <w:rsid w:val="00F833FD"/>
    <w:rsid w:val="00F83519"/>
    <w:rsid w:val="00F83841"/>
    <w:rsid w:val="00F8421A"/>
    <w:rsid w:val="00F85998"/>
    <w:rsid w:val="00F85A8B"/>
    <w:rsid w:val="00F869D9"/>
    <w:rsid w:val="00F86FC9"/>
    <w:rsid w:val="00F87626"/>
    <w:rsid w:val="00F87A52"/>
    <w:rsid w:val="00F87D18"/>
    <w:rsid w:val="00F91161"/>
    <w:rsid w:val="00F9229E"/>
    <w:rsid w:val="00F9321C"/>
    <w:rsid w:val="00F9329E"/>
    <w:rsid w:val="00F943CB"/>
    <w:rsid w:val="00F96057"/>
    <w:rsid w:val="00FA02A2"/>
    <w:rsid w:val="00FA0829"/>
    <w:rsid w:val="00FA0F0D"/>
    <w:rsid w:val="00FA18BF"/>
    <w:rsid w:val="00FA262A"/>
    <w:rsid w:val="00FA2775"/>
    <w:rsid w:val="00FA3186"/>
    <w:rsid w:val="00FA3713"/>
    <w:rsid w:val="00FA3B8A"/>
    <w:rsid w:val="00FA52B5"/>
    <w:rsid w:val="00FA7C0E"/>
    <w:rsid w:val="00FB04DA"/>
    <w:rsid w:val="00FB12A7"/>
    <w:rsid w:val="00FB12FC"/>
    <w:rsid w:val="00FB29F1"/>
    <w:rsid w:val="00FB3BB9"/>
    <w:rsid w:val="00FB3E3C"/>
    <w:rsid w:val="00FB45BE"/>
    <w:rsid w:val="00FB4917"/>
    <w:rsid w:val="00FB4B53"/>
    <w:rsid w:val="00FB4F84"/>
    <w:rsid w:val="00FB65F2"/>
    <w:rsid w:val="00FB734F"/>
    <w:rsid w:val="00FB7C4F"/>
    <w:rsid w:val="00FC0894"/>
    <w:rsid w:val="00FC17EC"/>
    <w:rsid w:val="00FC28C1"/>
    <w:rsid w:val="00FC2BA6"/>
    <w:rsid w:val="00FC4466"/>
    <w:rsid w:val="00FC4568"/>
    <w:rsid w:val="00FC48BD"/>
    <w:rsid w:val="00FC4D21"/>
    <w:rsid w:val="00FC5165"/>
    <w:rsid w:val="00FC5A6A"/>
    <w:rsid w:val="00FC5D8E"/>
    <w:rsid w:val="00FC719D"/>
    <w:rsid w:val="00FC7887"/>
    <w:rsid w:val="00FC79D7"/>
    <w:rsid w:val="00FC7B2B"/>
    <w:rsid w:val="00FD0478"/>
    <w:rsid w:val="00FD04CF"/>
    <w:rsid w:val="00FD1A6D"/>
    <w:rsid w:val="00FD1E62"/>
    <w:rsid w:val="00FD2380"/>
    <w:rsid w:val="00FD3E1C"/>
    <w:rsid w:val="00FD6FDC"/>
    <w:rsid w:val="00FD75D2"/>
    <w:rsid w:val="00FD7DA5"/>
    <w:rsid w:val="00FE273C"/>
    <w:rsid w:val="00FE3155"/>
    <w:rsid w:val="00FE4084"/>
    <w:rsid w:val="00FE4D9E"/>
    <w:rsid w:val="00FE5414"/>
    <w:rsid w:val="00FE59ED"/>
    <w:rsid w:val="00FE694B"/>
    <w:rsid w:val="00FE76E6"/>
    <w:rsid w:val="00FF2B64"/>
    <w:rsid w:val="00FF376C"/>
    <w:rsid w:val="00FF3800"/>
    <w:rsid w:val="00FF5002"/>
    <w:rsid w:val="00FF54FC"/>
    <w:rsid w:val="00FF6DD6"/>
    <w:rsid w:val="00FF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6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5A92"/>
    <w:pPr>
      <w:autoSpaceDE w:val="0"/>
      <w:autoSpaceDN w:val="0"/>
      <w:adjustRightInd w:val="0"/>
    </w:pPr>
    <w:rPr>
      <w:rFonts w:ascii="Arial" w:hAnsi="Arial" w:cs="Arial"/>
      <w:color w:val="000000"/>
      <w:sz w:val="24"/>
      <w:szCs w:val="24"/>
    </w:rPr>
  </w:style>
  <w:style w:type="paragraph" w:styleId="Heading1">
    <w:name w:val="heading 1"/>
    <w:basedOn w:val="Normal"/>
    <w:next w:val="Normal"/>
    <w:qFormat/>
    <w:rsid w:val="006E44BB"/>
    <w:pPr>
      <w:numPr>
        <w:ilvl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0"/>
    </w:pPr>
    <w:rPr>
      <w:color w:val="auto"/>
    </w:rPr>
  </w:style>
  <w:style w:type="paragraph" w:styleId="Heading2">
    <w:name w:val="heading 2"/>
    <w:basedOn w:val="Normal"/>
    <w:next w:val="Normal"/>
    <w:link w:val="Heading2Char"/>
    <w:qFormat/>
    <w:rsid w:val="006E4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outlineLvl w:val="1"/>
    </w:pPr>
    <w:rPr>
      <w:color w:val="auto"/>
    </w:rPr>
  </w:style>
  <w:style w:type="paragraph" w:styleId="Heading3">
    <w:name w:val="heading 3"/>
    <w:basedOn w:val="Normal"/>
    <w:next w:val="Normal"/>
    <w:link w:val="Heading3Char"/>
    <w:qFormat/>
    <w:rsid w:val="009108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jc w:val="both"/>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C5A92"/>
    <w:pPr>
      <w:autoSpaceDE w:val="0"/>
      <w:autoSpaceDN w:val="0"/>
      <w:adjustRightInd w:val="0"/>
    </w:pPr>
    <w:rPr>
      <w:sz w:val="24"/>
      <w:szCs w:val="24"/>
    </w:rPr>
  </w:style>
  <w:style w:type="paragraph" w:customStyle="1" w:styleId="Level2">
    <w:name w:val="Level 2"/>
    <w:rsid w:val="00EC5A92"/>
    <w:pPr>
      <w:autoSpaceDE w:val="0"/>
      <w:autoSpaceDN w:val="0"/>
      <w:adjustRightInd w:val="0"/>
      <w:ind w:left="1440"/>
    </w:pPr>
    <w:rPr>
      <w:sz w:val="24"/>
      <w:szCs w:val="24"/>
    </w:rPr>
  </w:style>
  <w:style w:type="paragraph" w:styleId="Header">
    <w:name w:val="header"/>
    <w:basedOn w:val="Normal"/>
    <w:link w:val="HeaderChar"/>
    <w:uiPriority w:val="99"/>
    <w:rsid w:val="00EC5A92"/>
    <w:pPr>
      <w:tabs>
        <w:tab w:val="center" w:pos="4320"/>
        <w:tab w:val="right" w:pos="8640"/>
      </w:tabs>
    </w:pPr>
  </w:style>
  <w:style w:type="paragraph" w:styleId="Footer">
    <w:name w:val="footer"/>
    <w:basedOn w:val="Normal"/>
    <w:link w:val="FooterChar"/>
    <w:uiPriority w:val="99"/>
    <w:rsid w:val="00EC5A92"/>
    <w:pPr>
      <w:tabs>
        <w:tab w:val="center" w:pos="4320"/>
        <w:tab w:val="right" w:pos="8640"/>
      </w:tabs>
    </w:pPr>
  </w:style>
  <w:style w:type="character" w:styleId="PageNumber">
    <w:name w:val="page number"/>
    <w:basedOn w:val="DefaultParagraphFont"/>
    <w:rsid w:val="00EC5A92"/>
  </w:style>
  <w:style w:type="paragraph" w:styleId="BalloonText">
    <w:name w:val="Balloon Text"/>
    <w:basedOn w:val="Normal"/>
    <w:semiHidden/>
    <w:rsid w:val="00A4375B"/>
    <w:rPr>
      <w:rFonts w:ascii="Tahoma" w:hAnsi="Tahoma" w:cs="Tahoma"/>
      <w:sz w:val="16"/>
      <w:szCs w:val="16"/>
    </w:rPr>
  </w:style>
  <w:style w:type="character" w:styleId="CommentReference">
    <w:name w:val="annotation reference"/>
    <w:basedOn w:val="DefaultParagraphFont"/>
    <w:uiPriority w:val="99"/>
    <w:semiHidden/>
    <w:rsid w:val="00BC05BB"/>
    <w:rPr>
      <w:sz w:val="16"/>
      <w:szCs w:val="16"/>
    </w:rPr>
  </w:style>
  <w:style w:type="paragraph" w:styleId="CommentText">
    <w:name w:val="annotation text"/>
    <w:basedOn w:val="Normal"/>
    <w:link w:val="CommentTextChar"/>
    <w:uiPriority w:val="99"/>
    <w:semiHidden/>
    <w:rsid w:val="00BC05BB"/>
  </w:style>
  <w:style w:type="paragraph" w:styleId="Caption">
    <w:name w:val="caption"/>
    <w:basedOn w:val="Normal"/>
    <w:next w:val="Normal"/>
    <w:qFormat/>
    <w:rsid w:val="00101EDA"/>
    <w:rPr>
      <w:b/>
      <w:bCs/>
      <w:sz w:val="20"/>
      <w:szCs w:val="20"/>
    </w:rPr>
  </w:style>
  <w:style w:type="paragraph" w:styleId="CommentSubject">
    <w:name w:val="annotation subject"/>
    <w:basedOn w:val="CommentText"/>
    <w:next w:val="CommentText"/>
    <w:semiHidden/>
    <w:rsid w:val="00221D5C"/>
    <w:rPr>
      <w:b/>
      <w:bCs/>
      <w:sz w:val="20"/>
      <w:szCs w:val="20"/>
    </w:rPr>
  </w:style>
  <w:style w:type="paragraph" w:styleId="TOC1">
    <w:name w:val="toc 1"/>
    <w:basedOn w:val="Normal"/>
    <w:next w:val="Normal"/>
    <w:autoRedefine/>
    <w:uiPriority w:val="39"/>
    <w:rsid w:val="007F23CA"/>
    <w:pPr>
      <w:tabs>
        <w:tab w:val="left" w:pos="1440"/>
        <w:tab w:val="right" w:leader="dot" w:pos="9350"/>
      </w:tabs>
    </w:pPr>
    <w:rPr>
      <w:rFonts w:cs="Times New Roman"/>
      <w:bCs/>
      <w:szCs w:val="20"/>
    </w:rPr>
  </w:style>
  <w:style w:type="paragraph" w:styleId="TOC2">
    <w:name w:val="toc 2"/>
    <w:basedOn w:val="Normal"/>
    <w:next w:val="Normal"/>
    <w:autoRedefine/>
    <w:uiPriority w:val="39"/>
    <w:rsid w:val="00882B88"/>
    <w:pPr>
      <w:tabs>
        <w:tab w:val="left" w:pos="1440"/>
        <w:tab w:val="right" w:leader="dot" w:pos="9350"/>
      </w:tabs>
      <w:ind w:left="1440" w:hanging="1440"/>
    </w:pPr>
    <w:rPr>
      <w:rFonts w:cs="Times New Roman"/>
      <w:noProof/>
      <w:szCs w:val="20"/>
    </w:rPr>
  </w:style>
  <w:style w:type="paragraph" w:styleId="TOC3">
    <w:name w:val="toc 3"/>
    <w:basedOn w:val="Normal"/>
    <w:next w:val="Normal"/>
    <w:autoRedefine/>
    <w:uiPriority w:val="39"/>
    <w:rsid w:val="00DB322F"/>
    <w:pPr>
      <w:tabs>
        <w:tab w:val="left" w:pos="1440"/>
        <w:tab w:val="right" w:leader="dot" w:pos="9350"/>
      </w:tabs>
      <w:ind w:left="1440" w:hanging="900"/>
    </w:pPr>
    <w:rPr>
      <w:rFonts w:cs="Times New Roman"/>
      <w:iCs/>
      <w:szCs w:val="20"/>
    </w:rPr>
  </w:style>
  <w:style w:type="paragraph" w:styleId="TOC4">
    <w:name w:val="toc 4"/>
    <w:basedOn w:val="Normal"/>
    <w:next w:val="Normal"/>
    <w:autoRedefine/>
    <w:semiHidden/>
    <w:rsid w:val="0087205F"/>
    <w:pPr>
      <w:ind w:left="720"/>
    </w:pPr>
    <w:rPr>
      <w:rFonts w:ascii="Times New Roman" w:hAnsi="Times New Roman" w:cs="Times New Roman"/>
      <w:sz w:val="18"/>
      <w:szCs w:val="18"/>
    </w:rPr>
  </w:style>
  <w:style w:type="character" w:styleId="Hyperlink">
    <w:name w:val="Hyperlink"/>
    <w:basedOn w:val="DefaultParagraphFont"/>
    <w:uiPriority w:val="99"/>
    <w:rsid w:val="0087205F"/>
    <w:rPr>
      <w:color w:val="0000FF"/>
      <w:u w:val="single"/>
    </w:rPr>
  </w:style>
  <w:style w:type="paragraph" w:styleId="DocumentMap">
    <w:name w:val="Document Map"/>
    <w:basedOn w:val="Normal"/>
    <w:semiHidden/>
    <w:rsid w:val="002236AB"/>
    <w:pPr>
      <w:shd w:val="clear" w:color="auto" w:fill="000080"/>
    </w:pPr>
    <w:rPr>
      <w:rFonts w:ascii="Tahoma" w:hAnsi="Tahoma" w:cs="Tahoma"/>
      <w:sz w:val="20"/>
      <w:szCs w:val="20"/>
    </w:rPr>
  </w:style>
  <w:style w:type="paragraph" w:styleId="TOC5">
    <w:name w:val="toc 5"/>
    <w:basedOn w:val="Normal"/>
    <w:next w:val="Normal"/>
    <w:autoRedefine/>
    <w:semiHidden/>
    <w:rsid w:val="00D51C93"/>
    <w:pPr>
      <w:ind w:left="960"/>
    </w:pPr>
    <w:rPr>
      <w:rFonts w:ascii="Times New Roman" w:hAnsi="Times New Roman" w:cs="Times New Roman"/>
      <w:sz w:val="18"/>
      <w:szCs w:val="18"/>
    </w:rPr>
  </w:style>
  <w:style w:type="paragraph" w:styleId="TOC6">
    <w:name w:val="toc 6"/>
    <w:basedOn w:val="Normal"/>
    <w:next w:val="Normal"/>
    <w:autoRedefine/>
    <w:semiHidden/>
    <w:rsid w:val="00D51C93"/>
    <w:pPr>
      <w:ind w:left="1200"/>
    </w:pPr>
    <w:rPr>
      <w:rFonts w:ascii="Times New Roman" w:hAnsi="Times New Roman" w:cs="Times New Roman"/>
      <w:sz w:val="18"/>
      <w:szCs w:val="18"/>
    </w:rPr>
  </w:style>
  <w:style w:type="paragraph" w:styleId="TOC7">
    <w:name w:val="toc 7"/>
    <w:basedOn w:val="Normal"/>
    <w:next w:val="Normal"/>
    <w:autoRedefine/>
    <w:semiHidden/>
    <w:rsid w:val="00D51C93"/>
    <w:pPr>
      <w:ind w:left="1440"/>
    </w:pPr>
    <w:rPr>
      <w:rFonts w:ascii="Times New Roman" w:hAnsi="Times New Roman" w:cs="Times New Roman"/>
      <w:sz w:val="18"/>
      <w:szCs w:val="18"/>
    </w:rPr>
  </w:style>
  <w:style w:type="paragraph" w:styleId="TOC8">
    <w:name w:val="toc 8"/>
    <w:basedOn w:val="Normal"/>
    <w:next w:val="Normal"/>
    <w:autoRedefine/>
    <w:semiHidden/>
    <w:rsid w:val="00D51C93"/>
    <w:pPr>
      <w:ind w:left="1680"/>
    </w:pPr>
    <w:rPr>
      <w:rFonts w:ascii="Times New Roman" w:hAnsi="Times New Roman" w:cs="Times New Roman"/>
      <w:sz w:val="18"/>
      <w:szCs w:val="18"/>
    </w:rPr>
  </w:style>
  <w:style w:type="paragraph" w:styleId="TOC9">
    <w:name w:val="toc 9"/>
    <w:basedOn w:val="Normal"/>
    <w:next w:val="Normal"/>
    <w:autoRedefine/>
    <w:semiHidden/>
    <w:rsid w:val="00D51C93"/>
    <w:pPr>
      <w:ind w:left="1920"/>
    </w:pPr>
    <w:rPr>
      <w:rFonts w:ascii="Times New Roman" w:hAnsi="Times New Roman" w:cs="Times New Roman"/>
      <w:sz w:val="18"/>
      <w:szCs w:val="18"/>
    </w:rPr>
  </w:style>
  <w:style w:type="character" w:customStyle="1" w:styleId="Heading2Char">
    <w:name w:val="Heading 2 Char"/>
    <w:basedOn w:val="DefaultParagraphFont"/>
    <w:link w:val="Heading2"/>
    <w:rsid w:val="006E44BB"/>
    <w:rPr>
      <w:rFonts w:ascii="Arial" w:hAnsi="Arial" w:cs="Arial"/>
      <w:sz w:val="24"/>
      <w:szCs w:val="24"/>
      <w:lang w:val="en-US" w:eastAsia="en-US" w:bidi="ar-SA"/>
    </w:rPr>
  </w:style>
  <w:style w:type="character" w:customStyle="1" w:styleId="Heading3Char">
    <w:name w:val="Heading 3 Char"/>
    <w:basedOn w:val="DefaultParagraphFont"/>
    <w:link w:val="Heading3"/>
    <w:rsid w:val="00910846"/>
    <w:rPr>
      <w:rFonts w:ascii="Arial" w:hAnsi="Arial" w:cs="Arial"/>
      <w:sz w:val="24"/>
      <w:szCs w:val="24"/>
      <w:lang w:val="en-US" w:eastAsia="en-US" w:bidi="ar-SA"/>
    </w:rPr>
  </w:style>
  <w:style w:type="paragraph" w:styleId="ListParagraph">
    <w:name w:val="List Paragraph"/>
    <w:basedOn w:val="Normal"/>
    <w:uiPriority w:val="34"/>
    <w:qFormat/>
    <w:rsid w:val="00FB45BE"/>
    <w:pPr>
      <w:ind w:left="720"/>
      <w:contextualSpacing/>
    </w:pPr>
  </w:style>
  <w:style w:type="character" w:customStyle="1" w:styleId="CommentTextChar">
    <w:name w:val="Comment Text Char"/>
    <w:basedOn w:val="DefaultParagraphFont"/>
    <w:link w:val="CommentText"/>
    <w:uiPriority w:val="99"/>
    <w:semiHidden/>
    <w:rsid w:val="00F161C0"/>
    <w:rPr>
      <w:rFonts w:ascii="Arial" w:hAnsi="Arial" w:cs="Arial"/>
      <w:color w:val="000000"/>
      <w:sz w:val="24"/>
      <w:szCs w:val="24"/>
    </w:rPr>
  </w:style>
  <w:style w:type="table" w:styleId="TableGrid">
    <w:name w:val="Table Grid"/>
    <w:basedOn w:val="TableNormal"/>
    <w:rsid w:val="00B613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A87DF8"/>
    <w:rPr>
      <w:rFonts w:ascii="Arial" w:hAnsi="Arial" w:cs="Arial"/>
      <w:color w:val="000000"/>
      <w:sz w:val="24"/>
      <w:szCs w:val="24"/>
    </w:rPr>
  </w:style>
  <w:style w:type="character" w:customStyle="1" w:styleId="HeaderChar">
    <w:name w:val="Header Char"/>
    <w:basedOn w:val="DefaultParagraphFont"/>
    <w:link w:val="Header"/>
    <w:uiPriority w:val="99"/>
    <w:rsid w:val="00A87DF8"/>
    <w:rPr>
      <w:rFonts w:ascii="Arial" w:hAnsi="Arial" w:cs="Arial"/>
      <w:color w:val="000000"/>
      <w:sz w:val="24"/>
      <w:szCs w:val="24"/>
    </w:rPr>
  </w:style>
  <w:style w:type="paragraph" w:styleId="TOCHeading">
    <w:name w:val="TOC Heading"/>
    <w:basedOn w:val="Heading1"/>
    <w:next w:val="Normal"/>
    <w:uiPriority w:val="39"/>
    <w:unhideWhenUsed/>
    <w:qFormat/>
    <w:rsid w:val="008E7909"/>
    <w:pPr>
      <w:keepNext/>
      <w:keepLines/>
      <w:numPr>
        <w:ilvl w:val="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22"/>
        <w:tab w:val="clear" w:pos="8726"/>
      </w:tabs>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042D11"/>
    <w:rPr>
      <w:color w:val="800080" w:themeColor="followedHyperlink"/>
      <w:u w:val="single"/>
    </w:rPr>
  </w:style>
  <w:style w:type="paragraph" w:styleId="NoSpacing">
    <w:name w:val="No Spacing"/>
    <w:uiPriority w:val="1"/>
    <w:qFormat/>
    <w:rsid w:val="008F255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F315EB"/>
    <w:rPr>
      <w:sz w:val="20"/>
      <w:szCs w:val="20"/>
    </w:rPr>
  </w:style>
  <w:style w:type="character" w:customStyle="1" w:styleId="FootnoteTextChar">
    <w:name w:val="Footnote Text Char"/>
    <w:basedOn w:val="DefaultParagraphFont"/>
    <w:link w:val="FootnoteText"/>
    <w:semiHidden/>
    <w:rsid w:val="00F315EB"/>
    <w:rPr>
      <w:rFonts w:ascii="Arial" w:hAnsi="Arial" w:cs="Arial"/>
      <w:color w:val="000000"/>
    </w:rPr>
  </w:style>
  <w:style w:type="character" w:styleId="FootnoteReference">
    <w:name w:val="footnote reference"/>
    <w:basedOn w:val="DefaultParagraphFont"/>
    <w:semiHidden/>
    <w:unhideWhenUsed/>
    <w:rsid w:val="00F315EB"/>
    <w:rPr>
      <w:vertAlign w:val="superscript"/>
    </w:rPr>
  </w:style>
  <w:style w:type="paragraph" w:customStyle="1" w:styleId="Default">
    <w:name w:val="Default"/>
    <w:rsid w:val="00B97D7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9B7B18"/>
    <w:pPr>
      <w:autoSpaceDE/>
      <w:autoSpaceDN/>
      <w:adjustRightInd/>
      <w:spacing w:before="100" w:beforeAutospacing="1" w:after="100" w:afterAutospacing="1"/>
    </w:pPr>
    <w:rPr>
      <w:rFonts w:ascii="Times New Roman" w:hAnsi="Times New Roman" w:cs="Times New Roman"/>
      <w:color w:val="auto"/>
    </w:rPr>
  </w:style>
  <w:style w:type="character" w:styleId="LineNumber">
    <w:name w:val="line number"/>
    <w:basedOn w:val="DefaultParagraphFont"/>
    <w:semiHidden/>
    <w:unhideWhenUsed/>
    <w:rsid w:val="00A6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213">
      <w:bodyDiv w:val="1"/>
      <w:marLeft w:val="0"/>
      <w:marRight w:val="0"/>
      <w:marTop w:val="0"/>
      <w:marBottom w:val="0"/>
      <w:divBdr>
        <w:top w:val="none" w:sz="0" w:space="0" w:color="auto"/>
        <w:left w:val="none" w:sz="0" w:space="0" w:color="auto"/>
        <w:bottom w:val="none" w:sz="0" w:space="0" w:color="auto"/>
        <w:right w:val="none" w:sz="0" w:space="0" w:color="auto"/>
      </w:divBdr>
    </w:div>
    <w:div w:id="144901827">
      <w:bodyDiv w:val="1"/>
      <w:marLeft w:val="0"/>
      <w:marRight w:val="0"/>
      <w:marTop w:val="0"/>
      <w:marBottom w:val="0"/>
      <w:divBdr>
        <w:top w:val="none" w:sz="0" w:space="0" w:color="auto"/>
        <w:left w:val="none" w:sz="0" w:space="0" w:color="auto"/>
        <w:bottom w:val="none" w:sz="0" w:space="0" w:color="auto"/>
        <w:right w:val="none" w:sz="0" w:space="0" w:color="auto"/>
      </w:divBdr>
    </w:div>
    <w:div w:id="495341070">
      <w:bodyDiv w:val="1"/>
      <w:marLeft w:val="0"/>
      <w:marRight w:val="0"/>
      <w:marTop w:val="0"/>
      <w:marBottom w:val="0"/>
      <w:divBdr>
        <w:top w:val="none" w:sz="0" w:space="0" w:color="auto"/>
        <w:left w:val="none" w:sz="0" w:space="0" w:color="auto"/>
        <w:bottom w:val="none" w:sz="0" w:space="0" w:color="auto"/>
        <w:right w:val="none" w:sz="0" w:space="0" w:color="auto"/>
      </w:divBdr>
    </w:div>
    <w:div w:id="730692923">
      <w:bodyDiv w:val="1"/>
      <w:marLeft w:val="0"/>
      <w:marRight w:val="0"/>
      <w:marTop w:val="0"/>
      <w:marBottom w:val="0"/>
      <w:divBdr>
        <w:top w:val="none" w:sz="0" w:space="0" w:color="auto"/>
        <w:left w:val="none" w:sz="0" w:space="0" w:color="auto"/>
        <w:bottom w:val="none" w:sz="0" w:space="0" w:color="auto"/>
        <w:right w:val="none" w:sz="0" w:space="0" w:color="auto"/>
      </w:divBdr>
    </w:div>
    <w:div w:id="1401517255">
      <w:bodyDiv w:val="1"/>
      <w:marLeft w:val="0"/>
      <w:marRight w:val="0"/>
      <w:marTop w:val="0"/>
      <w:marBottom w:val="0"/>
      <w:divBdr>
        <w:top w:val="none" w:sz="0" w:space="0" w:color="auto"/>
        <w:left w:val="none" w:sz="0" w:space="0" w:color="auto"/>
        <w:bottom w:val="none" w:sz="0" w:space="0" w:color="auto"/>
        <w:right w:val="none" w:sz="0" w:space="0" w:color="auto"/>
      </w:divBdr>
    </w:div>
    <w:div w:id="1563952748">
      <w:bodyDiv w:val="1"/>
      <w:marLeft w:val="0"/>
      <w:marRight w:val="0"/>
      <w:marTop w:val="0"/>
      <w:marBottom w:val="0"/>
      <w:divBdr>
        <w:top w:val="none" w:sz="0" w:space="0" w:color="auto"/>
        <w:left w:val="none" w:sz="0" w:space="0" w:color="auto"/>
        <w:bottom w:val="none" w:sz="0" w:space="0" w:color="auto"/>
        <w:right w:val="none" w:sz="0" w:space="0" w:color="auto"/>
      </w:divBdr>
    </w:div>
    <w:div w:id="1603613663">
      <w:bodyDiv w:val="1"/>
      <w:marLeft w:val="0"/>
      <w:marRight w:val="0"/>
      <w:marTop w:val="0"/>
      <w:marBottom w:val="0"/>
      <w:divBdr>
        <w:top w:val="none" w:sz="0" w:space="0" w:color="auto"/>
        <w:left w:val="none" w:sz="0" w:space="0" w:color="auto"/>
        <w:bottom w:val="none" w:sz="0" w:space="0" w:color="auto"/>
        <w:right w:val="none" w:sz="0" w:space="0" w:color="auto"/>
      </w:divBdr>
    </w:div>
    <w:div w:id="1864125673">
      <w:bodyDiv w:val="1"/>
      <w:marLeft w:val="0"/>
      <w:marRight w:val="0"/>
      <w:marTop w:val="0"/>
      <w:marBottom w:val="0"/>
      <w:divBdr>
        <w:top w:val="none" w:sz="0" w:space="0" w:color="auto"/>
        <w:left w:val="none" w:sz="0" w:space="0" w:color="auto"/>
        <w:bottom w:val="none" w:sz="0" w:space="0" w:color="auto"/>
        <w:right w:val="none" w:sz="0" w:space="0" w:color="auto"/>
      </w:divBdr>
    </w:div>
    <w:div w:id="1983579232">
      <w:bodyDiv w:val="1"/>
      <w:marLeft w:val="0"/>
      <w:marRight w:val="0"/>
      <w:marTop w:val="0"/>
      <w:marBottom w:val="0"/>
      <w:divBdr>
        <w:top w:val="none" w:sz="0" w:space="0" w:color="auto"/>
        <w:left w:val="none" w:sz="0" w:space="0" w:color="auto"/>
        <w:bottom w:val="none" w:sz="0" w:space="0" w:color="auto"/>
        <w:right w:val="none" w:sz="0" w:space="0" w:color="auto"/>
      </w:divBdr>
    </w:div>
    <w:div w:id="21464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AB50-89D2-4606-81B6-715FA0951E71}">
  <ds:schemaRefs>
    <ds:schemaRef ds:uri="http://schemas.openxmlformats.org/officeDocument/2006/bibliography"/>
  </ds:schemaRefs>
</ds:datastoreItem>
</file>

<file path=customXml/itemProps2.xml><?xml version="1.0" encoding="utf-8"?>
<ds:datastoreItem xmlns:ds="http://schemas.openxmlformats.org/officeDocument/2006/customXml" ds:itemID="{C68F8B51-068D-4FEB-B507-4318922AD589}">
  <ds:schemaRefs>
    <ds:schemaRef ds:uri="http://schemas.openxmlformats.org/officeDocument/2006/bibliography"/>
  </ds:schemaRefs>
</ds:datastoreItem>
</file>

<file path=customXml/itemProps3.xml><?xml version="1.0" encoding="utf-8"?>
<ds:datastoreItem xmlns:ds="http://schemas.openxmlformats.org/officeDocument/2006/customXml" ds:itemID="{F8D16CD0-715A-4833-B783-D71D0AD9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19052</CharactersWithSpaces>
  <SharedDoc>false</SharedDoc>
  <HLinks>
    <vt:vector size="354" baseType="variant">
      <vt:variant>
        <vt:i4>1376319</vt:i4>
      </vt:variant>
      <vt:variant>
        <vt:i4>352</vt:i4>
      </vt:variant>
      <vt:variant>
        <vt:i4>0</vt:i4>
      </vt:variant>
      <vt:variant>
        <vt:i4>5</vt:i4>
      </vt:variant>
      <vt:variant>
        <vt:lpwstr/>
      </vt:variant>
      <vt:variant>
        <vt:lpwstr>_Toc248043158</vt:lpwstr>
      </vt:variant>
      <vt:variant>
        <vt:i4>1376319</vt:i4>
      </vt:variant>
      <vt:variant>
        <vt:i4>346</vt:i4>
      </vt:variant>
      <vt:variant>
        <vt:i4>0</vt:i4>
      </vt:variant>
      <vt:variant>
        <vt:i4>5</vt:i4>
      </vt:variant>
      <vt:variant>
        <vt:lpwstr/>
      </vt:variant>
      <vt:variant>
        <vt:lpwstr>_Toc248043157</vt:lpwstr>
      </vt:variant>
      <vt:variant>
        <vt:i4>1376319</vt:i4>
      </vt:variant>
      <vt:variant>
        <vt:i4>340</vt:i4>
      </vt:variant>
      <vt:variant>
        <vt:i4>0</vt:i4>
      </vt:variant>
      <vt:variant>
        <vt:i4>5</vt:i4>
      </vt:variant>
      <vt:variant>
        <vt:lpwstr/>
      </vt:variant>
      <vt:variant>
        <vt:lpwstr>_Toc248043156</vt:lpwstr>
      </vt:variant>
      <vt:variant>
        <vt:i4>1376319</vt:i4>
      </vt:variant>
      <vt:variant>
        <vt:i4>334</vt:i4>
      </vt:variant>
      <vt:variant>
        <vt:i4>0</vt:i4>
      </vt:variant>
      <vt:variant>
        <vt:i4>5</vt:i4>
      </vt:variant>
      <vt:variant>
        <vt:lpwstr/>
      </vt:variant>
      <vt:variant>
        <vt:lpwstr>_Toc248043155</vt:lpwstr>
      </vt:variant>
      <vt:variant>
        <vt:i4>1376319</vt:i4>
      </vt:variant>
      <vt:variant>
        <vt:i4>328</vt:i4>
      </vt:variant>
      <vt:variant>
        <vt:i4>0</vt:i4>
      </vt:variant>
      <vt:variant>
        <vt:i4>5</vt:i4>
      </vt:variant>
      <vt:variant>
        <vt:lpwstr/>
      </vt:variant>
      <vt:variant>
        <vt:lpwstr>_Toc248043154</vt:lpwstr>
      </vt:variant>
      <vt:variant>
        <vt:i4>1376319</vt:i4>
      </vt:variant>
      <vt:variant>
        <vt:i4>322</vt:i4>
      </vt:variant>
      <vt:variant>
        <vt:i4>0</vt:i4>
      </vt:variant>
      <vt:variant>
        <vt:i4>5</vt:i4>
      </vt:variant>
      <vt:variant>
        <vt:lpwstr/>
      </vt:variant>
      <vt:variant>
        <vt:lpwstr>_Toc248043153</vt:lpwstr>
      </vt:variant>
      <vt:variant>
        <vt:i4>1376319</vt:i4>
      </vt:variant>
      <vt:variant>
        <vt:i4>316</vt:i4>
      </vt:variant>
      <vt:variant>
        <vt:i4>0</vt:i4>
      </vt:variant>
      <vt:variant>
        <vt:i4>5</vt:i4>
      </vt:variant>
      <vt:variant>
        <vt:lpwstr/>
      </vt:variant>
      <vt:variant>
        <vt:lpwstr>_Toc248043152</vt:lpwstr>
      </vt:variant>
      <vt:variant>
        <vt:i4>1376319</vt:i4>
      </vt:variant>
      <vt:variant>
        <vt:i4>310</vt:i4>
      </vt:variant>
      <vt:variant>
        <vt:i4>0</vt:i4>
      </vt:variant>
      <vt:variant>
        <vt:i4>5</vt:i4>
      </vt:variant>
      <vt:variant>
        <vt:lpwstr/>
      </vt:variant>
      <vt:variant>
        <vt:lpwstr>_Toc248043151</vt:lpwstr>
      </vt:variant>
      <vt:variant>
        <vt:i4>1376319</vt:i4>
      </vt:variant>
      <vt:variant>
        <vt:i4>304</vt:i4>
      </vt:variant>
      <vt:variant>
        <vt:i4>0</vt:i4>
      </vt:variant>
      <vt:variant>
        <vt:i4>5</vt:i4>
      </vt:variant>
      <vt:variant>
        <vt:lpwstr/>
      </vt:variant>
      <vt:variant>
        <vt:lpwstr>_Toc248043150</vt:lpwstr>
      </vt:variant>
      <vt:variant>
        <vt:i4>1310783</vt:i4>
      </vt:variant>
      <vt:variant>
        <vt:i4>298</vt:i4>
      </vt:variant>
      <vt:variant>
        <vt:i4>0</vt:i4>
      </vt:variant>
      <vt:variant>
        <vt:i4>5</vt:i4>
      </vt:variant>
      <vt:variant>
        <vt:lpwstr/>
      </vt:variant>
      <vt:variant>
        <vt:lpwstr>_Toc248043149</vt:lpwstr>
      </vt:variant>
      <vt:variant>
        <vt:i4>1310783</vt:i4>
      </vt:variant>
      <vt:variant>
        <vt:i4>292</vt:i4>
      </vt:variant>
      <vt:variant>
        <vt:i4>0</vt:i4>
      </vt:variant>
      <vt:variant>
        <vt:i4>5</vt:i4>
      </vt:variant>
      <vt:variant>
        <vt:lpwstr/>
      </vt:variant>
      <vt:variant>
        <vt:lpwstr>_Toc248043148</vt:lpwstr>
      </vt:variant>
      <vt:variant>
        <vt:i4>1310783</vt:i4>
      </vt:variant>
      <vt:variant>
        <vt:i4>286</vt:i4>
      </vt:variant>
      <vt:variant>
        <vt:i4>0</vt:i4>
      </vt:variant>
      <vt:variant>
        <vt:i4>5</vt:i4>
      </vt:variant>
      <vt:variant>
        <vt:lpwstr/>
      </vt:variant>
      <vt:variant>
        <vt:lpwstr>_Toc248043147</vt:lpwstr>
      </vt:variant>
      <vt:variant>
        <vt:i4>1310783</vt:i4>
      </vt:variant>
      <vt:variant>
        <vt:i4>280</vt:i4>
      </vt:variant>
      <vt:variant>
        <vt:i4>0</vt:i4>
      </vt:variant>
      <vt:variant>
        <vt:i4>5</vt:i4>
      </vt:variant>
      <vt:variant>
        <vt:lpwstr/>
      </vt:variant>
      <vt:variant>
        <vt:lpwstr>_Toc248043146</vt:lpwstr>
      </vt:variant>
      <vt:variant>
        <vt:i4>1310783</vt:i4>
      </vt:variant>
      <vt:variant>
        <vt:i4>274</vt:i4>
      </vt:variant>
      <vt:variant>
        <vt:i4>0</vt:i4>
      </vt:variant>
      <vt:variant>
        <vt:i4>5</vt:i4>
      </vt:variant>
      <vt:variant>
        <vt:lpwstr/>
      </vt:variant>
      <vt:variant>
        <vt:lpwstr>_Toc248043145</vt:lpwstr>
      </vt:variant>
      <vt:variant>
        <vt:i4>1310783</vt:i4>
      </vt:variant>
      <vt:variant>
        <vt:i4>268</vt:i4>
      </vt:variant>
      <vt:variant>
        <vt:i4>0</vt:i4>
      </vt:variant>
      <vt:variant>
        <vt:i4>5</vt:i4>
      </vt:variant>
      <vt:variant>
        <vt:lpwstr/>
      </vt:variant>
      <vt:variant>
        <vt:lpwstr>_Toc248043144</vt:lpwstr>
      </vt:variant>
      <vt:variant>
        <vt:i4>1310783</vt:i4>
      </vt:variant>
      <vt:variant>
        <vt:i4>262</vt:i4>
      </vt:variant>
      <vt:variant>
        <vt:i4>0</vt:i4>
      </vt:variant>
      <vt:variant>
        <vt:i4>5</vt:i4>
      </vt:variant>
      <vt:variant>
        <vt:lpwstr/>
      </vt:variant>
      <vt:variant>
        <vt:lpwstr>_Toc248043143</vt:lpwstr>
      </vt:variant>
      <vt:variant>
        <vt:i4>1310783</vt:i4>
      </vt:variant>
      <vt:variant>
        <vt:i4>256</vt:i4>
      </vt:variant>
      <vt:variant>
        <vt:i4>0</vt:i4>
      </vt:variant>
      <vt:variant>
        <vt:i4>5</vt:i4>
      </vt:variant>
      <vt:variant>
        <vt:lpwstr/>
      </vt:variant>
      <vt:variant>
        <vt:lpwstr>_Toc248043142</vt:lpwstr>
      </vt:variant>
      <vt:variant>
        <vt:i4>1310783</vt:i4>
      </vt:variant>
      <vt:variant>
        <vt:i4>250</vt:i4>
      </vt:variant>
      <vt:variant>
        <vt:i4>0</vt:i4>
      </vt:variant>
      <vt:variant>
        <vt:i4>5</vt:i4>
      </vt:variant>
      <vt:variant>
        <vt:lpwstr/>
      </vt:variant>
      <vt:variant>
        <vt:lpwstr>_Toc248043141</vt:lpwstr>
      </vt:variant>
      <vt:variant>
        <vt:i4>1310783</vt:i4>
      </vt:variant>
      <vt:variant>
        <vt:i4>244</vt:i4>
      </vt:variant>
      <vt:variant>
        <vt:i4>0</vt:i4>
      </vt:variant>
      <vt:variant>
        <vt:i4>5</vt:i4>
      </vt:variant>
      <vt:variant>
        <vt:lpwstr/>
      </vt:variant>
      <vt:variant>
        <vt:lpwstr>_Toc248043140</vt:lpwstr>
      </vt:variant>
      <vt:variant>
        <vt:i4>1245247</vt:i4>
      </vt:variant>
      <vt:variant>
        <vt:i4>238</vt:i4>
      </vt:variant>
      <vt:variant>
        <vt:i4>0</vt:i4>
      </vt:variant>
      <vt:variant>
        <vt:i4>5</vt:i4>
      </vt:variant>
      <vt:variant>
        <vt:lpwstr/>
      </vt:variant>
      <vt:variant>
        <vt:lpwstr>_Toc248043139</vt:lpwstr>
      </vt:variant>
      <vt:variant>
        <vt:i4>1245247</vt:i4>
      </vt:variant>
      <vt:variant>
        <vt:i4>232</vt:i4>
      </vt:variant>
      <vt:variant>
        <vt:i4>0</vt:i4>
      </vt:variant>
      <vt:variant>
        <vt:i4>5</vt:i4>
      </vt:variant>
      <vt:variant>
        <vt:lpwstr/>
      </vt:variant>
      <vt:variant>
        <vt:lpwstr>_Toc248043138</vt:lpwstr>
      </vt:variant>
      <vt:variant>
        <vt:i4>1245247</vt:i4>
      </vt:variant>
      <vt:variant>
        <vt:i4>226</vt:i4>
      </vt:variant>
      <vt:variant>
        <vt:i4>0</vt:i4>
      </vt:variant>
      <vt:variant>
        <vt:i4>5</vt:i4>
      </vt:variant>
      <vt:variant>
        <vt:lpwstr/>
      </vt:variant>
      <vt:variant>
        <vt:lpwstr>_Toc248043137</vt:lpwstr>
      </vt:variant>
      <vt:variant>
        <vt:i4>1245247</vt:i4>
      </vt:variant>
      <vt:variant>
        <vt:i4>220</vt:i4>
      </vt:variant>
      <vt:variant>
        <vt:i4>0</vt:i4>
      </vt:variant>
      <vt:variant>
        <vt:i4>5</vt:i4>
      </vt:variant>
      <vt:variant>
        <vt:lpwstr/>
      </vt:variant>
      <vt:variant>
        <vt:lpwstr>_Toc248043136</vt:lpwstr>
      </vt:variant>
      <vt:variant>
        <vt:i4>1245247</vt:i4>
      </vt:variant>
      <vt:variant>
        <vt:i4>214</vt:i4>
      </vt:variant>
      <vt:variant>
        <vt:i4>0</vt:i4>
      </vt:variant>
      <vt:variant>
        <vt:i4>5</vt:i4>
      </vt:variant>
      <vt:variant>
        <vt:lpwstr/>
      </vt:variant>
      <vt:variant>
        <vt:lpwstr>_Toc248043135</vt:lpwstr>
      </vt:variant>
      <vt:variant>
        <vt:i4>1245247</vt:i4>
      </vt:variant>
      <vt:variant>
        <vt:i4>208</vt:i4>
      </vt:variant>
      <vt:variant>
        <vt:i4>0</vt:i4>
      </vt:variant>
      <vt:variant>
        <vt:i4>5</vt:i4>
      </vt:variant>
      <vt:variant>
        <vt:lpwstr/>
      </vt:variant>
      <vt:variant>
        <vt:lpwstr>_Toc248043134</vt:lpwstr>
      </vt:variant>
      <vt:variant>
        <vt:i4>1245247</vt:i4>
      </vt:variant>
      <vt:variant>
        <vt:i4>202</vt:i4>
      </vt:variant>
      <vt:variant>
        <vt:i4>0</vt:i4>
      </vt:variant>
      <vt:variant>
        <vt:i4>5</vt:i4>
      </vt:variant>
      <vt:variant>
        <vt:lpwstr/>
      </vt:variant>
      <vt:variant>
        <vt:lpwstr>_Toc248043133</vt:lpwstr>
      </vt:variant>
      <vt:variant>
        <vt:i4>1245247</vt:i4>
      </vt:variant>
      <vt:variant>
        <vt:i4>196</vt:i4>
      </vt:variant>
      <vt:variant>
        <vt:i4>0</vt:i4>
      </vt:variant>
      <vt:variant>
        <vt:i4>5</vt:i4>
      </vt:variant>
      <vt:variant>
        <vt:lpwstr/>
      </vt:variant>
      <vt:variant>
        <vt:lpwstr>_Toc248043132</vt:lpwstr>
      </vt:variant>
      <vt:variant>
        <vt:i4>1245247</vt:i4>
      </vt:variant>
      <vt:variant>
        <vt:i4>190</vt:i4>
      </vt:variant>
      <vt:variant>
        <vt:i4>0</vt:i4>
      </vt:variant>
      <vt:variant>
        <vt:i4>5</vt:i4>
      </vt:variant>
      <vt:variant>
        <vt:lpwstr/>
      </vt:variant>
      <vt:variant>
        <vt:lpwstr>_Toc248043131</vt:lpwstr>
      </vt:variant>
      <vt:variant>
        <vt:i4>1245247</vt:i4>
      </vt:variant>
      <vt:variant>
        <vt:i4>184</vt:i4>
      </vt:variant>
      <vt:variant>
        <vt:i4>0</vt:i4>
      </vt:variant>
      <vt:variant>
        <vt:i4>5</vt:i4>
      </vt:variant>
      <vt:variant>
        <vt:lpwstr/>
      </vt:variant>
      <vt:variant>
        <vt:lpwstr>_Toc248043130</vt:lpwstr>
      </vt:variant>
      <vt:variant>
        <vt:i4>1179711</vt:i4>
      </vt:variant>
      <vt:variant>
        <vt:i4>178</vt:i4>
      </vt:variant>
      <vt:variant>
        <vt:i4>0</vt:i4>
      </vt:variant>
      <vt:variant>
        <vt:i4>5</vt:i4>
      </vt:variant>
      <vt:variant>
        <vt:lpwstr/>
      </vt:variant>
      <vt:variant>
        <vt:lpwstr>_Toc248043129</vt:lpwstr>
      </vt:variant>
      <vt:variant>
        <vt:i4>1179711</vt:i4>
      </vt:variant>
      <vt:variant>
        <vt:i4>172</vt:i4>
      </vt:variant>
      <vt:variant>
        <vt:i4>0</vt:i4>
      </vt:variant>
      <vt:variant>
        <vt:i4>5</vt:i4>
      </vt:variant>
      <vt:variant>
        <vt:lpwstr/>
      </vt:variant>
      <vt:variant>
        <vt:lpwstr>_Toc248043128</vt:lpwstr>
      </vt:variant>
      <vt:variant>
        <vt:i4>1179711</vt:i4>
      </vt:variant>
      <vt:variant>
        <vt:i4>166</vt:i4>
      </vt:variant>
      <vt:variant>
        <vt:i4>0</vt:i4>
      </vt:variant>
      <vt:variant>
        <vt:i4>5</vt:i4>
      </vt:variant>
      <vt:variant>
        <vt:lpwstr/>
      </vt:variant>
      <vt:variant>
        <vt:lpwstr>_Toc248043127</vt:lpwstr>
      </vt:variant>
      <vt:variant>
        <vt:i4>1179711</vt:i4>
      </vt:variant>
      <vt:variant>
        <vt:i4>160</vt:i4>
      </vt:variant>
      <vt:variant>
        <vt:i4>0</vt:i4>
      </vt:variant>
      <vt:variant>
        <vt:i4>5</vt:i4>
      </vt:variant>
      <vt:variant>
        <vt:lpwstr/>
      </vt:variant>
      <vt:variant>
        <vt:lpwstr>_Toc248043126</vt:lpwstr>
      </vt:variant>
      <vt:variant>
        <vt:i4>1179711</vt:i4>
      </vt:variant>
      <vt:variant>
        <vt:i4>154</vt:i4>
      </vt:variant>
      <vt:variant>
        <vt:i4>0</vt:i4>
      </vt:variant>
      <vt:variant>
        <vt:i4>5</vt:i4>
      </vt:variant>
      <vt:variant>
        <vt:lpwstr/>
      </vt:variant>
      <vt:variant>
        <vt:lpwstr>_Toc248043125</vt:lpwstr>
      </vt:variant>
      <vt:variant>
        <vt:i4>1179711</vt:i4>
      </vt:variant>
      <vt:variant>
        <vt:i4>148</vt:i4>
      </vt:variant>
      <vt:variant>
        <vt:i4>0</vt:i4>
      </vt:variant>
      <vt:variant>
        <vt:i4>5</vt:i4>
      </vt:variant>
      <vt:variant>
        <vt:lpwstr/>
      </vt:variant>
      <vt:variant>
        <vt:lpwstr>_Toc248043124</vt:lpwstr>
      </vt:variant>
      <vt:variant>
        <vt:i4>1179711</vt:i4>
      </vt:variant>
      <vt:variant>
        <vt:i4>142</vt:i4>
      </vt:variant>
      <vt:variant>
        <vt:i4>0</vt:i4>
      </vt:variant>
      <vt:variant>
        <vt:i4>5</vt:i4>
      </vt:variant>
      <vt:variant>
        <vt:lpwstr/>
      </vt:variant>
      <vt:variant>
        <vt:lpwstr>_Toc248043123</vt:lpwstr>
      </vt:variant>
      <vt:variant>
        <vt:i4>1179711</vt:i4>
      </vt:variant>
      <vt:variant>
        <vt:i4>136</vt:i4>
      </vt:variant>
      <vt:variant>
        <vt:i4>0</vt:i4>
      </vt:variant>
      <vt:variant>
        <vt:i4>5</vt:i4>
      </vt:variant>
      <vt:variant>
        <vt:lpwstr/>
      </vt:variant>
      <vt:variant>
        <vt:lpwstr>_Toc248043122</vt:lpwstr>
      </vt:variant>
      <vt:variant>
        <vt:i4>1179711</vt:i4>
      </vt:variant>
      <vt:variant>
        <vt:i4>130</vt:i4>
      </vt:variant>
      <vt:variant>
        <vt:i4>0</vt:i4>
      </vt:variant>
      <vt:variant>
        <vt:i4>5</vt:i4>
      </vt:variant>
      <vt:variant>
        <vt:lpwstr/>
      </vt:variant>
      <vt:variant>
        <vt:lpwstr>_Toc248043121</vt:lpwstr>
      </vt:variant>
      <vt:variant>
        <vt:i4>1179711</vt:i4>
      </vt:variant>
      <vt:variant>
        <vt:i4>124</vt:i4>
      </vt:variant>
      <vt:variant>
        <vt:i4>0</vt:i4>
      </vt:variant>
      <vt:variant>
        <vt:i4>5</vt:i4>
      </vt:variant>
      <vt:variant>
        <vt:lpwstr/>
      </vt:variant>
      <vt:variant>
        <vt:lpwstr>_Toc248043120</vt:lpwstr>
      </vt:variant>
      <vt:variant>
        <vt:i4>1114175</vt:i4>
      </vt:variant>
      <vt:variant>
        <vt:i4>118</vt:i4>
      </vt:variant>
      <vt:variant>
        <vt:i4>0</vt:i4>
      </vt:variant>
      <vt:variant>
        <vt:i4>5</vt:i4>
      </vt:variant>
      <vt:variant>
        <vt:lpwstr/>
      </vt:variant>
      <vt:variant>
        <vt:lpwstr>_Toc248043119</vt:lpwstr>
      </vt:variant>
      <vt:variant>
        <vt:i4>1114175</vt:i4>
      </vt:variant>
      <vt:variant>
        <vt:i4>112</vt:i4>
      </vt:variant>
      <vt:variant>
        <vt:i4>0</vt:i4>
      </vt:variant>
      <vt:variant>
        <vt:i4>5</vt:i4>
      </vt:variant>
      <vt:variant>
        <vt:lpwstr/>
      </vt:variant>
      <vt:variant>
        <vt:lpwstr>_Toc248043118</vt:lpwstr>
      </vt:variant>
      <vt:variant>
        <vt:i4>1114175</vt:i4>
      </vt:variant>
      <vt:variant>
        <vt:i4>106</vt:i4>
      </vt:variant>
      <vt:variant>
        <vt:i4>0</vt:i4>
      </vt:variant>
      <vt:variant>
        <vt:i4>5</vt:i4>
      </vt:variant>
      <vt:variant>
        <vt:lpwstr/>
      </vt:variant>
      <vt:variant>
        <vt:lpwstr>_Toc248043117</vt:lpwstr>
      </vt:variant>
      <vt:variant>
        <vt:i4>1114175</vt:i4>
      </vt:variant>
      <vt:variant>
        <vt:i4>100</vt:i4>
      </vt:variant>
      <vt:variant>
        <vt:i4>0</vt:i4>
      </vt:variant>
      <vt:variant>
        <vt:i4>5</vt:i4>
      </vt:variant>
      <vt:variant>
        <vt:lpwstr/>
      </vt:variant>
      <vt:variant>
        <vt:lpwstr>_Toc248043116</vt:lpwstr>
      </vt:variant>
      <vt:variant>
        <vt:i4>1114175</vt:i4>
      </vt:variant>
      <vt:variant>
        <vt:i4>94</vt:i4>
      </vt:variant>
      <vt:variant>
        <vt:i4>0</vt:i4>
      </vt:variant>
      <vt:variant>
        <vt:i4>5</vt:i4>
      </vt:variant>
      <vt:variant>
        <vt:lpwstr/>
      </vt:variant>
      <vt:variant>
        <vt:lpwstr>_Toc248043115</vt:lpwstr>
      </vt:variant>
      <vt:variant>
        <vt:i4>1114175</vt:i4>
      </vt:variant>
      <vt:variant>
        <vt:i4>88</vt:i4>
      </vt:variant>
      <vt:variant>
        <vt:i4>0</vt:i4>
      </vt:variant>
      <vt:variant>
        <vt:i4>5</vt:i4>
      </vt:variant>
      <vt:variant>
        <vt:lpwstr/>
      </vt:variant>
      <vt:variant>
        <vt:lpwstr>_Toc248043114</vt:lpwstr>
      </vt:variant>
      <vt:variant>
        <vt:i4>1114175</vt:i4>
      </vt:variant>
      <vt:variant>
        <vt:i4>82</vt:i4>
      </vt:variant>
      <vt:variant>
        <vt:i4>0</vt:i4>
      </vt:variant>
      <vt:variant>
        <vt:i4>5</vt:i4>
      </vt:variant>
      <vt:variant>
        <vt:lpwstr/>
      </vt:variant>
      <vt:variant>
        <vt:lpwstr>_Toc248043113</vt:lpwstr>
      </vt:variant>
      <vt:variant>
        <vt:i4>1114175</vt:i4>
      </vt:variant>
      <vt:variant>
        <vt:i4>76</vt:i4>
      </vt:variant>
      <vt:variant>
        <vt:i4>0</vt:i4>
      </vt:variant>
      <vt:variant>
        <vt:i4>5</vt:i4>
      </vt:variant>
      <vt:variant>
        <vt:lpwstr/>
      </vt:variant>
      <vt:variant>
        <vt:lpwstr>_Toc248043112</vt:lpwstr>
      </vt:variant>
      <vt:variant>
        <vt:i4>1114175</vt:i4>
      </vt:variant>
      <vt:variant>
        <vt:i4>70</vt:i4>
      </vt:variant>
      <vt:variant>
        <vt:i4>0</vt:i4>
      </vt:variant>
      <vt:variant>
        <vt:i4>5</vt:i4>
      </vt:variant>
      <vt:variant>
        <vt:lpwstr/>
      </vt:variant>
      <vt:variant>
        <vt:lpwstr>_Toc248043111</vt:lpwstr>
      </vt:variant>
      <vt:variant>
        <vt:i4>1114175</vt:i4>
      </vt:variant>
      <vt:variant>
        <vt:i4>64</vt:i4>
      </vt:variant>
      <vt:variant>
        <vt:i4>0</vt:i4>
      </vt:variant>
      <vt:variant>
        <vt:i4>5</vt:i4>
      </vt:variant>
      <vt:variant>
        <vt:lpwstr/>
      </vt:variant>
      <vt:variant>
        <vt:lpwstr>_Toc248043110</vt:lpwstr>
      </vt:variant>
      <vt:variant>
        <vt:i4>1048639</vt:i4>
      </vt:variant>
      <vt:variant>
        <vt:i4>58</vt:i4>
      </vt:variant>
      <vt:variant>
        <vt:i4>0</vt:i4>
      </vt:variant>
      <vt:variant>
        <vt:i4>5</vt:i4>
      </vt:variant>
      <vt:variant>
        <vt:lpwstr/>
      </vt:variant>
      <vt:variant>
        <vt:lpwstr>_Toc248043109</vt:lpwstr>
      </vt:variant>
      <vt:variant>
        <vt:i4>1048639</vt:i4>
      </vt:variant>
      <vt:variant>
        <vt:i4>52</vt:i4>
      </vt:variant>
      <vt:variant>
        <vt:i4>0</vt:i4>
      </vt:variant>
      <vt:variant>
        <vt:i4>5</vt:i4>
      </vt:variant>
      <vt:variant>
        <vt:lpwstr/>
      </vt:variant>
      <vt:variant>
        <vt:lpwstr>_Toc248043108</vt:lpwstr>
      </vt:variant>
      <vt:variant>
        <vt:i4>1048639</vt:i4>
      </vt:variant>
      <vt:variant>
        <vt:i4>46</vt:i4>
      </vt:variant>
      <vt:variant>
        <vt:i4>0</vt:i4>
      </vt:variant>
      <vt:variant>
        <vt:i4>5</vt:i4>
      </vt:variant>
      <vt:variant>
        <vt:lpwstr/>
      </vt:variant>
      <vt:variant>
        <vt:lpwstr>_Toc248043107</vt:lpwstr>
      </vt:variant>
      <vt:variant>
        <vt:i4>1048639</vt:i4>
      </vt:variant>
      <vt:variant>
        <vt:i4>40</vt:i4>
      </vt:variant>
      <vt:variant>
        <vt:i4>0</vt:i4>
      </vt:variant>
      <vt:variant>
        <vt:i4>5</vt:i4>
      </vt:variant>
      <vt:variant>
        <vt:lpwstr/>
      </vt:variant>
      <vt:variant>
        <vt:lpwstr>_Toc248043106</vt:lpwstr>
      </vt:variant>
      <vt:variant>
        <vt:i4>1048639</vt:i4>
      </vt:variant>
      <vt:variant>
        <vt:i4>34</vt:i4>
      </vt:variant>
      <vt:variant>
        <vt:i4>0</vt:i4>
      </vt:variant>
      <vt:variant>
        <vt:i4>5</vt:i4>
      </vt:variant>
      <vt:variant>
        <vt:lpwstr/>
      </vt:variant>
      <vt:variant>
        <vt:lpwstr>_Toc248043105</vt:lpwstr>
      </vt:variant>
      <vt:variant>
        <vt:i4>1048639</vt:i4>
      </vt:variant>
      <vt:variant>
        <vt:i4>28</vt:i4>
      </vt:variant>
      <vt:variant>
        <vt:i4>0</vt:i4>
      </vt:variant>
      <vt:variant>
        <vt:i4>5</vt:i4>
      </vt:variant>
      <vt:variant>
        <vt:lpwstr/>
      </vt:variant>
      <vt:variant>
        <vt:lpwstr>_Toc248043104</vt:lpwstr>
      </vt:variant>
      <vt:variant>
        <vt:i4>1048639</vt:i4>
      </vt:variant>
      <vt:variant>
        <vt:i4>22</vt:i4>
      </vt:variant>
      <vt:variant>
        <vt:i4>0</vt:i4>
      </vt:variant>
      <vt:variant>
        <vt:i4>5</vt:i4>
      </vt:variant>
      <vt:variant>
        <vt:lpwstr/>
      </vt:variant>
      <vt:variant>
        <vt:lpwstr>_Toc248043103</vt:lpwstr>
      </vt:variant>
      <vt:variant>
        <vt:i4>1048639</vt:i4>
      </vt:variant>
      <vt:variant>
        <vt:i4>16</vt:i4>
      </vt:variant>
      <vt:variant>
        <vt:i4>0</vt:i4>
      </vt:variant>
      <vt:variant>
        <vt:i4>5</vt:i4>
      </vt:variant>
      <vt:variant>
        <vt:lpwstr/>
      </vt:variant>
      <vt:variant>
        <vt:lpwstr>_Toc248043102</vt:lpwstr>
      </vt:variant>
      <vt:variant>
        <vt:i4>1048639</vt:i4>
      </vt:variant>
      <vt:variant>
        <vt:i4>10</vt:i4>
      </vt:variant>
      <vt:variant>
        <vt:i4>0</vt:i4>
      </vt:variant>
      <vt:variant>
        <vt:i4>5</vt:i4>
      </vt:variant>
      <vt:variant>
        <vt:lpwstr/>
      </vt:variant>
      <vt:variant>
        <vt:lpwstr>_Toc248043101</vt:lpwstr>
      </vt:variant>
      <vt:variant>
        <vt:i4>1048639</vt:i4>
      </vt:variant>
      <vt:variant>
        <vt:i4>4</vt:i4>
      </vt:variant>
      <vt:variant>
        <vt:i4>0</vt:i4>
      </vt:variant>
      <vt:variant>
        <vt:i4>5</vt:i4>
      </vt:variant>
      <vt:variant>
        <vt:lpwstr/>
      </vt:variant>
      <vt:variant>
        <vt:lpwstr>_Toc248043100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2009-12-09T14:31:00Z</cp:lastPrinted>
  <dcterms:created xsi:type="dcterms:W3CDTF">2019-07-10T14:34:00Z</dcterms:created>
  <dcterms:modified xsi:type="dcterms:W3CDTF">2019-07-10T14:34:00Z</dcterms:modified>
</cp:coreProperties>
</file>