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F2FAA1E" w14:textId="77777777" w:rsidR="00BC37E4" w:rsidRPr="00BC37E4" w:rsidRDefault="00BC37E4" w:rsidP="00BC37E4">
      <w:pPr>
        <w:tabs>
          <w:tab w:val="center" w:pos="4680"/>
        </w:tabs>
        <w:jc w:val="center"/>
        <w:rPr>
          <w:b/>
          <w:sz w:val="38"/>
          <w:szCs w:val="38"/>
        </w:rPr>
      </w:pPr>
      <w:r w:rsidRPr="00BC37E4">
        <w:rPr>
          <w:b/>
          <w:noProof/>
          <w:sz w:val="38"/>
          <w:szCs w:val="38"/>
        </w:rPr>
        <mc:AlternateContent>
          <mc:Choice Requires="wps">
            <w:drawing>
              <wp:anchor distT="0" distB="0" distL="114300" distR="114300" simplePos="0" relativeHeight="251659264" behindDoc="0" locked="0" layoutInCell="1" allowOverlap="1" wp14:anchorId="652ACAF4" wp14:editId="35B8E32F">
                <wp:simplePos x="0" y="0"/>
                <wp:positionH relativeFrom="column">
                  <wp:posOffset>5405755</wp:posOffset>
                </wp:positionH>
                <wp:positionV relativeFrom="paragraph">
                  <wp:posOffset>50800</wp:posOffset>
                </wp:positionV>
                <wp:extent cx="661670"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DF8BEB" w14:textId="77777777" w:rsidR="00CD0A5C" w:rsidRPr="00C15D52" w:rsidRDefault="00CD0A5C" w:rsidP="00BC37E4">
                            <w:pPr>
                              <w:rPr>
                                <w:sz w:val="20"/>
                                <w:szCs w:val="20"/>
                              </w:rPr>
                            </w:pPr>
                            <w:r w:rsidRPr="00C15D52">
                              <w:rPr>
                                <w:sz w:val="20"/>
                                <w:szCs w:val="20"/>
                              </w:rPr>
                              <w:t>AP</w:t>
                            </w:r>
                            <w:r>
                              <w:rPr>
                                <w:sz w:val="20"/>
                                <w:szCs w:val="20"/>
                              </w:rPr>
                              <w:t>H</w:t>
                            </w:r>
                            <w:r w:rsidRPr="00C15D52">
                              <w:rPr>
                                <w:sz w:val="20"/>
                                <w:szCs w:val="20"/>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2ACAF4" id="_x0000_t202" coordsize="21600,21600" o:spt="202" path="m,l,21600r21600,l21600,xe">
                <v:stroke joinstyle="miter"/>
                <v:path gradientshapeok="t" o:connecttype="rect"/>
              </v:shapetype>
              <v:shape id="Text Box 1" o:spid="_x0000_s1026" type="#_x0000_t202" style="position:absolute;left:0;text-align:left;margin-left:425.65pt;margin-top:4pt;width:52.1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" stroked="f">
                <v:textbox>
                  <w:txbxContent>
                    <w:p w14:paraId="0ADF8BEB" w14:textId="77777777" w:rsidR="00CD0A5C" w:rsidRPr="00C15D52" w:rsidRDefault="00CD0A5C" w:rsidP="00BC37E4">
                      <w:pPr>
                        <w:rPr>
                          <w:sz w:val="20"/>
                          <w:szCs w:val="20"/>
                        </w:rPr>
                      </w:pPr>
                      <w:r w:rsidRPr="00C15D52">
                        <w:rPr>
                          <w:sz w:val="20"/>
                          <w:szCs w:val="20"/>
                        </w:rPr>
                        <w:t>AP</w:t>
                      </w:r>
                      <w:r>
                        <w:rPr>
                          <w:sz w:val="20"/>
                          <w:szCs w:val="20"/>
                        </w:rPr>
                        <w:t>H</w:t>
                      </w:r>
                      <w:r w:rsidRPr="00C15D52">
                        <w:rPr>
                          <w:sz w:val="20"/>
                          <w:szCs w:val="20"/>
                        </w:rPr>
                        <w:t>B</w:t>
                      </w:r>
                    </w:p>
                  </w:txbxContent>
                </v:textbox>
              </v:shape>
            </w:pict>
          </mc:Fallback>
        </mc:AlternateContent>
      </w:r>
      <w:r w:rsidRPr="00BC37E4">
        <w:rPr>
          <w:b/>
          <w:sz w:val="38"/>
          <w:szCs w:val="38"/>
        </w:rPr>
        <w:t>NRC INSPECTION MANUAL</w:t>
      </w:r>
    </w:p>
    <w:p w14:paraId="429E1F9C" w14:textId="34B4DC44" w:rsidR="00BC37E4" w:rsidRPr="00BC37E4" w:rsidRDefault="00BC37E4" w:rsidP="00BC37E4">
      <w:pPr>
        <w:pBdr>
          <w:top w:val="single" w:sz="4" w:space="1" w:color="auto"/>
          <w:bottom w:val="single" w:sz="4" w:space="1" w:color="auto"/>
        </w:pBdr>
        <w:tabs>
          <w:tab w:val="center" w:pos="4680"/>
        </w:tabs>
        <w:jc w:val="center"/>
        <w:rPr>
          <w:sz w:val="22"/>
        </w:rPr>
      </w:pPr>
      <w:r w:rsidRPr="00BC37E4">
        <w:rPr>
          <w:sz w:val="22"/>
        </w:rPr>
        <w:t>INSPECTION MANUAL CHAPTER 0609 APPENDIX F</w:t>
      </w:r>
      <w:r w:rsidR="00741B85">
        <w:rPr>
          <w:sz w:val="22"/>
        </w:rPr>
        <w:t xml:space="preserve"> ATTACHMENT 7</w:t>
      </w:r>
    </w:p>
    <w:p w14:paraId="472F6DED" w14:textId="77777777" w:rsidR="00BC37E4" w:rsidRPr="00BC37E4" w:rsidRDefault="00BC37E4" w:rsidP="00BC37E4">
      <w:pPr>
        <w:jc w:val="center"/>
        <w:rPr>
          <w:sz w:val="22"/>
        </w:rPr>
      </w:pPr>
    </w:p>
    <w:p w14:paraId="0198F72A" w14:textId="77777777" w:rsidR="00BC37E4" w:rsidRPr="00BC37E4" w:rsidRDefault="00BC37E4" w:rsidP="00BC37E4">
      <w:pPr>
        <w:jc w:val="center"/>
        <w:rPr>
          <w:sz w:val="22"/>
        </w:rPr>
      </w:pPr>
    </w:p>
    <w:p w14:paraId="7C296A3A" w14:textId="77777777" w:rsidR="00BC37E4" w:rsidRPr="00BC37E4" w:rsidRDefault="00BC37E4" w:rsidP="00BC37E4">
      <w:pPr>
        <w:widowControl/>
        <w:jc w:val="center"/>
        <w:rPr>
          <w:bCs/>
          <w:sz w:val="22"/>
        </w:rPr>
      </w:pPr>
      <w:r w:rsidRPr="00BC37E4">
        <w:rPr>
          <w:bCs/>
          <w:sz w:val="22"/>
        </w:rPr>
        <w:t>GUIDANCE FOR FIRE NON-SUPPRESSION</w:t>
      </w:r>
    </w:p>
    <w:p w14:paraId="5BDD4016" w14:textId="77777777" w:rsidR="00BC37E4" w:rsidRPr="00BC37E4" w:rsidRDefault="00BC37E4" w:rsidP="00BC37E4">
      <w:pPr>
        <w:widowControl/>
        <w:jc w:val="center"/>
        <w:rPr>
          <w:sz w:val="22"/>
        </w:rPr>
      </w:pPr>
      <w:r w:rsidRPr="00BC37E4">
        <w:rPr>
          <w:bCs/>
          <w:sz w:val="22"/>
        </w:rPr>
        <w:t>PROBABILITY ANALYSIS</w:t>
      </w:r>
    </w:p>
    <w:p w14:paraId="30CA8A5C" w14:textId="77777777" w:rsidR="00BC37E4" w:rsidRPr="00BC37E4" w:rsidRDefault="00BC37E4" w:rsidP="00BC37E4">
      <w:pPr>
        <w:widowControl/>
        <w:jc w:val="center"/>
        <w:rPr>
          <w:rFonts w:cs="Arial"/>
          <w:sz w:val="22"/>
          <w:szCs w:val="22"/>
        </w:rPr>
      </w:pPr>
    </w:p>
    <w:p w14:paraId="03B7A500" w14:textId="77777777" w:rsidR="00BC37E4" w:rsidRDefault="00BC37E4" w:rsidP="00C11ACD">
      <w:pPr>
        <w:widowControl/>
        <w:jc w:val="both"/>
        <w:rPr>
          <w:rFonts w:cs="Arial"/>
          <w:bCs/>
          <w:sz w:val="28"/>
          <w:szCs w:val="28"/>
        </w:rPr>
        <w:sectPr w:rsidR="00BC37E4" w:rsidSect="00BC37E4">
          <w:footerReference w:type="even" r:id="rId11"/>
          <w:pgSz w:w="12240" w:h="15840"/>
          <w:pgMar w:top="1440" w:right="1440" w:bottom="1440" w:left="1440" w:header="720" w:footer="720" w:gutter="0"/>
          <w:cols w:space="720"/>
          <w:noEndnote/>
          <w:docGrid w:linePitch="326"/>
        </w:sectPr>
      </w:pPr>
    </w:p>
    <w:p w14:paraId="493603D7" w14:textId="77777777" w:rsidR="00C11ACD" w:rsidRPr="00BC37E4" w:rsidRDefault="00C11ACD" w:rsidP="004548FF">
      <w:pPr>
        <w:widowControl/>
        <w:rPr>
          <w:rFonts w:cs="Arial"/>
          <w:sz w:val="22"/>
          <w:szCs w:val="22"/>
          <w:u w:val="single"/>
        </w:rPr>
      </w:pPr>
    </w:p>
    <w:p w14:paraId="383E3502" w14:textId="46228C23" w:rsidR="00D73594" w:rsidRPr="00BC37E4" w:rsidRDefault="00476589" w:rsidP="004548FF">
      <w:pPr>
        <w:widowControl/>
        <w:rPr>
          <w:rFonts w:cs="Arial"/>
          <w:sz w:val="22"/>
          <w:szCs w:val="22"/>
        </w:rPr>
      </w:pPr>
      <w:r w:rsidRPr="00BC37E4">
        <w:rPr>
          <w:rFonts w:cs="Arial"/>
          <w:sz w:val="22"/>
          <w:szCs w:val="22"/>
        </w:rPr>
        <w:t>STEP</w:t>
      </w:r>
      <w:r w:rsidR="00C11ACD" w:rsidRPr="00BC37E4">
        <w:rPr>
          <w:rFonts w:cs="Arial"/>
          <w:sz w:val="22"/>
          <w:szCs w:val="22"/>
        </w:rPr>
        <w:t xml:space="preserve"> 2.7.2 - FIRE DETECTION ANALYSIS</w:t>
      </w:r>
    </w:p>
    <w:p w14:paraId="458468C4" w14:textId="77777777" w:rsidR="00C11ACD" w:rsidRPr="00BC37E4" w:rsidRDefault="00C11ACD" w:rsidP="004548FF">
      <w:pPr>
        <w:widowControl/>
        <w:rPr>
          <w:rFonts w:cs="Arial"/>
          <w:sz w:val="22"/>
          <w:szCs w:val="22"/>
        </w:rPr>
      </w:pPr>
    </w:p>
    <w:p w14:paraId="30F080D2" w14:textId="140F72A6" w:rsidR="00D73594" w:rsidRPr="00BC37E4" w:rsidRDefault="00D73594" w:rsidP="004548FF">
      <w:pPr>
        <w:widowControl/>
        <w:rPr>
          <w:rFonts w:cs="Arial"/>
          <w:sz w:val="22"/>
          <w:szCs w:val="22"/>
        </w:rPr>
      </w:pPr>
      <w:r w:rsidRPr="00BC37E4">
        <w:rPr>
          <w:rFonts w:cs="Arial"/>
          <w:sz w:val="22"/>
          <w:szCs w:val="22"/>
        </w:rPr>
        <w:t>The dominant means of fire detection may vary somewhat depending on the type of fire postulated (e.g.</w:t>
      </w:r>
      <w:r w:rsidR="005846CD" w:rsidRPr="00BC37E4">
        <w:rPr>
          <w:rFonts w:cs="Arial"/>
          <w:sz w:val="22"/>
          <w:szCs w:val="22"/>
        </w:rPr>
        <w:t>,</w:t>
      </w:r>
      <w:r w:rsidRPr="00BC37E4">
        <w:rPr>
          <w:rFonts w:cs="Arial"/>
          <w:sz w:val="22"/>
          <w:szCs w:val="22"/>
        </w:rPr>
        <w:t xml:space="preserve"> hot work fires with a fire watch present), fire location within the room (e.g., proximity to fire detectors).  Hence, the fire detection analysis is nominally conducted on a scenario specific basis.  However, in practice, the same analysis result will a</w:t>
      </w:r>
      <w:r w:rsidR="00BC37E4">
        <w:rPr>
          <w:rFonts w:cs="Arial"/>
          <w:sz w:val="22"/>
          <w:szCs w:val="22"/>
        </w:rPr>
        <w:t>pply to multiple fire scenarios.</w:t>
      </w:r>
      <w:r w:rsidR="00657EA9">
        <w:rPr>
          <w:rFonts w:cs="Arial"/>
          <w:sz w:val="22"/>
          <w:szCs w:val="22"/>
        </w:rPr>
        <w:t xml:space="preserve">  </w:t>
      </w:r>
      <w:r w:rsidRPr="00BC37E4">
        <w:rPr>
          <w:rFonts w:cs="Arial"/>
          <w:sz w:val="22"/>
          <w:szCs w:val="22"/>
        </w:rPr>
        <w:t>The following general rules will be applied in the fire detection analysis:</w:t>
      </w:r>
    </w:p>
    <w:p w14:paraId="158AD7C0" w14:textId="77777777" w:rsidR="004D7A18" w:rsidRPr="00BC37E4" w:rsidRDefault="004D7A18" w:rsidP="004548FF">
      <w:pPr>
        <w:rPr>
          <w:sz w:val="22"/>
          <w:szCs w:val="22"/>
        </w:rPr>
      </w:pPr>
    </w:p>
    <w:p w14:paraId="0A83A3F7" w14:textId="77777777" w:rsidR="00D73594" w:rsidRPr="00BC37E4" w:rsidRDefault="00D73594" w:rsidP="004548FF">
      <w:pPr>
        <w:pStyle w:val="ListParagraph"/>
        <w:numPr>
          <w:ilvl w:val="0"/>
          <w:numId w:val="11"/>
        </w:numPr>
        <w:ind w:left="720"/>
        <w:rPr>
          <w:sz w:val="22"/>
          <w:szCs w:val="22"/>
        </w:rPr>
      </w:pPr>
      <w:r w:rsidRPr="00BC37E4">
        <w:rPr>
          <w:sz w:val="22"/>
          <w:szCs w:val="22"/>
        </w:rPr>
        <w:t>Prompt fire detection is assumed for two cases, and in these cases the time to detection is set to zero.  The two cases are:</w:t>
      </w:r>
    </w:p>
    <w:p w14:paraId="7735EB95" w14:textId="77777777" w:rsidR="00D73594" w:rsidRPr="00BC37E4" w:rsidRDefault="00D73594" w:rsidP="004548FF">
      <w:pPr>
        <w:numPr>
          <w:ilvl w:val="1"/>
          <w:numId w:val="3"/>
        </w:numPr>
        <w:tabs>
          <w:tab w:val="clear" w:pos="1440"/>
        </w:tabs>
        <w:ind w:hanging="360"/>
        <w:rPr>
          <w:sz w:val="22"/>
          <w:szCs w:val="22"/>
        </w:rPr>
      </w:pPr>
      <w:r w:rsidRPr="00BC37E4">
        <w:rPr>
          <w:sz w:val="22"/>
          <w:szCs w:val="22"/>
        </w:rPr>
        <w:t>Postulated hot work fires so long as a hot work fire watch is posted and there is no finding of degradation against the licensee</w:t>
      </w:r>
      <w:r w:rsidR="00E7520F" w:rsidRPr="00BC37E4">
        <w:rPr>
          <w:sz w:val="22"/>
          <w:szCs w:val="22"/>
        </w:rPr>
        <w:t>’</w:t>
      </w:r>
      <w:r w:rsidRPr="00BC37E4">
        <w:rPr>
          <w:sz w:val="22"/>
          <w:szCs w:val="22"/>
        </w:rPr>
        <w:t>s hot work permitting and fire watch programs, or</w:t>
      </w:r>
    </w:p>
    <w:p w14:paraId="6A9B9D73" w14:textId="77777777" w:rsidR="00D73594" w:rsidRPr="00BC37E4" w:rsidRDefault="00D73594" w:rsidP="004548FF">
      <w:pPr>
        <w:numPr>
          <w:ilvl w:val="1"/>
          <w:numId w:val="3"/>
        </w:numPr>
        <w:tabs>
          <w:tab w:val="clear" w:pos="1440"/>
        </w:tabs>
        <w:ind w:hanging="360"/>
        <w:rPr>
          <w:sz w:val="22"/>
          <w:szCs w:val="22"/>
        </w:rPr>
      </w:pPr>
      <w:r w:rsidRPr="00BC37E4">
        <w:rPr>
          <w:sz w:val="22"/>
          <w:szCs w:val="22"/>
        </w:rPr>
        <w:t>Fires postulated in a fire area with a continuous fire watch posted so long as there are no findings against the fire watch and the point of fire origin (the fire ignition source) can be directly observed by the fire watch.</w:t>
      </w:r>
    </w:p>
    <w:p w14:paraId="2A973369" w14:textId="1ACE4DFA" w:rsidR="00D73594" w:rsidRPr="00BC37E4" w:rsidRDefault="00D73594" w:rsidP="004548FF">
      <w:pPr>
        <w:pStyle w:val="ListParagraph"/>
        <w:numPr>
          <w:ilvl w:val="0"/>
          <w:numId w:val="11"/>
        </w:numPr>
        <w:ind w:left="720"/>
        <w:rPr>
          <w:sz w:val="22"/>
          <w:szCs w:val="22"/>
        </w:rPr>
      </w:pPr>
      <w:r w:rsidRPr="00BC37E4">
        <w:rPr>
          <w:sz w:val="22"/>
          <w:szCs w:val="22"/>
        </w:rPr>
        <w:t xml:space="preserve">For other general fire scenarios, it will be assumed that automatic fire detection systems will be the first line of defense in fire detection.  That is, if a fixed fire detection system is in place, the response time of that system will determine the fire detection time for all scenarios.  This time is estimated </w:t>
      </w:r>
      <w:r w:rsidR="00BA7087" w:rsidRPr="00BC37E4">
        <w:rPr>
          <w:sz w:val="22"/>
          <w:szCs w:val="22"/>
        </w:rPr>
        <w:t xml:space="preserve">from the tables in set </w:t>
      </w:r>
      <w:r w:rsidR="00C97738" w:rsidRPr="00BC37E4">
        <w:rPr>
          <w:sz w:val="22"/>
          <w:szCs w:val="22"/>
        </w:rPr>
        <w:t xml:space="preserve">H in Attachment </w:t>
      </w:r>
      <w:r w:rsidR="00702FE5" w:rsidRPr="00BC37E4">
        <w:rPr>
          <w:sz w:val="22"/>
          <w:szCs w:val="22"/>
        </w:rPr>
        <w:t xml:space="preserve">8 </w:t>
      </w:r>
      <w:r w:rsidR="00C97738" w:rsidRPr="00BC37E4">
        <w:rPr>
          <w:sz w:val="22"/>
          <w:szCs w:val="22"/>
        </w:rPr>
        <w:t>as follows:</w:t>
      </w:r>
    </w:p>
    <w:p w14:paraId="059C1319" w14:textId="198AFD1D" w:rsidR="00C97738" w:rsidRPr="00BC37E4" w:rsidRDefault="00C97738" w:rsidP="004548FF">
      <w:pPr>
        <w:pStyle w:val="ListParagraph"/>
        <w:numPr>
          <w:ilvl w:val="1"/>
          <w:numId w:val="11"/>
        </w:numPr>
        <w:ind w:left="1440"/>
        <w:rPr>
          <w:sz w:val="22"/>
          <w:szCs w:val="22"/>
        </w:rPr>
      </w:pPr>
      <w:r w:rsidRPr="00BC37E4">
        <w:rPr>
          <w:sz w:val="22"/>
          <w:szCs w:val="22"/>
        </w:rPr>
        <w:t>For fixed and transient ignition sources</w:t>
      </w:r>
      <w:r w:rsidR="00F818AE">
        <w:rPr>
          <w:sz w:val="22"/>
          <w:szCs w:val="22"/>
        </w:rPr>
        <w:t>,</w:t>
      </w:r>
      <w:r w:rsidRPr="00BC37E4">
        <w:rPr>
          <w:sz w:val="22"/>
          <w:szCs w:val="22"/>
        </w:rPr>
        <w:t xml:space="preserve"> determine the minimum HRR for detector actuation as a function of ceiling height above the source, H, and radial distance between the source and the detector, R, from Figure H.02 or H.03.  For the ignition source under consideration, use Figure H.01 to determine the shortest time for the ignition source HRR to reach or exceed the </w:t>
      </w:r>
      <w:r w:rsidR="00741AA8" w:rsidRPr="00BC37E4">
        <w:rPr>
          <w:sz w:val="22"/>
          <w:szCs w:val="22"/>
        </w:rPr>
        <w:t xml:space="preserve">minimum HRR for detector actuation, </w:t>
      </w:r>
      <w:proofErr w:type="spellStart"/>
      <w:r w:rsidR="00741AA8" w:rsidRPr="00BC37E4">
        <w:rPr>
          <w:sz w:val="22"/>
          <w:szCs w:val="22"/>
        </w:rPr>
        <w:t>t</w:t>
      </w:r>
      <w:r w:rsidR="00741AA8" w:rsidRPr="00BC37E4">
        <w:rPr>
          <w:sz w:val="22"/>
          <w:szCs w:val="22"/>
          <w:vertAlign w:val="subscript"/>
        </w:rPr>
        <w:t>min</w:t>
      </w:r>
      <w:proofErr w:type="spellEnd"/>
      <w:r w:rsidR="00741AA8" w:rsidRPr="00BC37E4">
        <w:rPr>
          <w:sz w:val="22"/>
          <w:szCs w:val="22"/>
          <w:vertAlign w:val="subscript"/>
        </w:rPr>
        <w:t xml:space="preserve"> HRR</w:t>
      </w:r>
      <w:r w:rsidR="00741AA8" w:rsidRPr="00BC37E4">
        <w:rPr>
          <w:sz w:val="22"/>
          <w:szCs w:val="22"/>
        </w:rPr>
        <w:t xml:space="preserve">.  If the minimum HRR for detector actuation exceeds the peak HRR of the ignition source, the detector </w:t>
      </w:r>
      <w:r w:rsidR="00F608A5" w:rsidRPr="00BC37E4">
        <w:rPr>
          <w:sz w:val="22"/>
          <w:szCs w:val="22"/>
        </w:rPr>
        <w:t>is assumed</w:t>
      </w:r>
      <w:r w:rsidR="00741AA8" w:rsidRPr="00BC37E4">
        <w:rPr>
          <w:sz w:val="22"/>
          <w:szCs w:val="22"/>
        </w:rPr>
        <w:t xml:space="preserve"> not </w:t>
      </w:r>
      <w:r w:rsidR="00F608A5" w:rsidRPr="00BC37E4">
        <w:rPr>
          <w:sz w:val="22"/>
          <w:szCs w:val="22"/>
        </w:rPr>
        <w:t xml:space="preserve">to </w:t>
      </w:r>
      <w:r w:rsidR="00741AA8" w:rsidRPr="00BC37E4">
        <w:rPr>
          <w:sz w:val="22"/>
          <w:szCs w:val="22"/>
        </w:rPr>
        <w:t xml:space="preserve">actuate.  Otherwise the detection time is equal to the sum of </w:t>
      </w:r>
      <w:proofErr w:type="spellStart"/>
      <w:r w:rsidR="00741AA8" w:rsidRPr="00BC37E4">
        <w:rPr>
          <w:sz w:val="22"/>
          <w:szCs w:val="22"/>
        </w:rPr>
        <w:t>t</w:t>
      </w:r>
      <w:r w:rsidR="00741AA8" w:rsidRPr="00BC37E4">
        <w:rPr>
          <w:sz w:val="22"/>
          <w:szCs w:val="22"/>
          <w:vertAlign w:val="subscript"/>
        </w:rPr>
        <w:t>min</w:t>
      </w:r>
      <w:proofErr w:type="spellEnd"/>
      <w:r w:rsidR="00741AA8" w:rsidRPr="00BC37E4">
        <w:rPr>
          <w:sz w:val="22"/>
          <w:szCs w:val="22"/>
          <w:vertAlign w:val="subscript"/>
        </w:rPr>
        <w:t xml:space="preserve"> HRR</w:t>
      </w:r>
      <w:r w:rsidR="00741AA8" w:rsidRPr="00BC37E4">
        <w:rPr>
          <w:sz w:val="22"/>
          <w:szCs w:val="22"/>
        </w:rPr>
        <w:t xml:space="preserve"> and the total lag and response time for the applicable H and R from Figure H.04 or H.05.</w:t>
      </w:r>
    </w:p>
    <w:p w14:paraId="4F95524A" w14:textId="0503E2F3" w:rsidR="00741AA8" w:rsidRDefault="00741AA8" w:rsidP="004548FF">
      <w:pPr>
        <w:pStyle w:val="ListParagraph"/>
        <w:numPr>
          <w:ilvl w:val="1"/>
          <w:numId w:val="11"/>
        </w:numPr>
        <w:ind w:left="1440"/>
        <w:rPr>
          <w:sz w:val="22"/>
          <w:szCs w:val="22"/>
        </w:rPr>
      </w:pPr>
      <w:r w:rsidRPr="00BC37E4">
        <w:rPr>
          <w:sz w:val="22"/>
          <w:szCs w:val="22"/>
        </w:rPr>
        <w:t>For liquid fuel spill fires</w:t>
      </w:r>
      <w:r w:rsidR="006F6649">
        <w:rPr>
          <w:sz w:val="22"/>
          <w:szCs w:val="22"/>
        </w:rPr>
        <w:t>,</w:t>
      </w:r>
      <w:r w:rsidRPr="00BC37E4">
        <w:rPr>
          <w:sz w:val="22"/>
          <w:szCs w:val="22"/>
        </w:rPr>
        <w:t xml:space="preserve"> first determine the HRR of the fire from Tables A5.2 or A5.3 for confined and unconfined fires, respectively.  If this HRR is </w:t>
      </w:r>
      <w:r w:rsidR="00F608A5" w:rsidRPr="00BC37E4">
        <w:rPr>
          <w:sz w:val="22"/>
          <w:szCs w:val="22"/>
        </w:rPr>
        <w:t xml:space="preserve">equal to or </w:t>
      </w:r>
      <w:r w:rsidRPr="00BC37E4">
        <w:rPr>
          <w:sz w:val="22"/>
          <w:szCs w:val="22"/>
        </w:rPr>
        <w:t xml:space="preserve">higher than the minimum </w:t>
      </w:r>
      <w:r w:rsidR="00F608A5" w:rsidRPr="00BC37E4">
        <w:rPr>
          <w:sz w:val="22"/>
          <w:szCs w:val="22"/>
        </w:rPr>
        <w:t>HRR for detector actuation from Figure H.02 or H.03, the detection time is equal to the total lag and response time for the applicable H and R from Figure H.04 or H.05.  If the HRR of the fire is lower than the minimum HRR for detector actuation, the detector is assumed not to actuate.</w:t>
      </w:r>
    </w:p>
    <w:p w14:paraId="7BAE64C3" w14:textId="2C939ACD" w:rsidR="000844A0" w:rsidRPr="00F267C4" w:rsidRDefault="000844A0" w:rsidP="00F267C4">
      <w:pPr>
        <w:pStyle w:val="ListParagraph"/>
        <w:numPr>
          <w:ilvl w:val="1"/>
          <w:numId w:val="11"/>
        </w:numPr>
        <w:ind w:left="1440"/>
        <w:rPr>
          <w:bCs/>
          <w:sz w:val="22"/>
          <w:szCs w:val="22"/>
        </w:rPr>
      </w:pPr>
      <w:r>
        <w:rPr>
          <w:sz w:val="22"/>
          <w:szCs w:val="22"/>
        </w:rPr>
        <w:t xml:space="preserve">For </w:t>
      </w:r>
      <w:r w:rsidR="00490D95">
        <w:rPr>
          <w:sz w:val="22"/>
          <w:szCs w:val="22"/>
        </w:rPr>
        <w:t xml:space="preserve">fires that </w:t>
      </w:r>
      <w:r w:rsidR="006F6649">
        <w:rPr>
          <w:sz w:val="22"/>
          <w:szCs w:val="22"/>
        </w:rPr>
        <w:t>result in</w:t>
      </w:r>
      <w:r w:rsidR="00490D95">
        <w:rPr>
          <w:sz w:val="22"/>
          <w:szCs w:val="22"/>
        </w:rPr>
        <w:t xml:space="preserve"> the ignition of secondary combustibles</w:t>
      </w:r>
      <w:r>
        <w:rPr>
          <w:sz w:val="22"/>
          <w:szCs w:val="22"/>
        </w:rPr>
        <w:t>,</w:t>
      </w:r>
      <w:r w:rsidR="00490D95" w:rsidRPr="00490D95">
        <w:rPr>
          <w:rFonts w:cs="Arial"/>
          <w:bCs/>
          <w:sz w:val="22"/>
          <w:szCs w:val="22"/>
        </w:rPr>
        <w:t xml:space="preserve"> </w:t>
      </w:r>
      <w:r w:rsidR="00F267C4">
        <w:rPr>
          <w:rFonts w:cs="Arial"/>
          <w:bCs/>
          <w:sz w:val="22"/>
          <w:szCs w:val="22"/>
        </w:rPr>
        <w:t xml:space="preserve">use the </w:t>
      </w:r>
      <w:r w:rsidR="00F267C4" w:rsidRPr="00490D95">
        <w:rPr>
          <w:bCs/>
          <w:sz w:val="22"/>
          <w:szCs w:val="22"/>
        </w:rPr>
        <w:t>tables and plots in Attachment 8, set C</w:t>
      </w:r>
      <w:r w:rsidR="00F267C4">
        <w:rPr>
          <w:bCs/>
          <w:sz w:val="22"/>
          <w:szCs w:val="22"/>
        </w:rPr>
        <w:t xml:space="preserve"> </w:t>
      </w:r>
      <w:r w:rsidR="006953BA">
        <w:rPr>
          <w:bCs/>
          <w:sz w:val="22"/>
          <w:szCs w:val="22"/>
        </w:rPr>
        <w:t xml:space="preserve">in accordance with </w:t>
      </w:r>
      <w:r w:rsidR="006953BA" w:rsidRPr="00490D95">
        <w:rPr>
          <w:bCs/>
          <w:sz w:val="22"/>
          <w:szCs w:val="22"/>
        </w:rPr>
        <w:t xml:space="preserve">the </w:t>
      </w:r>
      <w:r w:rsidR="006953BA">
        <w:rPr>
          <w:bCs/>
          <w:sz w:val="22"/>
          <w:szCs w:val="22"/>
        </w:rPr>
        <w:t xml:space="preserve">guidance in Attachment 3 for FDS 2 scenarios, </w:t>
      </w:r>
      <w:r w:rsidR="00F267C4">
        <w:rPr>
          <w:bCs/>
          <w:sz w:val="22"/>
          <w:szCs w:val="22"/>
        </w:rPr>
        <w:t xml:space="preserve">to </w:t>
      </w:r>
      <w:r w:rsidR="00490D95">
        <w:rPr>
          <w:bCs/>
          <w:sz w:val="22"/>
          <w:szCs w:val="22"/>
        </w:rPr>
        <w:t>determine the</w:t>
      </w:r>
      <w:r w:rsidR="00490D95" w:rsidRPr="00490D95">
        <w:rPr>
          <w:bCs/>
          <w:sz w:val="22"/>
          <w:szCs w:val="22"/>
        </w:rPr>
        <w:t xml:space="preserve"> combined HRR profile </w:t>
      </w:r>
      <w:r w:rsidR="006F6649" w:rsidRPr="00490D95">
        <w:rPr>
          <w:bCs/>
          <w:sz w:val="22"/>
          <w:szCs w:val="22"/>
        </w:rPr>
        <w:t>for various ignition source/cable tray configurations</w:t>
      </w:r>
      <w:r w:rsidR="00490D95" w:rsidRPr="00490D95">
        <w:rPr>
          <w:bCs/>
          <w:sz w:val="22"/>
          <w:szCs w:val="22"/>
        </w:rPr>
        <w:t xml:space="preserve">.  </w:t>
      </w:r>
    </w:p>
    <w:p w14:paraId="693951C1" w14:textId="358C063D" w:rsidR="00D73594" w:rsidRPr="00BC37E4" w:rsidRDefault="00D73594" w:rsidP="004548FF">
      <w:pPr>
        <w:pStyle w:val="ListParagraph"/>
        <w:numPr>
          <w:ilvl w:val="0"/>
          <w:numId w:val="11"/>
        </w:numPr>
        <w:ind w:left="720"/>
        <w:rPr>
          <w:sz w:val="22"/>
          <w:szCs w:val="22"/>
        </w:rPr>
      </w:pPr>
      <w:r w:rsidRPr="00BC37E4">
        <w:rPr>
          <w:sz w:val="22"/>
          <w:szCs w:val="22"/>
        </w:rPr>
        <w:t xml:space="preserve">For areas covered by </w:t>
      </w:r>
      <w:r w:rsidR="00F608A5" w:rsidRPr="00BC37E4">
        <w:rPr>
          <w:sz w:val="22"/>
          <w:szCs w:val="22"/>
        </w:rPr>
        <w:t xml:space="preserve">a </w:t>
      </w:r>
      <w:r w:rsidRPr="00BC37E4">
        <w:rPr>
          <w:sz w:val="22"/>
          <w:szCs w:val="22"/>
        </w:rPr>
        <w:t xml:space="preserve">fixed fire suppression system, but not an independent fixed detection system, the </w:t>
      </w:r>
      <w:r w:rsidR="00F608A5" w:rsidRPr="00BC37E4">
        <w:rPr>
          <w:sz w:val="22"/>
          <w:szCs w:val="22"/>
        </w:rPr>
        <w:t xml:space="preserve">activation </w:t>
      </w:r>
      <w:r w:rsidRPr="00BC37E4">
        <w:rPr>
          <w:sz w:val="22"/>
          <w:szCs w:val="22"/>
        </w:rPr>
        <w:t>of the suppression system should universally result in a fire alarm signal.  Hence, for these cases the time to fire suppression system actuation will be taken as the fire detection time.  This time will be adjusted to reflect findings against the suppression system as appropriate.</w:t>
      </w:r>
    </w:p>
    <w:p w14:paraId="0EB95AA8" w14:textId="56A7CEA4" w:rsidR="00D73594" w:rsidRPr="00BC37E4" w:rsidRDefault="00D73594" w:rsidP="001F68AE">
      <w:pPr>
        <w:pStyle w:val="ListParagraph"/>
        <w:keepLines/>
        <w:widowControl/>
        <w:numPr>
          <w:ilvl w:val="0"/>
          <w:numId w:val="11"/>
        </w:numPr>
        <w:ind w:left="720"/>
        <w:rPr>
          <w:sz w:val="22"/>
          <w:szCs w:val="22"/>
        </w:rPr>
      </w:pPr>
      <w:r w:rsidRPr="00BC37E4">
        <w:rPr>
          <w:sz w:val="22"/>
          <w:szCs w:val="22"/>
        </w:rPr>
        <w:lastRenderedPageBreak/>
        <w:t>Barring any other means of detection, manual detection (detection by plant personnel) will be considered.  Manual detection will apply in fire areas that lack fixed detection, in cases where a detection system is found to be highly degraded, or in cases where the detection signal is tied to actuation of a fixed suppression system and that system is found to be highly degraded.  The manual detection time is estimated based on a</w:t>
      </w:r>
      <w:r w:rsidR="006208B5" w:rsidRPr="00BC37E4">
        <w:rPr>
          <w:sz w:val="22"/>
          <w:szCs w:val="22"/>
        </w:rPr>
        <w:t>n</w:t>
      </w:r>
      <w:r w:rsidRPr="00BC37E4">
        <w:rPr>
          <w:sz w:val="22"/>
          <w:szCs w:val="22"/>
        </w:rPr>
        <w:t xml:space="preserve"> evaluation of factors such as room occupancy, frequency of routine entry into a room, fire watch rotation periods when applicable, general room accessibility, and fire severity.</w:t>
      </w:r>
    </w:p>
    <w:p w14:paraId="77D78877" w14:textId="77777777" w:rsidR="004D7A18" w:rsidRPr="00BC37E4" w:rsidRDefault="004D7A18" w:rsidP="004548FF">
      <w:pPr>
        <w:rPr>
          <w:sz w:val="22"/>
          <w:szCs w:val="22"/>
        </w:rPr>
      </w:pPr>
    </w:p>
    <w:p w14:paraId="229B283B" w14:textId="77777777" w:rsidR="00D73594" w:rsidRPr="00BC37E4" w:rsidRDefault="00D73594" w:rsidP="004548FF">
      <w:pPr>
        <w:widowControl/>
        <w:rPr>
          <w:rFonts w:cs="Arial"/>
          <w:sz w:val="22"/>
          <w:szCs w:val="22"/>
        </w:rPr>
      </w:pPr>
      <w:r w:rsidRPr="00BC37E4">
        <w:rPr>
          <w:rFonts w:cs="Arial"/>
          <w:sz w:val="22"/>
          <w:szCs w:val="22"/>
          <w:u w:val="single"/>
        </w:rPr>
        <w:t>Detection by a Continuous Fire Watch</w:t>
      </w:r>
    </w:p>
    <w:p w14:paraId="35632199" w14:textId="77777777" w:rsidR="00C11ACD" w:rsidRPr="00BC37E4" w:rsidRDefault="00C11ACD" w:rsidP="004548FF">
      <w:pPr>
        <w:widowControl/>
        <w:rPr>
          <w:rFonts w:cs="Arial"/>
          <w:sz w:val="22"/>
          <w:szCs w:val="22"/>
        </w:rPr>
      </w:pPr>
    </w:p>
    <w:p w14:paraId="505B09E4" w14:textId="7AB37282" w:rsidR="00D73594" w:rsidRPr="00BC37E4" w:rsidRDefault="00D73594" w:rsidP="004548FF">
      <w:pPr>
        <w:widowControl/>
        <w:rPr>
          <w:rFonts w:cs="Arial"/>
          <w:sz w:val="22"/>
          <w:szCs w:val="22"/>
        </w:rPr>
      </w:pPr>
      <w:r w:rsidRPr="00BC37E4">
        <w:rPr>
          <w:rFonts w:cs="Arial"/>
          <w:sz w:val="22"/>
          <w:szCs w:val="22"/>
        </w:rPr>
        <w:t>In fire areas with a continuous fire watch posted, prompt detection of fires wi</w:t>
      </w:r>
      <w:r w:rsidR="00BC37E4">
        <w:rPr>
          <w:rFonts w:cs="Arial"/>
          <w:sz w:val="22"/>
          <w:szCs w:val="22"/>
        </w:rPr>
        <w:t xml:space="preserve">ll be generally assumed.  </w:t>
      </w:r>
      <w:r w:rsidRPr="00BC37E4">
        <w:rPr>
          <w:rFonts w:cs="Arial"/>
          <w:sz w:val="22"/>
          <w:szCs w:val="22"/>
        </w:rPr>
        <w:t>For a continuous fire watch (fire watch is maintained constantly within the physical room) the time to detection by the fire watch would be close to or at the time of ignition.  No delay in detection is assumed</w:t>
      </w:r>
      <w:r w:rsidR="00BC37E4">
        <w:rPr>
          <w:rFonts w:cs="Arial"/>
          <w:sz w:val="22"/>
          <w:szCs w:val="22"/>
        </w:rPr>
        <w:t>, therefore</w:t>
      </w:r>
      <w:r w:rsidRPr="00BC37E4">
        <w:rPr>
          <w:rFonts w:cs="Arial"/>
          <w:sz w:val="22"/>
          <w:szCs w:val="22"/>
        </w:rPr>
        <w:t>:</w:t>
      </w:r>
    </w:p>
    <w:p w14:paraId="4F97623E" w14:textId="77777777" w:rsidR="00C11ACD" w:rsidRPr="00BC37E4" w:rsidRDefault="00C11ACD" w:rsidP="004548FF">
      <w:pPr>
        <w:pStyle w:val="Level2"/>
        <w:widowControl/>
        <w:tabs>
          <w:tab w:val="left" w:pos="-1188"/>
          <w:tab w:val="left" w:pos="-720"/>
        </w:tabs>
        <w:ind w:left="0" w:firstLine="0"/>
        <w:rPr>
          <w:rFonts w:cs="Arial"/>
          <w:sz w:val="22"/>
          <w:szCs w:val="22"/>
        </w:rPr>
      </w:pPr>
    </w:p>
    <w:p w14:paraId="7DA0CC5F" w14:textId="77777777" w:rsidR="00D73594" w:rsidRPr="00BC37E4" w:rsidRDefault="00D73594" w:rsidP="004548FF">
      <w:pPr>
        <w:widowControl/>
        <w:rPr>
          <w:rFonts w:cs="Arial"/>
          <w:sz w:val="22"/>
          <w:szCs w:val="22"/>
        </w:rPr>
      </w:pPr>
      <w:proofErr w:type="spellStart"/>
      <w:proofErr w:type="gramStart"/>
      <w:r w:rsidRPr="00BC37E4">
        <w:rPr>
          <w:rFonts w:cs="Arial"/>
          <w:sz w:val="22"/>
          <w:szCs w:val="22"/>
        </w:rPr>
        <w:t>t</w:t>
      </w:r>
      <w:r w:rsidRPr="00BC37E4">
        <w:rPr>
          <w:rFonts w:cs="Arial"/>
          <w:sz w:val="22"/>
          <w:szCs w:val="22"/>
          <w:vertAlign w:val="subscript"/>
        </w:rPr>
        <w:t>detection</w:t>
      </w:r>
      <w:proofErr w:type="spellEnd"/>
      <w:proofErr w:type="gramEnd"/>
      <w:r w:rsidRPr="00BC37E4">
        <w:rPr>
          <w:rFonts w:cs="Arial"/>
          <w:sz w:val="22"/>
          <w:szCs w:val="22"/>
        </w:rPr>
        <w:t xml:space="preserve"> = </w:t>
      </w:r>
      <w:proofErr w:type="spellStart"/>
      <w:r w:rsidRPr="00BC37E4">
        <w:rPr>
          <w:rFonts w:cs="Arial"/>
          <w:sz w:val="22"/>
          <w:szCs w:val="22"/>
        </w:rPr>
        <w:t>t</w:t>
      </w:r>
      <w:r w:rsidRPr="00BC37E4">
        <w:rPr>
          <w:rFonts w:cs="Arial"/>
          <w:sz w:val="22"/>
          <w:szCs w:val="22"/>
          <w:vertAlign w:val="subscript"/>
        </w:rPr>
        <w:t>ignition</w:t>
      </w:r>
      <w:proofErr w:type="spellEnd"/>
      <w:r w:rsidRPr="00BC37E4">
        <w:rPr>
          <w:rFonts w:cs="Arial"/>
          <w:sz w:val="22"/>
          <w:szCs w:val="22"/>
        </w:rPr>
        <w:t xml:space="preserve"> = 0</w:t>
      </w:r>
    </w:p>
    <w:p w14:paraId="1CCD4F47" w14:textId="77777777" w:rsidR="00D73594" w:rsidRPr="00BC37E4" w:rsidRDefault="00D73594" w:rsidP="004548FF">
      <w:pPr>
        <w:widowControl/>
        <w:rPr>
          <w:rFonts w:cs="Arial"/>
          <w:sz w:val="22"/>
          <w:szCs w:val="22"/>
        </w:rPr>
      </w:pPr>
    </w:p>
    <w:p w14:paraId="0B670687" w14:textId="77777777" w:rsidR="00D73594" w:rsidRPr="00BC37E4" w:rsidRDefault="00D73594" w:rsidP="004548FF">
      <w:pPr>
        <w:widowControl/>
        <w:rPr>
          <w:rFonts w:cs="Arial"/>
          <w:sz w:val="22"/>
          <w:szCs w:val="22"/>
        </w:rPr>
      </w:pPr>
      <w:r w:rsidRPr="00BC37E4">
        <w:rPr>
          <w:rFonts w:cs="Arial"/>
          <w:sz w:val="22"/>
          <w:szCs w:val="22"/>
        </w:rPr>
        <w:t xml:space="preserve">Discretion is available to assess the effectiveness of a fire watch in the context of specific fire hazards.  For example, in some fire areas a continuous fire watch posted in a particular location cannot observe the entire fire area.  In this case, the fire area may be treated as continuously occupied for </w:t>
      </w:r>
      <w:r w:rsidR="00E7520F" w:rsidRPr="00BC37E4">
        <w:rPr>
          <w:rFonts w:cs="Arial"/>
          <w:sz w:val="22"/>
          <w:szCs w:val="22"/>
        </w:rPr>
        <w:t>“</w:t>
      </w:r>
      <w:r w:rsidRPr="00BC37E4">
        <w:rPr>
          <w:rFonts w:cs="Arial"/>
          <w:sz w:val="22"/>
          <w:szCs w:val="22"/>
        </w:rPr>
        <w:t>hidden</w:t>
      </w:r>
      <w:r w:rsidR="00E7520F" w:rsidRPr="00BC37E4">
        <w:rPr>
          <w:rFonts w:cs="Arial"/>
          <w:sz w:val="22"/>
          <w:szCs w:val="22"/>
        </w:rPr>
        <w:t>”</w:t>
      </w:r>
      <w:r w:rsidRPr="00BC37E4">
        <w:rPr>
          <w:rFonts w:cs="Arial"/>
          <w:sz w:val="22"/>
          <w:szCs w:val="22"/>
        </w:rPr>
        <w:t xml:space="preserve"> fire ignition source scenarios and a nominal delay time may be assigned in fire detection for these scenarios.</w:t>
      </w:r>
    </w:p>
    <w:p w14:paraId="0A721135" w14:textId="5A4DCC20" w:rsidR="00D73594" w:rsidRDefault="00D73594" w:rsidP="004548FF">
      <w:pPr>
        <w:widowControl/>
        <w:rPr>
          <w:rFonts w:cs="Arial"/>
          <w:sz w:val="22"/>
          <w:szCs w:val="22"/>
        </w:rPr>
      </w:pPr>
    </w:p>
    <w:p w14:paraId="759CBE77" w14:textId="355F958E" w:rsidR="00390A7F" w:rsidRDefault="00390A7F" w:rsidP="004548FF">
      <w:pPr>
        <w:widowControl/>
        <w:rPr>
          <w:rFonts w:cs="Arial"/>
          <w:sz w:val="22"/>
          <w:szCs w:val="22"/>
        </w:rPr>
      </w:pPr>
      <w:r>
        <w:rPr>
          <w:rFonts w:cs="Arial"/>
          <w:sz w:val="22"/>
          <w:szCs w:val="22"/>
        </w:rPr>
        <w:t xml:space="preserve">If the continuous fire watch is responsible for fire detection in multiple rooms at the same time, the time to detection should be </w:t>
      </w:r>
      <w:r w:rsidR="00E012AB">
        <w:rPr>
          <w:rFonts w:cs="Arial"/>
          <w:sz w:val="22"/>
          <w:szCs w:val="22"/>
        </w:rPr>
        <w:t>treated the same as for roving fire watches with the time of recurrence equal to the frequency with which the affected fire area is toured.</w:t>
      </w:r>
    </w:p>
    <w:p w14:paraId="1943C914" w14:textId="77777777" w:rsidR="00390A7F" w:rsidRPr="00BC37E4" w:rsidRDefault="00390A7F" w:rsidP="004548FF">
      <w:pPr>
        <w:widowControl/>
        <w:rPr>
          <w:rFonts w:cs="Arial"/>
          <w:sz w:val="22"/>
          <w:szCs w:val="22"/>
        </w:rPr>
      </w:pPr>
    </w:p>
    <w:p w14:paraId="550ADF84" w14:textId="77777777" w:rsidR="00D73594" w:rsidRPr="00BC37E4" w:rsidRDefault="00D73594" w:rsidP="004548FF">
      <w:pPr>
        <w:widowControl/>
        <w:rPr>
          <w:rFonts w:cs="Arial"/>
          <w:sz w:val="22"/>
          <w:szCs w:val="22"/>
          <w:u w:val="single"/>
        </w:rPr>
      </w:pPr>
      <w:r w:rsidRPr="00BC37E4">
        <w:rPr>
          <w:rFonts w:cs="Arial"/>
          <w:sz w:val="22"/>
          <w:szCs w:val="22"/>
          <w:u w:val="single"/>
        </w:rPr>
        <w:t>Detection by a Fixed Detection System</w:t>
      </w:r>
    </w:p>
    <w:p w14:paraId="1D2DACD0" w14:textId="77777777" w:rsidR="00C11ACD" w:rsidRPr="00BC37E4" w:rsidRDefault="00C11ACD" w:rsidP="004548FF">
      <w:pPr>
        <w:widowControl/>
        <w:rPr>
          <w:rFonts w:cs="Arial"/>
          <w:sz w:val="22"/>
          <w:szCs w:val="22"/>
        </w:rPr>
      </w:pPr>
    </w:p>
    <w:p w14:paraId="7C4B6394" w14:textId="57D8258E" w:rsidR="00D73594" w:rsidRPr="00BC37E4" w:rsidRDefault="00D73594" w:rsidP="004548FF">
      <w:pPr>
        <w:widowControl/>
        <w:rPr>
          <w:rFonts w:cs="Arial"/>
          <w:sz w:val="22"/>
          <w:szCs w:val="22"/>
        </w:rPr>
      </w:pPr>
      <w:r w:rsidRPr="00BC37E4">
        <w:rPr>
          <w:rFonts w:cs="Arial"/>
          <w:sz w:val="22"/>
          <w:szCs w:val="22"/>
        </w:rPr>
        <w:t>If a fire area is covered by a fixed fire detection system, but is not covered by a continuous fire watch, then the response time of the fixed system will be assumed to dominate the fire detection time.</w:t>
      </w:r>
    </w:p>
    <w:p w14:paraId="7338118F" w14:textId="77777777" w:rsidR="00D73594" w:rsidRPr="00BC37E4" w:rsidRDefault="00D73594" w:rsidP="004548FF">
      <w:pPr>
        <w:widowControl/>
        <w:rPr>
          <w:rFonts w:cs="Arial"/>
          <w:sz w:val="22"/>
          <w:szCs w:val="22"/>
          <w:u w:val="single"/>
        </w:rPr>
      </w:pPr>
    </w:p>
    <w:p w14:paraId="49069143" w14:textId="77777777" w:rsidR="00D73594" w:rsidRPr="00BC37E4" w:rsidRDefault="00D73594" w:rsidP="004548FF">
      <w:pPr>
        <w:widowControl/>
        <w:rPr>
          <w:rFonts w:cs="Arial"/>
          <w:sz w:val="22"/>
          <w:szCs w:val="22"/>
        </w:rPr>
      </w:pPr>
      <w:r w:rsidRPr="00BC37E4">
        <w:rPr>
          <w:rFonts w:cs="Arial"/>
          <w:sz w:val="22"/>
          <w:szCs w:val="22"/>
          <w:u w:val="single"/>
        </w:rPr>
        <w:t>Cross-zone Detection</w:t>
      </w:r>
    </w:p>
    <w:p w14:paraId="1BFF89FD" w14:textId="77777777" w:rsidR="00C11ACD" w:rsidRPr="00BC37E4" w:rsidRDefault="00C11ACD" w:rsidP="004548FF">
      <w:pPr>
        <w:widowControl/>
        <w:rPr>
          <w:rFonts w:cs="Arial"/>
          <w:sz w:val="22"/>
          <w:szCs w:val="22"/>
        </w:rPr>
      </w:pPr>
    </w:p>
    <w:p w14:paraId="355D6FCD" w14:textId="75CF16F5" w:rsidR="00D73594" w:rsidRPr="00BC37E4" w:rsidRDefault="00D73594" w:rsidP="004548FF">
      <w:pPr>
        <w:widowControl/>
        <w:rPr>
          <w:rFonts w:cs="Arial"/>
          <w:sz w:val="22"/>
          <w:szCs w:val="22"/>
        </w:rPr>
      </w:pPr>
      <w:r w:rsidRPr="00BC37E4">
        <w:rPr>
          <w:rFonts w:cs="Arial"/>
          <w:sz w:val="22"/>
          <w:szCs w:val="22"/>
        </w:rPr>
        <w:t>In some circumstances, the analysis of a cross-zone fire detection strategy is needed.  In a cross-zone strategy, a minimum of two detectors, one on each of two separate detection circuits, must actuate to generate the desired signal.  This is most common when the actuation of an automatic fire suppression system is tied to a fire detection signal.  Common applications include:</w:t>
      </w:r>
      <w:r w:rsidR="005D50EA">
        <w:rPr>
          <w:rFonts w:cs="Arial"/>
          <w:sz w:val="22"/>
          <w:szCs w:val="22"/>
        </w:rPr>
        <w:t xml:space="preserve"> </w:t>
      </w:r>
      <w:r w:rsidRPr="00BC37E4">
        <w:rPr>
          <w:rFonts w:cs="Arial"/>
          <w:sz w:val="22"/>
          <w:szCs w:val="22"/>
        </w:rPr>
        <w:t xml:space="preserve"> pre-action or dry-pipe fire sprinklers, water deluge systems, water curtains, and gaseous suppression systems.</w:t>
      </w:r>
      <w:r w:rsidR="000D6878" w:rsidRPr="000D6878">
        <w:rPr>
          <w:rFonts w:cs="Arial"/>
          <w:sz w:val="22"/>
          <w:szCs w:val="22"/>
        </w:rPr>
        <w:t xml:space="preserve"> </w:t>
      </w:r>
      <w:r w:rsidR="000D6878">
        <w:rPr>
          <w:rFonts w:cs="Arial"/>
          <w:sz w:val="22"/>
          <w:szCs w:val="22"/>
        </w:rPr>
        <w:t xml:space="preserve"> </w:t>
      </w:r>
      <w:r w:rsidR="00E70954">
        <w:rPr>
          <w:rFonts w:cs="Arial"/>
          <w:sz w:val="22"/>
          <w:szCs w:val="22"/>
        </w:rPr>
        <w:t>Generally,</w:t>
      </w:r>
      <w:r w:rsidR="000D6878">
        <w:rPr>
          <w:rFonts w:cs="Arial"/>
          <w:sz w:val="22"/>
          <w:szCs w:val="22"/>
        </w:rPr>
        <w:t xml:space="preserve"> only one signal i</w:t>
      </w:r>
      <w:r w:rsidR="00E70954">
        <w:rPr>
          <w:rFonts w:cs="Arial"/>
          <w:sz w:val="22"/>
          <w:szCs w:val="22"/>
        </w:rPr>
        <w:t>s required to generate an alarm</w:t>
      </w:r>
      <w:r w:rsidR="000D6878">
        <w:rPr>
          <w:rFonts w:cs="Arial"/>
          <w:sz w:val="22"/>
          <w:szCs w:val="22"/>
        </w:rPr>
        <w:t xml:space="preserve"> but two signals are required to activate a suppression system</w:t>
      </w:r>
      <w:r w:rsidR="00E70954">
        <w:rPr>
          <w:rFonts w:cs="Arial"/>
          <w:sz w:val="22"/>
          <w:szCs w:val="22"/>
        </w:rPr>
        <w:t>.  In this case,</w:t>
      </w:r>
      <w:r w:rsidR="000D6878">
        <w:rPr>
          <w:rFonts w:cs="Arial"/>
          <w:sz w:val="22"/>
          <w:szCs w:val="22"/>
        </w:rPr>
        <w:t xml:space="preserve"> </w:t>
      </w:r>
      <w:r w:rsidR="00B55511">
        <w:rPr>
          <w:rFonts w:cs="Arial"/>
          <w:sz w:val="22"/>
          <w:szCs w:val="22"/>
        </w:rPr>
        <w:t xml:space="preserve">analysis of the cross-zone strategy </w:t>
      </w:r>
      <w:r w:rsidR="000D6878">
        <w:rPr>
          <w:rFonts w:cs="Arial"/>
          <w:sz w:val="22"/>
          <w:szCs w:val="22"/>
        </w:rPr>
        <w:t xml:space="preserve">is not necessary to determine the time to detection but would be used to determine the time to </w:t>
      </w:r>
      <w:r w:rsidR="00B55511">
        <w:rPr>
          <w:rFonts w:cs="Arial"/>
          <w:sz w:val="22"/>
          <w:szCs w:val="22"/>
        </w:rPr>
        <w:t xml:space="preserve">suppression system </w:t>
      </w:r>
      <w:r w:rsidR="000D6878">
        <w:rPr>
          <w:rFonts w:cs="Arial"/>
          <w:sz w:val="22"/>
          <w:szCs w:val="22"/>
        </w:rPr>
        <w:t>activation.</w:t>
      </w:r>
    </w:p>
    <w:p w14:paraId="5C96CA7C" w14:textId="77777777" w:rsidR="00D73594" w:rsidRPr="00BC37E4" w:rsidRDefault="00D73594" w:rsidP="004548FF">
      <w:pPr>
        <w:widowControl/>
        <w:rPr>
          <w:rFonts w:cs="Arial"/>
          <w:sz w:val="22"/>
          <w:szCs w:val="22"/>
        </w:rPr>
      </w:pPr>
    </w:p>
    <w:p w14:paraId="1FE2EE09" w14:textId="7523680A" w:rsidR="00D73594" w:rsidRPr="00BC37E4" w:rsidRDefault="00D73594" w:rsidP="004548FF">
      <w:pPr>
        <w:widowControl/>
        <w:rPr>
          <w:rFonts w:cs="Arial"/>
          <w:sz w:val="22"/>
          <w:szCs w:val="22"/>
        </w:rPr>
      </w:pPr>
      <w:r w:rsidRPr="00BC37E4">
        <w:rPr>
          <w:rFonts w:cs="Arial"/>
          <w:sz w:val="22"/>
          <w:szCs w:val="22"/>
        </w:rPr>
        <w:t xml:space="preserve">Identify which detectors are assigned to each of the fire detection circuits and locate the nearest detector in each of the circuits.  Of these two, the detection time is generally dominated by the detector </w:t>
      </w:r>
      <w:r w:rsidR="00B55511">
        <w:rPr>
          <w:rFonts w:cs="Arial"/>
          <w:sz w:val="22"/>
          <w:szCs w:val="22"/>
        </w:rPr>
        <w:t>closest to</w:t>
      </w:r>
      <w:r w:rsidRPr="00BC37E4">
        <w:rPr>
          <w:rFonts w:cs="Arial"/>
          <w:sz w:val="22"/>
          <w:szCs w:val="22"/>
        </w:rPr>
        <w:t xml:space="preserve"> the fire ignition source (radial horizontal distance from fire center to detector location)</w:t>
      </w:r>
      <w:r w:rsidR="00B55511">
        <w:rPr>
          <w:rFonts w:cs="Arial"/>
          <w:sz w:val="22"/>
          <w:szCs w:val="22"/>
        </w:rPr>
        <w:t xml:space="preserve"> and the suppression system activation time is dominated by the detector farthest from the ignition source</w:t>
      </w:r>
      <w:r w:rsidRPr="00BC37E4">
        <w:rPr>
          <w:rFonts w:cs="Arial"/>
          <w:sz w:val="22"/>
          <w:szCs w:val="22"/>
        </w:rPr>
        <w:t>.  Exceptions include:</w:t>
      </w:r>
    </w:p>
    <w:p w14:paraId="5FD293D4" w14:textId="77777777" w:rsidR="00D73594" w:rsidRPr="00BC37E4" w:rsidRDefault="00D73594" w:rsidP="004548FF">
      <w:pPr>
        <w:rPr>
          <w:sz w:val="22"/>
          <w:szCs w:val="22"/>
        </w:rPr>
      </w:pPr>
    </w:p>
    <w:p w14:paraId="2C7E0D93" w14:textId="77777777" w:rsidR="00D73594" w:rsidRPr="00BC37E4" w:rsidRDefault="00D73594" w:rsidP="004548FF">
      <w:pPr>
        <w:pStyle w:val="ListParagraph"/>
        <w:numPr>
          <w:ilvl w:val="0"/>
          <w:numId w:val="12"/>
        </w:numPr>
        <w:ind w:left="720"/>
        <w:rPr>
          <w:sz w:val="22"/>
          <w:szCs w:val="22"/>
        </w:rPr>
      </w:pPr>
      <w:r w:rsidRPr="00BC37E4">
        <w:rPr>
          <w:sz w:val="22"/>
          <w:szCs w:val="22"/>
        </w:rPr>
        <w:lastRenderedPageBreak/>
        <w:t>Cases where one of the detectors is located in a different beam pocket from the fire ignition source,</w:t>
      </w:r>
    </w:p>
    <w:p w14:paraId="52D36F8F" w14:textId="77777777" w:rsidR="00D73594" w:rsidRPr="00BC37E4" w:rsidRDefault="00D73594" w:rsidP="004548FF">
      <w:pPr>
        <w:pStyle w:val="ListParagraph"/>
        <w:numPr>
          <w:ilvl w:val="0"/>
          <w:numId w:val="12"/>
        </w:numPr>
        <w:ind w:left="720"/>
        <w:rPr>
          <w:sz w:val="22"/>
          <w:szCs w:val="22"/>
        </w:rPr>
      </w:pPr>
      <w:r w:rsidRPr="00BC37E4">
        <w:rPr>
          <w:sz w:val="22"/>
          <w:szCs w:val="22"/>
        </w:rPr>
        <w:t>Cases where one detector has a slower time response tha</w:t>
      </w:r>
      <w:r w:rsidR="004F6E7C" w:rsidRPr="00BC37E4">
        <w:rPr>
          <w:sz w:val="22"/>
          <w:szCs w:val="22"/>
        </w:rPr>
        <w:t>n</w:t>
      </w:r>
      <w:r w:rsidRPr="00BC37E4">
        <w:rPr>
          <w:sz w:val="22"/>
          <w:szCs w:val="22"/>
        </w:rPr>
        <w:t xml:space="preserve"> another (e.g., a heat detector will generally respond more slowly than a smoke detector).</w:t>
      </w:r>
    </w:p>
    <w:p w14:paraId="146BB5C4" w14:textId="77777777" w:rsidR="00D73594" w:rsidRPr="00BC37E4" w:rsidRDefault="00D73594" w:rsidP="004548FF">
      <w:pPr>
        <w:widowControl/>
        <w:rPr>
          <w:rFonts w:cs="Arial"/>
          <w:sz w:val="22"/>
          <w:szCs w:val="22"/>
        </w:rPr>
      </w:pPr>
    </w:p>
    <w:p w14:paraId="0328DA80" w14:textId="2990802F" w:rsidR="00D73594" w:rsidRPr="00BC37E4" w:rsidRDefault="00D73594" w:rsidP="004548FF">
      <w:pPr>
        <w:widowControl/>
        <w:rPr>
          <w:rFonts w:cs="Arial"/>
          <w:sz w:val="22"/>
          <w:szCs w:val="22"/>
        </w:rPr>
      </w:pPr>
      <w:r w:rsidRPr="00BC37E4">
        <w:rPr>
          <w:rFonts w:cs="Arial"/>
          <w:sz w:val="22"/>
          <w:szCs w:val="22"/>
        </w:rPr>
        <w:t xml:space="preserve">Identify the detector that is the limiting factor in the time response and base the actuation analysis on the time response of that detector.   </w:t>
      </w:r>
    </w:p>
    <w:p w14:paraId="5153201D" w14:textId="77777777" w:rsidR="00D73594" w:rsidRPr="00BC37E4" w:rsidRDefault="00D73594" w:rsidP="004548FF">
      <w:pPr>
        <w:widowControl/>
        <w:rPr>
          <w:rFonts w:cs="Arial"/>
          <w:sz w:val="22"/>
          <w:szCs w:val="22"/>
        </w:rPr>
      </w:pPr>
    </w:p>
    <w:p w14:paraId="7D03DA8A" w14:textId="77777777" w:rsidR="00D73594" w:rsidRPr="00BC37E4" w:rsidRDefault="00D73594" w:rsidP="00B55511">
      <w:pPr>
        <w:keepNext/>
        <w:keepLines/>
        <w:widowControl/>
        <w:rPr>
          <w:rFonts w:cs="Arial"/>
          <w:sz w:val="22"/>
          <w:szCs w:val="22"/>
        </w:rPr>
      </w:pPr>
      <w:r w:rsidRPr="00BC37E4">
        <w:rPr>
          <w:rFonts w:cs="Arial"/>
          <w:sz w:val="22"/>
          <w:szCs w:val="22"/>
          <w:u w:val="single"/>
        </w:rPr>
        <w:t>Detection by a Roving Fire Watch</w:t>
      </w:r>
    </w:p>
    <w:p w14:paraId="17E3E775" w14:textId="77777777" w:rsidR="00C11ACD" w:rsidRPr="00BC37E4" w:rsidRDefault="00C11ACD" w:rsidP="00B55511">
      <w:pPr>
        <w:keepNext/>
        <w:keepLines/>
        <w:widowControl/>
        <w:rPr>
          <w:rFonts w:cs="Arial"/>
          <w:sz w:val="22"/>
          <w:szCs w:val="22"/>
        </w:rPr>
      </w:pPr>
    </w:p>
    <w:p w14:paraId="1D3328C8" w14:textId="77777777" w:rsidR="00D73594" w:rsidRPr="00BC37E4" w:rsidRDefault="00D73594" w:rsidP="00B55511">
      <w:pPr>
        <w:keepNext/>
        <w:keepLines/>
        <w:widowControl/>
        <w:rPr>
          <w:rFonts w:cs="Arial"/>
          <w:sz w:val="22"/>
          <w:szCs w:val="22"/>
        </w:rPr>
      </w:pPr>
      <w:r w:rsidRPr="00BC37E4">
        <w:rPr>
          <w:rFonts w:cs="Arial"/>
          <w:sz w:val="22"/>
          <w:szCs w:val="22"/>
        </w:rPr>
        <w:t>Fire watches may be implemented by licensees either as a compensatory measure, or as a part of routine plant operation.  All fire watches, at a minimum, provide a fire detection function.  Hence, if a fire area is covered by a roving fire watch, and is not covered by an operational fixed fire detection system, then the fire watch recurrence frequency is used to estimate the time to fire detection.  When crediting a fire watch with detection, the detection time is assumed to be one-half the recurrence time.  The following examples illustrate this approach:</w:t>
      </w:r>
    </w:p>
    <w:p w14:paraId="4EB039C0" w14:textId="77777777" w:rsidR="004D7A18" w:rsidRPr="00BC37E4" w:rsidRDefault="004D7A18" w:rsidP="004548FF">
      <w:pPr>
        <w:pStyle w:val="Level2"/>
        <w:widowControl/>
        <w:ind w:left="0" w:firstLine="0"/>
        <w:rPr>
          <w:rFonts w:cs="Arial"/>
          <w:sz w:val="22"/>
          <w:szCs w:val="22"/>
        </w:rPr>
      </w:pPr>
    </w:p>
    <w:p w14:paraId="59A46453" w14:textId="77777777" w:rsidR="00D73594" w:rsidRPr="00BC37E4" w:rsidRDefault="00D73594" w:rsidP="004548FF">
      <w:pPr>
        <w:pStyle w:val="Level2"/>
        <w:widowControl/>
        <w:numPr>
          <w:ilvl w:val="0"/>
          <w:numId w:val="13"/>
        </w:numPr>
        <w:tabs>
          <w:tab w:val="left" w:pos="-1188"/>
          <w:tab w:val="left" w:pos="-720"/>
        </w:tabs>
        <w:ind w:left="720"/>
        <w:rPr>
          <w:rFonts w:cs="Arial"/>
          <w:sz w:val="22"/>
          <w:szCs w:val="22"/>
        </w:rPr>
      </w:pPr>
      <w:r w:rsidRPr="00BC37E4">
        <w:rPr>
          <w:rFonts w:cs="Arial"/>
          <w:sz w:val="22"/>
          <w:szCs w:val="22"/>
        </w:rPr>
        <w:t xml:space="preserve">For a roving fire watch on a 15 minute recurrence schedule (roving patrol) the time to detection by the fire watch is assumed to be </w:t>
      </w:r>
      <w:r w:rsidR="00E7520F" w:rsidRPr="00BC37E4">
        <w:rPr>
          <w:rFonts w:cs="Arial"/>
          <w:sz w:val="22"/>
          <w:szCs w:val="22"/>
        </w:rPr>
        <w:t>½</w:t>
      </w:r>
      <w:r w:rsidRPr="00BC37E4">
        <w:rPr>
          <w:rFonts w:cs="Arial"/>
          <w:sz w:val="22"/>
          <w:szCs w:val="22"/>
        </w:rPr>
        <w:t xml:space="preserve"> the duration of the roving patrol</w:t>
      </w:r>
    </w:p>
    <w:p w14:paraId="12A99B5F" w14:textId="77777777" w:rsidR="00336069" w:rsidRPr="00BC37E4" w:rsidRDefault="00336069" w:rsidP="004548FF">
      <w:pPr>
        <w:pStyle w:val="Level2"/>
        <w:widowControl/>
        <w:tabs>
          <w:tab w:val="left" w:pos="-1188"/>
          <w:tab w:val="left" w:pos="-720"/>
        </w:tabs>
        <w:ind w:left="0" w:firstLine="0"/>
        <w:rPr>
          <w:rFonts w:cs="Arial"/>
          <w:sz w:val="22"/>
          <w:szCs w:val="22"/>
        </w:rPr>
      </w:pPr>
    </w:p>
    <w:p w14:paraId="0FBA4F7A" w14:textId="77777777" w:rsidR="00D73594" w:rsidRPr="00BC37E4" w:rsidRDefault="00D73594" w:rsidP="008B57B2">
      <w:pPr>
        <w:widowControl/>
        <w:ind w:left="720"/>
        <w:rPr>
          <w:rFonts w:cs="Arial"/>
          <w:sz w:val="22"/>
          <w:szCs w:val="22"/>
        </w:rPr>
      </w:pPr>
      <w:proofErr w:type="spellStart"/>
      <w:proofErr w:type="gramStart"/>
      <w:r w:rsidRPr="00BC37E4">
        <w:rPr>
          <w:rFonts w:cs="Arial"/>
          <w:sz w:val="22"/>
          <w:szCs w:val="22"/>
        </w:rPr>
        <w:t>t</w:t>
      </w:r>
      <w:r w:rsidRPr="00BC37E4">
        <w:rPr>
          <w:rFonts w:cs="Arial"/>
          <w:sz w:val="22"/>
          <w:szCs w:val="22"/>
          <w:vertAlign w:val="subscript"/>
        </w:rPr>
        <w:t>detection</w:t>
      </w:r>
      <w:proofErr w:type="spellEnd"/>
      <w:proofErr w:type="gramEnd"/>
      <w:r w:rsidRPr="00BC37E4">
        <w:rPr>
          <w:rFonts w:cs="Arial"/>
          <w:sz w:val="22"/>
          <w:szCs w:val="22"/>
        </w:rPr>
        <w:t xml:space="preserve"> = 7.5 minutes</w:t>
      </w:r>
    </w:p>
    <w:p w14:paraId="7987A521" w14:textId="77777777" w:rsidR="00336069" w:rsidRPr="00BC37E4" w:rsidRDefault="00336069" w:rsidP="004548FF">
      <w:pPr>
        <w:pStyle w:val="Level2"/>
        <w:widowControl/>
        <w:ind w:left="0" w:firstLine="0"/>
        <w:rPr>
          <w:rFonts w:cs="Arial"/>
          <w:sz w:val="22"/>
          <w:szCs w:val="22"/>
        </w:rPr>
      </w:pPr>
    </w:p>
    <w:p w14:paraId="63D6CA76" w14:textId="77777777" w:rsidR="00D73594" w:rsidRPr="00BC37E4" w:rsidRDefault="00D73594" w:rsidP="004548FF">
      <w:pPr>
        <w:pStyle w:val="Level2"/>
        <w:widowControl/>
        <w:numPr>
          <w:ilvl w:val="0"/>
          <w:numId w:val="13"/>
        </w:numPr>
        <w:tabs>
          <w:tab w:val="left" w:pos="-1188"/>
          <w:tab w:val="left" w:pos="-720"/>
        </w:tabs>
        <w:ind w:left="720"/>
        <w:rPr>
          <w:rFonts w:cs="Arial"/>
          <w:sz w:val="22"/>
          <w:szCs w:val="22"/>
        </w:rPr>
      </w:pPr>
      <w:r w:rsidRPr="00BC37E4">
        <w:rPr>
          <w:rFonts w:cs="Arial"/>
          <w:sz w:val="22"/>
          <w:szCs w:val="22"/>
        </w:rPr>
        <w:t>For an hourly fire watch:</w:t>
      </w:r>
    </w:p>
    <w:p w14:paraId="42220B3A" w14:textId="77777777" w:rsidR="00336069" w:rsidRPr="00BC37E4" w:rsidRDefault="00336069" w:rsidP="004548FF">
      <w:pPr>
        <w:pStyle w:val="Level2"/>
        <w:widowControl/>
        <w:tabs>
          <w:tab w:val="left" w:pos="-1188"/>
          <w:tab w:val="left" w:pos="-720"/>
        </w:tabs>
        <w:ind w:left="0" w:firstLine="0"/>
        <w:rPr>
          <w:rFonts w:cs="Arial"/>
          <w:sz w:val="22"/>
          <w:szCs w:val="22"/>
        </w:rPr>
      </w:pPr>
    </w:p>
    <w:p w14:paraId="2F157B4D" w14:textId="77777777" w:rsidR="00D73594" w:rsidRPr="00BC37E4" w:rsidRDefault="00D73594" w:rsidP="008B57B2">
      <w:pPr>
        <w:widowControl/>
        <w:ind w:left="720"/>
        <w:rPr>
          <w:rFonts w:cs="Arial"/>
          <w:sz w:val="22"/>
          <w:szCs w:val="22"/>
        </w:rPr>
      </w:pPr>
      <w:proofErr w:type="spellStart"/>
      <w:proofErr w:type="gramStart"/>
      <w:r w:rsidRPr="00BC37E4">
        <w:rPr>
          <w:rFonts w:cs="Arial"/>
          <w:sz w:val="22"/>
          <w:szCs w:val="22"/>
        </w:rPr>
        <w:t>t</w:t>
      </w:r>
      <w:r w:rsidRPr="00BC37E4">
        <w:rPr>
          <w:rFonts w:cs="Arial"/>
          <w:sz w:val="22"/>
          <w:szCs w:val="22"/>
          <w:vertAlign w:val="subscript"/>
        </w:rPr>
        <w:t>detection</w:t>
      </w:r>
      <w:proofErr w:type="spellEnd"/>
      <w:proofErr w:type="gramEnd"/>
      <w:r w:rsidRPr="00BC37E4">
        <w:rPr>
          <w:rFonts w:cs="Arial"/>
          <w:sz w:val="22"/>
          <w:szCs w:val="22"/>
        </w:rPr>
        <w:t xml:space="preserve"> = 30 minutes</w:t>
      </w:r>
    </w:p>
    <w:p w14:paraId="6627FA88" w14:textId="77777777" w:rsidR="00D73594" w:rsidRPr="00BC37E4" w:rsidRDefault="00D73594" w:rsidP="004548FF">
      <w:pPr>
        <w:widowControl/>
        <w:rPr>
          <w:rFonts w:cs="Arial"/>
          <w:sz w:val="22"/>
          <w:szCs w:val="22"/>
        </w:rPr>
      </w:pPr>
    </w:p>
    <w:p w14:paraId="26C33123" w14:textId="77777777" w:rsidR="00D73594" w:rsidRPr="00BC37E4" w:rsidRDefault="00D73594" w:rsidP="004548FF">
      <w:pPr>
        <w:widowControl/>
        <w:rPr>
          <w:rFonts w:cs="Arial"/>
          <w:sz w:val="22"/>
          <w:szCs w:val="22"/>
        </w:rPr>
      </w:pPr>
      <w:r w:rsidRPr="00BC37E4">
        <w:rPr>
          <w:rFonts w:cs="Arial"/>
          <w:sz w:val="22"/>
          <w:szCs w:val="22"/>
        </w:rPr>
        <w:t>The detection time by general plant personnel should also be checked consistent with the discussion immediately below.  The lowest detection time dominates the process and is taken as the final estimate.</w:t>
      </w:r>
    </w:p>
    <w:p w14:paraId="2940DD9D" w14:textId="77777777" w:rsidR="00D73594" w:rsidRPr="00BC37E4" w:rsidRDefault="00D73594" w:rsidP="004548FF">
      <w:pPr>
        <w:widowControl/>
        <w:rPr>
          <w:rFonts w:cs="Arial"/>
          <w:sz w:val="22"/>
          <w:szCs w:val="22"/>
        </w:rPr>
      </w:pPr>
    </w:p>
    <w:p w14:paraId="388297F8" w14:textId="77777777" w:rsidR="00D73594" w:rsidRPr="00BC37E4" w:rsidRDefault="00D73594" w:rsidP="004548FF">
      <w:pPr>
        <w:widowControl/>
        <w:rPr>
          <w:rFonts w:cs="Arial"/>
          <w:sz w:val="22"/>
          <w:szCs w:val="22"/>
          <w:u w:val="single"/>
        </w:rPr>
      </w:pPr>
      <w:r w:rsidRPr="00BC37E4">
        <w:rPr>
          <w:rFonts w:cs="Arial"/>
          <w:sz w:val="22"/>
          <w:szCs w:val="22"/>
          <w:u w:val="single"/>
        </w:rPr>
        <w:t>Detection by General Plant Personnel</w:t>
      </w:r>
    </w:p>
    <w:p w14:paraId="050CC6F6" w14:textId="77777777" w:rsidR="00336069" w:rsidRPr="00BC37E4" w:rsidRDefault="00336069" w:rsidP="004548FF">
      <w:pPr>
        <w:widowControl/>
        <w:rPr>
          <w:rFonts w:cs="Arial"/>
          <w:sz w:val="22"/>
          <w:szCs w:val="22"/>
        </w:rPr>
      </w:pPr>
    </w:p>
    <w:p w14:paraId="563971E1" w14:textId="3508B431" w:rsidR="00D73594" w:rsidRPr="00BC37E4" w:rsidRDefault="00D73594" w:rsidP="004548FF">
      <w:pPr>
        <w:widowControl/>
        <w:rPr>
          <w:rFonts w:cs="Arial"/>
          <w:sz w:val="22"/>
          <w:szCs w:val="22"/>
        </w:rPr>
      </w:pPr>
      <w:r w:rsidRPr="00BC37E4">
        <w:rPr>
          <w:rFonts w:cs="Arial"/>
          <w:sz w:val="22"/>
          <w:szCs w:val="22"/>
        </w:rPr>
        <w:t xml:space="preserve">In the absence of a fixed fire detection system (or a fire detection signal tied to actuation of a fixed fire suppression system), or given a highly degraded fixed detection system, detection of the fire will be assumed to occur by plant personnel.  </w:t>
      </w:r>
      <w:r w:rsidR="00BB595A">
        <w:rPr>
          <w:rFonts w:cs="Arial"/>
          <w:sz w:val="22"/>
          <w:szCs w:val="22"/>
        </w:rPr>
        <w:t xml:space="preserve">In many fire PRAs, the default time for detection </w:t>
      </w:r>
      <w:r w:rsidR="009C40F2">
        <w:rPr>
          <w:rFonts w:cs="Arial"/>
          <w:sz w:val="22"/>
          <w:szCs w:val="22"/>
        </w:rPr>
        <w:t>by</w:t>
      </w:r>
      <w:r w:rsidR="00BB595A">
        <w:rPr>
          <w:rFonts w:cs="Arial"/>
          <w:sz w:val="22"/>
          <w:szCs w:val="22"/>
        </w:rPr>
        <w:t xml:space="preserve"> plant personnel in normally accessible areas is assumed to be 15 minutes</w:t>
      </w:r>
      <w:r w:rsidR="009C40F2">
        <w:rPr>
          <w:rFonts w:cs="Arial"/>
          <w:sz w:val="22"/>
          <w:szCs w:val="22"/>
        </w:rPr>
        <w:t xml:space="preserve"> for simplicity since multiple fire areas are being evaluated</w:t>
      </w:r>
      <w:r w:rsidR="00BB595A">
        <w:rPr>
          <w:rFonts w:cs="Arial"/>
          <w:sz w:val="22"/>
          <w:szCs w:val="22"/>
        </w:rPr>
        <w:t xml:space="preserve">.  </w:t>
      </w:r>
      <w:r w:rsidR="009C40F2">
        <w:rPr>
          <w:rFonts w:cs="Arial"/>
          <w:sz w:val="22"/>
          <w:szCs w:val="22"/>
        </w:rPr>
        <w:t>When a single fire area is being evaluated,</w:t>
      </w:r>
      <w:r w:rsidR="00101313" w:rsidRPr="00BC37E4">
        <w:rPr>
          <w:rFonts w:cs="Arial"/>
          <w:sz w:val="22"/>
          <w:szCs w:val="22"/>
        </w:rPr>
        <w:t xml:space="preserve"> the analyst should establish the extent to which personnel enter or occupy the compartment, and use that information to </w:t>
      </w:r>
      <w:r w:rsidR="00BB595A">
        <w:rPr>
          <w:rFonts w:cs="Arial"/>
          <w:sz w:val="22"/>
          <w:szCs w:val="22"/>
        </w:rPr>
        <w:t>determine</w:t>
      </w:r>
      <w:r w:rsidR="00BB595A" w:rsidRPr="00BC37E4">
        <w:rPr>
          <w:rFonts w:cs="Arial"/>
          <w:sz w:val="22"/>
          <w:szCs w:val="22"/>
        </w:rPr>
        <w:t xml:space="preserve"> </w:t>
      </w:r>
      <w:r w:rsidR="00101313" w:rsidRPr="00BC37E4">
        <w:rPr>
          <w:rFonts w:cs="Arial"/>
          <w:sz w:val="22"/>
          <w:szCs w:val="22"/>
        </w:rPr>
        <w:t xml:space="preserve">the manual fire detection time.  </w:t>
      </w:r>
      <w:r w:rsidR="009C40F2">
        <w:rPr>
          <w:rFonts w:cs="Arial"/>
          <w:sz w:val="22"/>
          <w:szCs w:val="22"/>
        </w:rPr>
        <w:t xml:space="preserve">When evaluating multiple fire areas, the default timing may be used if the analyst determines </w:t>
      </w:r>
      <w:proofErr w:type="gramStart"/>
      <w:r w:rsidR="00C95B75">
        <w:rPr>
          <w:rFonts w:cs="Arial"/>
          <w:sz w:val="22"/>
          <w:szCs w:val="22"/>
        </w:rPr>
        <w:t xml:space="preserve">it </w:t>
      </w:r>
      <w:r w:rsidR="009C40F2">
        <w:rPr>
          <w:rFonts w:cs="Arial"/>
          <w:sz w:val="22"/>
          <w:szCs w:val="22"/>
        </w:rPr>
        <w:t xml:space="preserve"> is</w:t>
      </w:r>
      <w:proofErr w:type="gramEnd"/>
      <w:r w:rsidR="009C40F2">
        <w:rPr>
          <w:rFonts w:cs="Arial"/>
          <w:sz w:val="22"/>
          <w:szCs w:val="22"/>
        </w:rPr>
        <w:t xml:space="preserve"> appropriate.  </w:t>
      </w:r>
      <w:r w:rsidR="00101313" w:rsidRPr="00BC37E4">
        <w:rPr>
          <w:sz w:val="22"/>
          <w:szCs w:val="22"/>
        </w:rPr>
        <w:t xml:space="preserve">If the fire area is continuously manned by plant personnel (but not by a fire watch) the fire detection time </w:t>
      </w:r>
      <w:r w:rsidR="00BD4DC1">
        <w:rPr>
          <w:sz w:val="22"/>
          <w:szCs w:val="22"/>
        </w:rPr>
        <w:t>should</w:t>
      </w:r>
      <w:r w:rsidR="00BD4DC1" w:rsidRPr="00BC37E4">
        <w:rPr>
          <w:sz w:val="22"/>
          <w:szCs w:val="22"/>
        </w:rPr>
        <w:t xml:space="preserve"> </w:t>
      </w:r>
      <w:r w:rsidR="00101313" w:rsidRPr="00BC37E4">
        <w:rPr>
          <w:sz w:val="22"/>
          <w:szCs w:val="22"/>
        </w:rPr>
        <w:t>be assumed to be 5 minutes.</w:t>
      </w:r>
      <w:r w:rsidR="00101313" w:rsidRPr="00BC37E4">
        <w:rPr>
          <w:rFonts w:cs="Arial"/>
          <w:sz w:val="22"/>
          <w:szCs w:val="22"/>
        </w:rPr>
        <w:t xml:space="preserve"> </w:t>
      </w:r>
      <w:r w:rsidR="00BD4DC1">
        <w:rPr>
          <w:rFonts w:cs="Arial"/>
          <w:sz w:val="22"/>
          <w:szCs w:val="22"/>
        </w:rPr>
        <w:t xml:space="preserve"> Assuming 5 minutes for detection of fire in the main control room may be conservative and may be reduced, if appropriate, in Phase 3.</w:t>
      </w:r>
    </w:p>
    <w:p w14:paraId="7534616D" w14:textId="77777777" w:rsidR="00D73594" w:rsidRPr="00BC37E4" w:rsidRDefault="00D73594" w:rsidP="004548FF">
      <w:pPr>
        <w:widowControl/>
        <w:rPr>
          <w:rFonts w:cs="Arial"/>
          <w:sz w:val="22"/>
          <w:szCs w:val="22"/>
        </w:rPr>
      </w:pPr>
    </w:p>
    <w:p w14:paraId="758A7F3E" w14:textId="1ED84734" w:rsidR="00D73594" w:rsidRPr="00BC37E4" w:rsidRDefault="00476589" w:rsidP="001F68AE">
      <w:pPr>
        <w:keepNext/>
        <w:keepLines/>
        <w:widowControl/>
        <w:rPr>
          <w:rFonts w:cs="Arial"/>
          <w:sz w:val="22"/>
          <w:szCs w:val="22"/>
        </w:rPr>
      </w:pPr>
      <w:r w:rsidRPr="00BC37E4">
        <w:rPr>
          <w:rFonts w:cs="Arial"/>
          <w:sz w:val="22"/>
          <w:szCs w:val="22"/>
        </w:rPr>
        <w:lastRenderedPageBreak/>
        <w:t>STEP</w:t>
      </w:r>
      <w:r w:rsidR="00336069" w:rsidRPr="00BC37E4">
        <w:rPr>
          <w:rFonts w:cs="Arial"/>
          <w:sz w:val="22"/>
          <w:szCs w:val="22"/>
        </w:rPr>
        <w:t xml:space="preserve"> 2.7.3 - FIXED FIRE SUPPRESSION SYSTEMS</w:t>
      </w:r>
    </w:p>
    <w:p w14:paraId="5D40560C" w14:textId="77777777" w:rsidR="00336069" w:rsidRPr="00BC37E4" w:rsidRDefault="00336069" w:rsidP="001F68AE">
      <w:pPr>
        <w:keepNext/>
        <w:keepLines/>
        <w:widowControl/>
        <w:rPr>
          <w:rFonts w:cs="Arial"/>
          <w:sz w:val="22"/>
          <w:szCs w:val="22"/>
        </w:rPr>
      </w:pPr>
    </w:p>
    <w:p w14:paraId="0831F330" w14:textId="77777777" w:rsidR="00D73594" w:rsidRPr="00BC37E4" w:rsidRDefault="00D73594" w:rsidP="001F68AE">
      <w:pPr>
        <w:keepNext/>
        <w:keepLines/>
        <w:widowControl/>
        <w:rPr>
          <w:rFonts w:cs="Arial"/>
          <w:sz w:val="22"/>
          <w:szCs w:val="22"/>
        </w:rPr>
      </w:pPr>
      <w:r w:rsidRPr="00BC37E4">
        <w:rPr>
          <w:rFonts w:cs="Arial"/>
          <w:sz w:val="22"/>
          <w:szCs w:val="22"/>
        </w:rPr>
        <w:t>General rules to be applied in the fixed suppression system analysis include the following:</w:t>
      </w:r>
    </w:p>
    <w:p w14:paraId="7F4B3055" w14:textId="77777777" w:rsidR="00D73594" w:rsidRPr="00BC37E4" w:rsidRDefault="00D73594" w:rsidP="001F68AE">
      <w:pPr>
        <w:keepNext/>
        <w:keepLines/>
        <w:widowControl/>
        <w:rPr>
          <w:sz w:val="22"/>
          <w:szCs w:val="22"/>
        </w:rPr>
      </w:pPr>
    </w:p>
    <w:p w14:paraId="028A1A0E" w14:textId="77922F35" w:rsidR="00D73594" w:rsidRPr="00BC37E4" w:rsidRDefault="00D73594" w:rsidP="001F68AE">
      <w:pPr>
        <w:pStyle w:val="ListParagraph"/>
        <w:keepNext/>
        <w:keepLines/>
        <w:widowControl/>
        <w:numPr>
          <w:ilvl w:val="0"/>
          <w:numId w:val="14"/>
        </w:numPr>
        <w:rPr>
          <w:sz w:val="22"/>
          <w:szCs w:val="22"/>
        </w:rPr>
      </w:pPr>
      <w:r w:rsidRPr="00BC37E4">
        <w:rPr>
          <w:sz w:val="22"/>
          <w:szCs w:val="22"/>
        </w:rPr>
        <w:t xml:space="preserve">The </w:t>
      </w:r>
      <w:r w:rsidR="009E3EBE" w:rsidRPr="00BC37E4">
        <w:rPr>
          <w:sz w:val="22"/>
          <w:szCs w:val="22"/>
        </w:rPr>
        <w:t xml:space="preserve">activation </w:t>
      </w:r>
      <w:r w:rsidRPr="00BC37E4">
        <w:rPr>
          <w:sz w:val="22"/>
          <w:szCs w:val="22"/>
        </w:rPr>
        <w:t xml:space="preserve">of a non-degraded, fully functional fixed fire suppression system that is deemed by the </w:t>
      </w:r>
      <w:r w:rsidR="00702FE5" w:rsidRPr="00BC37E4">
        <w:rPr>
          <w:sz w:val="22"/>
          <w:szCs w:val="22"/>
        </w:rPr>
        <w:t xml:space="preserve">analyst </w:t>
      </w:r>
      <w:r w:rsidRPr="00BC37E4">
        <w:rPr>
          <w:sz w:val="22"/>
          <w:szCs w:val="22"/>
        </w:rPr>
        <w:t xml:space="preserve">to be effective for the fire ignition source scenario (e.g., properly positioned to apply suppressant to the ignition source) will be assumed to disrupt the development of the fire scenario.  That is, if such a system </w:t>
      </w:r>
      <w:r w:rsidR="00553B3E" w:rsidRPr="00BC37E4">
        <w:rPr>
          <w:sz w:val="22"/>
          <w:szCs w:val="22"/>
        </w:rPr>
        <w:t>activates</w:t>
      </w:r>
      <w:r w:rsidRPr="00BC37E4">
        <w:rPr>
          <w:sz w:val="22"/>
          <w:szCs w:val="22"/>
        </w:rPr>
        <w:t>, it will be assumed the fire growth will be arrested and no further fire damage will occur.</w:t>
      </w:r>
    </w:p>
    <w:p w14:paraId="796B4301" w14:textId="77777777" w:rsidR="00D73594" w:rsidRPr="00BC37E4" w:rsidRDefault="00D73594" w:rsidP="004548FF">
      <w:pPr>
        <w:pStyle w:val="ListParagraph"/>
        <w:numPr>
          <w:ilvl w:val="0"/>
          <w:numId w:val="14"/>
        </w:numPr>
        <w:rPr>
          <w:sz w:val="22"/>
          <w:szCs w:val="22"/>
        </w:rPr>
      </w:pPr>
      <w:r w:rsidRPr="00BC37E4">
        <w:rPr>
          <w:sz w:val="22"/>
          <w:szCs w:val="22"/>
        </w:rPr>
        <w:t>Judgments are expected to be made as to whether or not the suppression system, degraded or not, will be effective against the specific fire threat being postulated (i.e., is the system installed and configured such that a fire involving each specific fire ignition source will be controlled given actuation of the suppression system?).  If it is judged that the system will not be effective (e.g., the system provides partial coverage, and a specific fire ignition source is outside the coverage zone, or the fire source is such that the fire suppression system would likely be overwhelmed), then the system will not be credited on a scenario-specific basis (e.g., it might be credited in some scenarios and not in others).</w:t>
      </w:r>
    </w:p>
    <w:p w14:paraId="638F4CC1" w14:textId="7A23A6F6" w:rsidR="00D73594" w:rsidRPr="00BC37E4" w:rsidRDefault="00D73594" w:rsidP="008B57B2">
      <w:pPr>
        <w:pStyle w:val="ListParagraph"/>
        <w:widowControl/>
        <w:numPr>
          <w:ilvl w:val="0"/>
          <w:numId w:val="14"/>
        </w:numPr>
        <w:rPr>
          <w:sz w:val="22"/>
          <w:szCs w:val="22"/>
        </w:rPr>
      </w:pPr>
      <w:r w:rsidRPr="00BC37E4">
        <w:rPr>
          <w:sz w:val="22"/>
          <w:szCs w:val="22"/>
        </w:rPr>
        <w:t xml:space="preserve">The assessment of any fixed fire suppression system includes application of nominal system reliability factors (random failure </w:t>
      </w:r>
      <w:r w:rsidR="00563D8E" w:rsidRPr="00BC37E4">
        <w:rPr>
          <w:sz w:val="22"/>
          <w:szCs w:val="22"/>
        </w:rPr>
        <w:t xml:space="preserve">probabilities </w:t>
      </w:r>
      <w:r w:rsidRPr="00BC37E4">
        <w:rPr>
          <w:sz w:val="22"/>
          <w:szCs w:val="22"/>
        </w:rPr>
        <w:t xml:space="preserve">of </w:t>
      </w:r>
      <w:r w:rsidR="00563D8E" w:rsidRPr="00BC37E4">
        <w:rPr>
          <w:sz w:val="22"/>
          <w:szCs w:val="22"/>
        </w:rPr>
        <w:t>different fixed fire suppression systems are given in Table A</w:t>
      </w:r>
      <w:r w:rsidR="009C3A63" w:rsidRPr="00BC37E4">
        <w:rPr>
          <w:sz w:val="22"/>
          <w:szCs w:val="22"/>
        </w:rPr>
        <w:t>7</w:t>
      </w:r>
      <w:r w:rsidR="00563D8E" w:rsidRPr="00BC37E4">
        <w:rPr>
          <w:sz w:val="22"/>
          <w:szCs w:val="22"/>
        </w:rPr>
        <w:t>.1</w:t>
      </w:r>
      <w:r w:rsidR="004F6E7C" w:rsidRPr="00BC37E4">
        <w:rPr>
          <w:sz w:val="22"/>
          <w:szCs w:val="22"/>
        </w:rPr>
        <w:t xml:space="preserve"> </w:t>
      </w:r>
      <w:r w:rsidR="00C67635" w:rsidRPr="00BC37E4">
        <w:rPr>
          <w:sz w:val="22"/>
          <w:szCs w:val="22"/>
        </w:rPr>
        <w:t>(</w:t>
      </w:r>
      <w:r w:rsidR="004F6E7C" w:rsidRPr="00BC37E4">
        <w:rPr>
          <w:sz w:val="22"/>
          <w:szCs w:val="22"/>
        </w:rPr>
        <w:t>from NUREG/CR-6850).  In t</w:t>
      </w:r>
      <w:r w:rsidRPr="00BC37E4">
        <w:rPr>
          <w:sz w:val="22"/>
          <w:szCs w:val="22"/>
        </w:rPr>
        <w:t xml:space="preserve">hose cases where the fire suppression system fails on demand, fire suppression is totally dependent on manual firefighting provisions (see </w:t>
      </w:r>
      <w:r w:rsidR="00EA1757" w:rsidRPr="00BC37E4">
        <w:rPr>
          <w:sz w:val="22"/>
          <w:szCs w:val="22"/>
        </w:rPr>
        <w:t>Step</w:t>
      </w:r>
      <w:r w:rsidRPr="00BC37E4">
        <w:rPr>
          <w:sz w:val="22"/>
          <w:szCs w:val="22"/>
        </w:rPr>
        <w:t xml:space="preserve"> 2.7.</w:t>
      </w:r>
      <w:r w:rsidR="00563D8E" w:rsidRPr="00BC37E4">
        <w:rPr>
          <w:sz w:val="22"/>
          <w:szCs w:val="22"/>
        </w:rPr>
        <w:t>4</w:t>
      </w:r>
      <w:r w:rsidRPr="00BC37E4">
        <w:rPr>
          <w:sz w:val="22"/>
          <w:szCs w:val="22"/>
        </w:rPr>
        <w:t>).  Recovery of the failed fire suppression system will not be considered in the SDP Phase 2 analysis.</w:t>
      </w:r>
    </w:p>
    <w:p w14:paraId="0B806D92" w14:textId="77777777" w:rsidR="00563D8E" w:rsidRPr="00BC37E4" w:rsidRDefault="00563D8E" w:rsidP="00563D8E">
      <w:pPr>
        <w:jc w:val="both"/>
        <w:rPr>
          <w:sz w:val="22"/>
          <w:szCs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tblBorders>
        <w:tblLayout w:type="fixed"/>
        <w:tblCellMar>
          <w:left w:w="144" w:type="dxa"/>
          <w:right w:w="144" w:type="dxa"/>
        </w:tblCellMar>
        <w:tblLook w:val="0000" w:firstRow="0" w:lastRow="0" w:firstColumn="0" w:lastColumn="0" w:noHBand="0" w:noVBand="0"/>
      </w:tblPr>
      <w:tblGrid>
        <w:gridCol w:w="5864"/>
        <w:gridCol w:w="1749"/>
      </w:tblGrid>
      <w:tr w:rsidR="00563D8E" w:rsidRPr="00BC37E4" w14:paraId="43A0B681" w14:textId="77777777" w:rsidTr="00553B3E">
        <w:trPr>
          <w:cantSplit/>
          <w:trHeight w:val="360"/>
          <w:jc w:val="center"/>
        </w:trPr>
        <w:tc>
          <w:tcPr>
            <w:tcW w:w="7613" w:type="dxa"/>
            <w:gridSpan w:val="2"/>
            <w:tcBorders>
              <w:bottom w:val="single" w:sz="12" w:space="0" w:color="000000"/>
            </w:tcBorders>
            <w:shd w:val="solid" w:color="C0C0C0" w:fill="auto"/>
            <w:vAlign w:val="center"/>
          </w:tcPr>
          <w:p w14:paraId="58F82B44" w14:textId="56DCF160" w:rsidR="00563D8E" w:rsidRPr="00BC37E4" w:rsidRDefault="00563D8E" w:rsidP="00C169B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BC37E4">
              <w:rPr>
                <w:bCs/>
                <w:sz w:val="22"/>
                <w:szCs w:val="22"/>
              </w:rPr>
              <w:t>Table A</w:t>
            </w:r>
            <w:r w:rsidR="00C169B9" w:rsidRPr="00BC37E4">
              <w:rPr>
                <w:bCs/>
                <w:sz w:val="22"/>
                <w:szCs w:val="22"/>
              </w:rPr>
              <w:t>7</w:t>
            </w:r>
            <w:r w:rsidRPr="00BC37E4">
              <w:rPr>
                <w:bCs/>
                <w:sz w:val="22"/>
                <w:szCs w:val="22"/>
              </w:rPr>
              <w:t>.1 – Random Failure Probabilit</w:t>
            </w:r>
            <w:r w:rsidR="0070074F" w:rsidRPr="00BC37E4">
              <w:rPr>
                <w:bCs/>
                <w:sz w:val="22"/>
                <w:szCs w:val="22"/>
              </w:rPr>
              <w:t>y</w:t>
            </w:r>
            <w:r w:rsidRPr="00BC37E4">
              <w:rPr>
                <w:bCs/>
                <w:sz w:val="22"/>
                <w:szCs w:val="22"/>
              </w:rPr>
              <w:t xml:space="preserve"> </w:t>
            </w:r>
            <w:r w:rsidR="0070074F" w:rsidRPr="00BC37E4">
              <w:rPr>
                <w:bCs/>
                <w:sz w:val="22"/>
                <w:szCs w:val="22"/>
              </w:rPr>
              <w:t xml:space="preserve">(RFP) </w:t>
            </w:r>
            <w:r w:rsidRPr="00BC37E4">
              <w:rPr>
                <w:bCs/>
                <w:sz w:val="22"/>
                <w:szCs w:val="22"/>
              </w:rPr>
              <w:t>for Various Fixed Fire Suppression Systems</w:t>
            </w:r>
          </w:p>
        </w:tc>
      </w:tr>
      <w:tr w:rsidR="00563D8E" w:rsidRPr="00BC37E4" w14:paraId="28E85665" w14:textId="77777777" w:rsidTr="00553B3E">
        <w:trPr>
          <w:cantSplit/>
          <w:trHeight w:val="360"/>
          <w:jc w:val="center"/>
        </w:trPr>
        <w:tc>
          <w:tcPr>
            <w:tcW w:w="5864" w:type="dxa"/>
            <w:tcBorders>
              <w:top w:val="single" w:sz="12" w:space="0" w:color="000000"/>
              <w:bottom w:val="single" w:sz="12" w:space="0" w:color="000000"/>
              <w:right w:val="single" w:sz="4" w:space="0" w:color="000000"/>
            </w:tcBorders>
            <w:shd w:val="clear" w:color="auto" w:fill="auto"/>
            <w:vAlign w:val="center"/>
          </w:tcPr>
          <w:p w14:paraId="078654CC" w14:textId="77777777" w:rsidR="00563D8E" w:rsidRPr="00BC37E4" w:rsidRDefault="00563D8E" w:rsidP="00553B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BC37E4">
              <w:rPr>
                <w:bCs/>
                <w:sz w:val="22"/>
                <w:szCs w:val="22"/>
              </w:rPr>
              <w:t xml:space="preserve">Type of </w:t>
            </w:r>
            <w:r w:rsidR="0070074F" w:rsidRPr="00BC37E4">
              <w:rPr>
                <w:bCs/>
                <w:sz w:val="22"/>
                <w:szCs w:val="22"/>
              </w:rPr>
              <w:t xml:space="preserve">Fixed Fire </w:t>
            </w:r>
            <w:r w:rsidRPr="00BC37E4">
              <w:rPr>
                <w:bCs/>
                <w:sz w:val="22"/>
                <w:szCs w:val="22"/>
              </w:rPr>
              <w:t>Suppression System</w:t>
            </w:r>
          </w:p>
        </w:tc>
        <w:tc>
          <w:tcPr>
            <w:tcW w:w="1749" w:type="dxa"/>
            <w:tcBorders>
              <w:top w:val="single" w:sz="12" w:space="0" w:color="000000"/>
              <w:left w:val="single" w:sz="4" w:space="0" w:color="000000"/>
              <w:bottom w:val="single" w:sz="12" w:space="0" w:color="000000"/>
            </w:tcBorders>
            <w:shd w:val="clear" w:color="auto" w:fill="auto"/>
            <w:vAlign w:val="center"/>
          </w:tcPr>
          <w:p w14:paraId="476FD918" w14:textId="77777777" w:rsidR="00563D8E" w:rsidRPr="00BC37E4" w:rsidRDefault="0070074F" w:rsidP="00553B3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BC37E4">
              <w:rPr>
                <w:bCs/>
                <w:sz w:val="22"/>
                <w:szCs w:val="22"/>
              </w:rPr>
              <w:t>RFP</w:t>
            </w:r>
          </w:p>
        </w:tc>
      </w:tr>
      <w:tr w:rsidR="00563D8E" w:rsidRPr="00BC37E4" w14:paraId="5681619D" w14:textId="77777777" w:rsidTr="00553B3E">
        <w:trPr>
          <w:cantSplit/>
          <w:trHeight w:val="360"/>
          <w:jc w:val="center"/>
        </w:trPr>
        <w:tc>
          <w:tcPr>
            <w:tcW w:w="5864" w:type="dxa"/>
            <w:tcBorders>
              <w:top w:val="single" w:sz="12" w:space="0" w:color="000000"/>
              <w:bottom w:val="single" w:sz="4" w:space="0" w:color="000000"/>
              <w:right w:val="single" w:sz="4" w:space="0" w:color="000000"/>
            </w:tcBorders>
            <w:vAlign w:val="center"/>
          </w:tcPr>
          <w:p w14:paraId="74473103" w14:textId="77777777" w:rsidR="00563D8E" w:rsidRPr="00BC37E4" w:rsidRDefault="00563D8E" w:rsidP="00553B3E">
            <w:pPr>
              <w:rPr>
                <w:color w:val="000000"/>
                <w:sz w:val="22"/>
                <w:szCs w:val="22"/>
              </w:rPr>
            </w:pPr>
            <w:r w:rsidRPr="00BC37E4">
              <w:rPr>
                <w:color w:val="000000"/>
                <w:sz w:val="22"/>
                <w:szCs w:val="22"/>
              </w:rPr>
              <w:t>Automatic CO</w:t>
            </w:r>
            <w:r w:rsidRPr="00BC37E4">
              <w:rPr>
                <w:color w:val="000000"/>
                <w:sz w:val="22"/>
                <w:szCs w:val="22"/>
                <w:vertAlign w:val="subscript"/>
              </w:rPr>
              <w:t>2</w:t>
            </w:r>
            <w:r w:rsidRPr="00BC37E4">
              <w:rPr>
                <w:color w:val="000000"/>
                <w:sz w:val="22"/>
                <w:szCs w:val="22"/>
              </w:rPr>
              <w:t xml:space="preserve"> Systems</w:t>
            </w:r>
          </w:p>
        </w:tc>
        <w:tc>
          <w:tcPr>
            <w:tcW w:w="1749" w:type="dxa"/>
            <w:tcBorders>
              <w:top w:val="single" w:sz="12" w:space="0" w:color="000000"/>
              <w:left w:val="single" w:sz="4" w:space="0" w:color="000000"/>
              <w:bottom w:val="single" w:sz="4" w:space="0" w:color="000000"/>
            </w:tcBorders>
            <w:vAlign w:val="center"/>
          </w:tcPr>
          <w:p w14:paraId="6A303580" w14:textId="77777777" w:rsidR="00563D8E" w:rsidRPr="00BC37E4" w:rsidRDefault="00563D8E" w:rsidP="00553B3E">
            <w:pPr>
              <w:jc w:val="center"/>
              <w:rPr>
                <w:color w:val="000000"/>
                <w:sz w:val="22"/>
                <w:szCs w:val="22"/>
              </w:rPr>
            </w:pPr>
            <w:r w:rsidRPr="00BC37E4">
              <w:rPr>
                <w:color w:val="000000"/>
                <w:sz w:val="22"/>
                <w:szCs w:val="22"/>
              </w:rPr>
              <w:t>0.04</w:t>
            </w:r>
          </w:p>
        </w:tc>
      </w:tr>
      <w:tr w:rsidR="00563D8E" w:rsidRPr="00BC37E4" w14:paraId="3B4A23FF" w14:textId="77777777" w:rsidTr="00553B3E">
        <w:trPr>
          <w:cantSplit/>
          <w:trHeight w:val="360"/>
          <w:jc w:val="center"/>
        </w:trPr>
        <w:tc>
          <w:tcPr>
            <w:tcW w:w="5864" w:type="dxa"/>
            <w:tcBorders>
              <w:top w:val="single" w:sz="4" w:space="0" w:color="000000"/>
              <w:bottom w:val="single" w:sz="4" w:space="0" w:color="000000"/>
              <w:right w:val="single" w:sz="4" w:space="0" w:color="000000"/>
            </w:tcBorders>
            <w:vAlign w:val="center"/>
          </w:tcPr>
          <w:p w14:paraId="3C8AB660" w14:textId="77777777" w:rsidR="00563D8E" w:rsidRPr="00BC37E4" w:rsidRDefault="00563D8E" w:rsidP="00553B3E">
            <w:pPr>
              <w:rPr>
                <w:color w:val="000000"/>
                <w:sz w:val="22"/>
                <w:szCs w:val="22"/>
              </w:rPr>
            </w:pPr>
            <w:r w:rsidRPr="00BC37E4">
              <w:rPr>
                <w:color w:val="000000"/>
                <w:sz w:val="22"/>
                <w:szCs w:val="22"/>
              </w:rPr>
              <w:t>Automatic Halon and Halon Replacement Systems</w:t>
            </w:r>
          </w:p>
        </w:tc>
        <w:tc>
          <w:tcPr>
            <w:tcW w:w="1749" w:type="dxa"/>
            <w:tcBorders>
              <w:top w:val="single" w:sz="4" w:space="0" w:color="000000"/>
              <w:left w:val="single" w:sz="4" w:space="0" w:color="000000"/>
              <w:bottom w:val="single" w:sz="4" w:space="0" w:color="000000"/>
            </w:tcBorders>
            <w:vAlign w:val="center"/>
          </w:tcPr>
          <w:p w14:paraId="308361C2" w14:textId="77777777" w:rsidR="00563D8E" w:rsidRPr="00BC37E4" w:rsidRDefault="00563D8E" w:rsidP="00553B3E">
            <w:pPr>
              <w:jc w:val="center"/>
              <w:rPr>
                <w:color w:val="000000"/>
                <w:sz w:val="22"/>
                <w:szCs w:val="22"/>
              </w:rPr>
            </w:pPr>
            <w:r w:rsidRPr="00BC37E4">
              <w:rPr>
                <w:color w:val="000000"/>
                <w:sz w:val="22"/>
                <w:szCs w:val="22"/>
              </w:rPr>
              <w:t>0.05</w:t>
            </w:r>
          </w:p>
        </w:tc>
      </w:tr>
      <w:tr w:rsidR="00563D8E" w:rsidRPr="00BC37E4" w14:paraId="5E8013C9" w14:textId="77777777" w:rsidTr="00553B3E">
        <w:trPr>
          <w:cantSplit/>
          <w:trHeight w:val="360"/>
          <w:jc w:val="center"/>
        </w:trPr>
        <w:tc>
          <w:tcPr>
            <w:tcW w:w="5864" w:type="dxa"/>
            <w:tcBorders>
              <w:top w:val="single" w:sz="4" w:space="0" w:color="000000"/>
              <w:bottom w:val="single" w:sz="4" w:space="0" w:color="000000"/>
              <w:right w:val="single" w:sz="4" w:space="0" w:color="000000"/>
            </w:tcBorders>
            <w:vAlign w:val="center"/>
          </w:tcPr>
          <w:p w14:paraId="2653C348" w14:textId="77777777" w:rsidR="00563D8E" w:rsidRPr="00BC37E4" w:rsidRDefault="00563D8E" w:rsidP="00553B3E">
            <w:pPr>
              <w:rPr>
                <w:color w:val="000000"/>
                <w:sz w:val="22"/>
                <w:szCs w:val="22"/>
              </w:rPr>
            </w:pPr>
            <w:r w:rsidRPr="00BC37E4">
              <w:rPr>
                <w:color w:val="000000"/>
                <w:sz w:val="22"/>
                <w:szCs w:val="22"/>
              </w:rPr>
              <w:t>Automatic Wet Pipe Sprinkler Systems</w:t>
            </w:r>
          </w:p>
        </w:tc>
        <w:tc>
          <w:tcPr>
            <w:tcW w:w="1749" w:type="dxa"/>
            <w:tcBorders>
              <w:top w:val="single" w:sz="4" w:space="0" w:color="000000"/>
              <w:left w:val="single" w:sz="4" w:space="0" w:color="000000"/>
              <w:bottom w:val="single" w:sz="4" w:space="0" w:color="000000"/>
            </w:tcBorders>
            <w:vAlign w:val="center"/>
          </w:tcPr>
          <w:p w14:paraId="76776C3B" w14:textId="77777777" w:rsidR="00563D8E" w:rsidRPr="00BC37E4" w:rsidRDefault="00563D8E" w:rsidP="00553B3E">
            <w:pPr>
              <w:jc w:val="center"/>
              <w:rPr>
                <w:color w:val="000000"/>
                <w:sz w:val="22"/>
                <w:szCs w:val="22"/>
              </w:rPr>
            </w:pPr>
            <w:r w:rsidRPr="00BC37E4">
              <w:rPr>
                <w:color w:val="000000"/>
                <w:sz w:val="22"/>
                <w:szCs w:val="22"/>
              </w:rPr>
              <w:t>0.02</w:t>
            </w:r>
          </w:p>
        </w:tc>
      </w:tr>
      <w:tr w:rsidR="00563D8E" w:rsidRPr="00BC37E4" w14:paraId="063D0015" w14:textId="77777777" w:rsidTr="00553B3E">
        <w:trPr>
          <w:cantSplit/>
          <w:trHeight w:val="360"/>
          <w:jc w:val="center"/>
        </w:trPr>
        <w:tc>
          <w:tcPr>
            <w:tcW w:w="5864" w:type="dxa"/>
            <w:tcBorders>
              <w:top w:val="single" w:sz="4" w:space="0" w:color="000000"/>
              <w:bottom w:val="single" w:sz="12" w:space="0" w:color="000000"/>
              <w:right w:val="single" w:sz="4" w:space="0" w:color="000000"/>
            </w:tcBorders>
            <w:vAlign w:val="center"/>
          </w:tcPr>
          <w:p w14:paraId="7283E5B3" w14:textId="77777777" w:rsidR="00563D8E" w:rsidRPr="00BC37E4" w:rsidRDefault="00563D8E" w:rsidP="00553B3E">
            <w:pPr>
              <w:rPr>
                <w:color w:val="000000"/>
                <w:sz w:val="22"/>
                <w:szCs w:val="22"/>
              </w:rPr>
            </w:pPr>
            <w:r w:rsidRPr="00BC37E4">
              <w:rPr>
                <w:sz w:val="22"/>
                <w:szCs w:val="22"/>
              </w:rPr>
              <w:t>Automatic Deluge or Pre-action Sprinkler Systems</w:t>
            </w:r>
          </w:p>
        </w:tc>
        <w:tc>
          <w:tcPr>
            <w:tcW w:w="1749" w:type="dxa"/>
            <w:tcBorders>
              <w:top w:val="single" w:sz="4" w:space="0" w:color="000000"/>
              <w:left w:val="single" w:sz="4" w:space="0" w:color="000000"/>
              <w:bottom w:val="single" w:sz="12" w:space="0" w:color="000000"/>
            </w:tcBorders>
            <w:vAlign w:val="center"/>
          </w:tcPr>
          <w:p w14:paraId="49100282" w14:textId="77777777" w:rsidR="00563D8E" w:rsidRPr="00BC37E4" w:rsidRDefault="00563D8E" w:rsidP="00553B3E">
            <w:pPr>
              <w:jc w:val="center"/>
              <w:rPr>
                <w:color w:val="000000"/>
                <w:sz w:val="22"/>
                <w:szCs w:val="22"/>
              </w:rPr>
            </w:pPr>
            <w:r w:rsidRPr="00BC37E4">
              <w:rPr>
                <w:color w:val="000000"/>
                <w:sz w:val="22"/>
                <w:szCs w:val="22"/>
              </w:rPr>
              <w:t>0.05</w:t>
            </w:r>
          </w:p>
        </w:tc>
      </w:tr>
    </w:tbl>
    <w:p w14:paraId="6D38EAB6" w14:textId="77777777" w:rsidR="00563D8E" w:rsidRPr="00BC37E4" w:rsidRDefault="00563D8E" w:rsidP="00C11ACD">
      <w:pPr>
        <w:rPr>
          <w:sz w:val="22"/>
          <w:szCs w:val="22"/>
        </w:rPr>
      </w:pPr>
    </w:p>
    <w:p w14:paraId="3B913417" w14:textId="398E0545" w:rsidR="00D73594" w:rsidRPr="00BC37E4" w:rsidRDefault="00D73594" w:rsidP="00336069">
      <w:pPr>
        <w:pStyle w:val="ListParagraph"/>
        <w:numPr>
          <w:ilvl w:val="0"/>
          <w:numId w:val="14"/>
        </w:numPr>
        <w:rPr>
          <w:sz w:val="22"/>
          <w:szCs w:val="22"/>
        </w:rPr>
      </w:pPr>
      <w:r w:rsidRPr="00BC37E4">
        <w:rPr>
          <w:sz w:val="22"/>
          <w:szCs w:val="22"/>
        </w:rPr>
        <w:t xml:space="preserve">If the inspection finding is against a fixed fire suppression system, the finding may result in allowing only partial or no credit to the system.  The degradation may be reflected as a reduction in overall reliability or a delay in </w:t>
      </w:r>
      <w:r w:rsidR="00553B3E" w:rsidRPr="00BC37E4">
        <w:rPr>
          <w:sz w:val="22"/>
          <w:szCs w:val="22"/>
        </w:rPr>
        <w:t xml:space="preserve">activation </w:t>
      </w:r>
      <w:r w:rsidRPr="00BC37E4">
        <w:rPr>
          <w:sz w:val="22"/>
          <w:szCs w:val="22"/>
        </w:rPr>
        <w:t>time.</w:t>
      </w:r>
    </w:p>
    <w:p w14:paraId="1E3810A7" w14:textId="3E29F7B8" w:rsidR="00820375" w:rsidRPr="00BC37E4" w:rsidRDefault="003716F8" w:rsidP="00336069">
      <w:pPr>
        <w:pStyle w:val="ListParagraph"/>
        <w:numPr>
          <w:ilvl w:val="0"/>
          <w:numId w:val="14"/>
        </w:numPr>
        <w:rPr>
          <w:sz w:val="22"/>
          <w:szCs w:val="22"/>
        </w:rPr>
      </w:pPr>
      <w:r w:rsidRPr="00BC37E4">
        <w:rPr>
          <w:sz w:val="22"/>
          <w:szCs w:val="22"/>
        </w:rPr>
        <w:t xml:space="preserve">The activation time of wet pipe sprinkler systems can be determined for different fixed and transient ignition sources as a function of ceiling height above the source, H, and radial distance between the source and the detector, R, from Figures H.06 through H.17 in Attachment </w:t>
      </w:r>
      <w:r w:rsidR="00702FE5" w:rsidRPr="00BC37E4">
        <w:rPr>
          <w:sz w:val="22"/>
          <w:szCs w:val="22"/>
        </w:rPr>
        <w:t>8</w:t>
      </w:r>
      <w:r w:rsidRPr="00BC37E4">
        <w:rPr>
          <w:sz w:val="22"/>
          <w:szCs w:val="22"/>
        </w:rPr>
        <w:t>.  The activation time of wet pipe sprinkler systems can be determined as a function of the HRR of a steady fire, and ceiling height H and radial distance R from Figures H.18 through H.23.</w:t>
      </w:r>
    </w:p>
    <w:p w14:paraId="1EF28238" w14:textId="6B11243C" w:rsidR="00D73594" w:rsidRPr="00BC37E4" w:rsidRDefault="00D73594" w:rsidP="00336069">
      <w:pPr>
        <w:pStyle w:val="ListParagraph"/>
        <w:numPr>
          <w:ilvl w:val="0"/>
          <w:numId w:val="14"/>
        </w:numPr>
        <w:rPr>
          <w:sz w:val="22"/>
          <w:szCs w:val="22"/>
        </w:rPr>
      </w:pPr>
      <w:r w:rsidRPr="00BC37E4">
        <w:rPr>
          <w:sz w:val="22"/>
          <w:szCs w:val="22"/>
        </w:rPr>
        <w:t xml:space="preserve">If the fixed fire suppression system is automatically actuated, the time to actuation will be based on </w:t>
      </w:r>
      <w:r w:rsidR="00820375" w:rsidRPr="00BC37E4">
        <w:rPr>
          <w:sz w:val="22"/>
          <w:szCs w:val="22"/>
        </w:rPr>
        <w:t xml:space="preserve">the detection time determined from Figures H.01 through H.05 in Attachment </w:t>
      </w:r>
      <w:r w:rsidR="00702FE5" w:rsidRPr="00BC37E4">
        <w:rPr>
          <w:sz w:val="22"/>
          <w:szCs w:val="22"/>
        </w:rPr>
        <w:t xml:space="preserve">8 </w:t>
      </w:r>
      <w:r w:rsidR="00820375" w:rsidRPr="00BC37E4">
        <w:rPr>
          <w:sz w:val="22"/>
          <w:szCs w:val="22"/>
        </w:rPr>
        <w:t>as described in the previous section</w:t>
      </w:r>
      <w:r w:rsidRPr="00BC37E4">
        <w:rPr>
          <w:sz w:val="22"/>
          <w:szCs w:val="22"/>
        </w:rPr>
        <w:t>.</w:t>
      </w:r>
    </w:p>
    <w:p w14:paraId="6AE35174" w14:textId="0FE80E46" w:rsidR="00D73594" w:rsidRPr="00BC37E4" w:rsidRDefault="00D73594" w:rsidP="00336069">
      <w:pPr>
        <w:pStyle w:val="ListParagraph"/>
        <w:numPr>
          <w:ilvl w:val="0"/>
          <w:numId w:val="14"/>
        </w:numPr>
        <w:rPr>
          <w:sz w:val="22"/>
          <w:szCs w:val="22"/>
        </w:rPr>
      </w:pPr>
      <w:r w:rsidRPr="00BC37E4">
        <w:rPr>
          <w:sz w:val="22"/>
          <w:szCs w:val="22"/>
        </w:rPr>
        <w:t xml:space="preserve">If the fixed fire suppression system is manually actuated, the time to actuation will be based on the estimated fire brigade response time, plus a nominal period of two minutes to assess the fire situation and </w:t>
      </w:r>
      <w:r w:rsidR="009E3EBE" w:rsidRPr="00BC37E4">
        <w:rPr>
          <w:sz w:val="22"/>
          <w:szCs w:val="22"/>
        </w:rPr>
        <w:t xml:space="preserve">activate </w:t>
      </w:r>
      <w:r w:rsidRPr="00BC37E4">
        <w:rPr>
          <w:sz w:val="22"/>
          <w:szCs w:val="22"/>
        </w:rPr>
        <w:t>the system.</w:t>
      </w:r>
    </w:p>
    <w:p w14:paraId="2505BF95" w14:textId="274D4C8C" w:rsidR="00D73594" w:rsidRPr="00BC37E4" w:rsidRDefault="00D73594" w:rsidP="00336069">
      <w:pPr>
        <w:pStyle w:val="ListParagraph"/>
        <w:numPr>
          <w:ilvl w:val="0"/>
          <w:numId w:val="14"/>
        </w:numPr>
        <w:rPr>
          <w:sz w:val="22"/>
          <w:szCs w:val="22"/>
        </w:rPr>
      </w:pPr>
      <w:r w:rsidRPr="00BC37E4">
        <w:rPr>
          <w:sz w:val="22"/>
          <w:szCs w:val="22"/>
        </w:rPr>
        <w:lastRenderedPageBreak/>
        <w:t xml:space="preserve">Fixed gaseous suppression systems have discharge delay timers.  The </w:t>
      </w:r>
      <w:r w:rsidR="009E3EBE" w:rsidRPr="00BC37E4">
        <w:rPr>
          <w:sz w:val="22"/>
          <w:szCs w:val="22"/>
        </w:rPr>
        <w:t xml:space="preserve">activation </w:t>
      </w:r>
      <w:r w:rsidRPr="00BC37E4">
        <w:rPr>
          <w:sz w:val="22"/>
          <w:szCs w:val="22"/>
        </w:rPr>
        <w:t xml:space="preserve">time for such systems will be the estimated time to a valid </w:t>
      </w:r>
      <w:r w:rsidR="009E3EBE" w:rsidRPr="00BC37E4">
        <w:rPr>
          <w:sz w:val="22"/>
          <w:szCs w:val="22"/>
        </w:rPr>
        <w:t xml:space="preserve">activation </w:t>
      </w:r>
      <w:r w:rsidRPr="00BC37E4">
        <w:rPr>
          <w:sz w:val="22"/>
          <w:szCs w:val="22"/>
        </w:rPr>
        <w:t>demand signal (based on engineering correlations) plus the discharge delay time.</w:t>
      </w:r>
    </w:p>
    <w:p w14:paraId="7B8A212D" w14:textId="5B7E5F3D" w:rsidR="00D73594" w:rsidRPr="00BC37E4" w:rsidRDefault="00D73594" w:rsidP="00336069">
      <w:pPr>
        <w:pStyle w:val="ListParagraph"/>
        <w:numPr>
          <w:ilvl w:val="0"/>
          <w:numId w:val="14"/>
        </w:numPr>
        <w:rPr>
          <w:sz w:val="22"/>
          <w:szCs w:val="22"/>
        </w:rPr>
      </w:pPr>
      <w:r w:rsidRPr="00BC37E4">
        <w:rPr>
          <w:sz w:val="22"/>
          <w:szCs w:val="22"/>
        </w:rPr>
        <w:t xml:space="preserve">Gaseous fire suppression systems that are degraded due to an inability to maintain adequate concentration will be credited with providing some time delay in the progress of the fire (based on the demonstrated suppressant soak time that is available).  However, manual fire response will be needed to complete fire suppression.  See discussion </w:t>
      </w:r>
      <w:r w:rsidR="009E3EBE" w:rsidRPr="00BC37E4">
        <w:rPr>
          <w:sz w:val="22"/>
          <w:szCs w:val="22"/>
        </w:rPr>
        <w:t>below</w:t>
      </w:r>
      <w:r w:rsidRPr="00BC37E4">
        <w:rPr>
          <w:sz w:val="22"/>
          <w:szCs w:val="22"/>
        </w:rPr>
        <w:t>.</w:t>
      </w:r>
    </w:p>
    <w:p w14:paraId="749B6CB3" w14:textId="77777777" w:rsidR="00D73594" w:rsidRPr="00BC37E4" w:rsidRDefault="00D73594" w:rsidP="00336069">
      <w:pPr>
        <w:pStyle w:val="ListParagraph"/>
        <w:numPr>
          <w:ilvl w:val="0"/>
          <w:numId w:val="14"/>
        </w:numPr>
        <w:rPr>
          <w:sz w:val="22"/>
          <w:szCs w:val="22"/>
        </w:rPr>
      </w:pPr>
      <w:r w:rsidRPr="00BC37E4">
        <w:rPr>
          <w:sz w:val="22"/>
          <w:szCs w:val="22"/>
        </w:rPr>
        <w:t>Credit will be given to gaseous suppression systems that provide a multiple discharge capacity (this typically requires manual actions to initiate a repeated discharge).</w:t>
      </w:r>
    </w:p>
    <w:p w14:paraId="40083A2F" w14:textId="10C9EB24" w:rsidR="00D73594" w:rsidRPr="00BC37E4" w:rsidRDefault="00D73594" w:rsidP="008B57B2">
      <w:pPr>
        <w:pStyle w:val="ListParagraph"/>
        <w:keepNext/>
        <w:widowControl/>
        <w:numPr>
          <w:ilvl w:val="0"/>
          <w:numId w:val="14"/>
        </w:numPr>
        <w:rPr>
          <w:sz w:val="22"/>
          <w:szCs w:val="22"/>
        </w:rPr>
      </w:pPr>
      <w:r w:rsidRPr="00BC37E4">
        <w:rPr>
          <w:sz w:val="22"/>
          <w:szCs w:val="22"/>
        </w:rPr>
        <w:t xml:space="preserve">There are a number of time delays that may apply to gaseous systems, deluge, pre-action sprinklers, or dry-pipe water systems.  These delays must be accounted for.  The time to actual discharge is the sum of the time to actuation of the demand signal plus any applicable discharge timing delays.  </w:t>
      </w:r>
      <w:r w:rsidR="00553B3E" w:rsidRPr="00BC37E4">
        <w:rPr>
          <w:sz w:val="22"/>
          <w:szCs w:val="22"/>
        </w:rPr>
        <w:t xml:space="preserve">The actuation time is determined in </w:t>
      </w:r>
      <w:r w:rsidR="00EA1757" w:rsidRPr="00BC37E4">
        <w:rPr>
          <w:sz w:val="22"/>
          <w:szCs w:val="22"/>
        </w:rPr>
        <w:t>Step</w:t>
      </w:r>
      <w:r w:rsidR="00553B3E" w:rsidRPr="00BC37E4">
        <w:rPr>
          <w:sz w:val="22"/>
          <w:szCs w:val="22"/>
        </w:rPr>
        <w:t xml:space="preserve"> 2.7.2.  </w:t>
      </w:r>
      <w:r w:rsidR="00820375" w:rsidRPr="00BC37E4">
        <w:rPr>
          <w:sz w:val="22"/>
          <w:szCs w:val="22"/>
        </w:rPr>
        <w:t xml:space="preserve">The delays </w:t>
      </w:r>
      <w:r w:rsidRPr="00BC37E4">
        <w:rPr>
          <w:sz w:val="22"/>
          <w:szCs w:val="22"/>
        </w:rPr>
        <w:t>to be considered are:</w:t>
      </w:r>
    </w:p>
    <w:p w14:paraId="16ACFA70" w14:textId="4682E14E" w:rsidR="00D73594" w:rsidRPr="00BC37E4" w:rsidRDefault="00D73594" w:rsidP="008B57B2">
      <w:pPr>
        <w:widowControl/>
        <w:numPr>
          <w:ilvl w:val="1"/>
          <w:numId w:val="6"/>
        </w:numPr>
        <w:tabs>
          <w:tab w:val="clear" w:pos="1440"/>
        </w:tabs>
        <w:ind w:hanging="360"/>
        <w:rPr>
          <w:sz w:val="22"/>
          <w:szCs w:val="22"/>
        </w:rPr>
      </w:pPr>
      <w:r w:rsidRPr="00BC37E4">
        <w:rPr>
          <w:sz w:val="22"/>
          <w:szCs w:val="22"/>
        </w:rPr>
        <w:t xml:space="preserve">For gaseous suppression systems there will be a built-in timer that delays discharge to allow for personnel evacuation.  The </w:t>
      </w:r>
      <w:r w:rsidR="00702FE5" w:rsidRPr="00BC37E4">
        <w:rPr>
          <w:sz w:val="22"/>
          <w:szCs w:val="22"/>
        </w:rPr>
        <w:t xml:space="preserve">analyst </w:t>
      </w:r>
      <w:r w:rsidRPr="00BC37E4">
        <w:rPr>
          <w:sz w:val="22"/>
          <w:szCs w:val="22"/>
        </w:rPr>
        <w:t>should determine this time (typically on the order of 30 seconds to 2 minutes).</w:t>
      </w:r>
    </w:p>
    <w:p w14:paraId="05105A9B" w14:textId="77777777" w:rsidR="00D73594" w:rsidRPr="00BC37E4" w:rsidRDefault="00D73594" w:rsidP="004548FF">
      <w:pPr>
        <w:numPr>
          <w:ilvl w:val="1"/>
          <w:numId w:val="6"/>
        </w:numPr>
        <w:tabs>
          <w:tab w:val="clear" w:pos="1440"/>
        </w:tabs>
        <w:ind w:hanging="360"/>
        <w:rPr>
          <w:sz w:val="22"/>
          <w:szCs w:val="22"/>
        </w:rPr>
      </w:pPr>
      <w:r w:rsidRPr="00BC37E4">
        <w:rPr>
          <w:sz w:val="22"/>
          <w:szCs w:val="22"/>
        </w:rPr>
        <w:t>There may be a delay for cross zoned detection system, i.e., the automatic suppression system will not begin actuation sequence until after the second detector is actuated.  If cross-zoning is used, the detection time analysis should be reviewed to ensure that the cross-zone detection criteria are met.  The time to generation of the actuation signal will be dominated by the slower detector (typically the detector farther from the fire ignition source).</w:t>
      </w:r>
    </w:p>
    <w:p w14:paraId="5F709D76" w14:textId="336C0BE1" w:rsidR="00D73594" w:rsidRPr="00BC37E4" w:rsidRDefault="00D73594" w:rsidP="004548FF">
      <w:pPr>
        <w:numPr>
          <w:ilvl w:val="1"/>
          <w:numId w:val="6"/>
        </w:numPr>
        <w:tabs>
          <w:tab w:val="clear" w:pos="1440"/>
        </w:tabs>
        <w:ind w:hanging="360"/>
        <w:rPr>
          <w:sz w:val="22"/>
          <w:szCs w:val="22"/>
        </w:rPr>
      </w:pPr>
      <w:r w:rsidRPr="00BC37E4">
        <w:rPr>
          <w:sz w:val="22"/>
          <w:szCs w:val="22"/>
        </w:rPr>
        <w:t>Also, there may be a time lag for suppressant to get to the hazard (for example, low pressure CO</w:t>
      </w:r>
      <w:r w:rsidRPr="00BC37E4">
        <w:rPr>
          <w:sz w:val="22"/>
          <w:szCs w:val="22"/>
          <w:vertAlign w:val="subscript"/>
        </w:rPr>
        <w:t>2</w:t>
      </w:r>
      <w:r w:rsidRPr="00BC37E4">
        <w:rPr>
          <w:sz w:val="22"/>
          <w:szCs w:val="22"/>
        </w:rPr>
        <w:t xml:space="preserve"> may have to travel an extended distance) or for pipes to fill with water prior to discharge (dry or pre</w:t>
      </w:r>
      <w:r w:rsidR="00C169B9" w:rsidRPr="00BC37E4">
        <w:rPr>
          <w:sz w:val="22"/>
          <w:szCs w:val="22"/>
        </w:rPr>
        <w:t>-</w:t>
      </w:r>
      <w:r w:rsidRPr="00BC37E4">
        <w:rPr>
          <w:sz w:val="22"/>
          <w:szCs w:val="22"/>
        </w:rPr>
        <w:t>action systems).  If the delay is not known, use 1 minute.  If it is known, the delay should typically be between 30 and 60 seconds.</w:t>
      </w:r>
    </w:p>
    <w:p w14:paraId="7E5597B2" w14:textId="77777777" w:rsidR="004D7A18" w:rsidRPr="00BC37E4" w:rsidRDefault="004D7A18" w:rsidP="004548FF">
      <w:pPr>
        <w:widowControl/>
        <w:rPr>
          <w:rFonts w:cs="Arial"/>
          <w:sz w:val="22"/>
          <w:szCs w:val="22"/>
          <w:u w:val="single"/>
        </w:rPr>
      </w:pPr>
    </w:p>
    <w:p w14:paraId="34A99415" w14:textId="352AB93F" w:rsidR="00D73594" w:rsidRPr="00BC37E4" w:rsidRDefault="00476589" w:rsidP="004548FF">
      <w:pPr>
        <w:widowControl/>
        <w:rPr>
          <w:rFonts w:cs="Arial"/>
          <w:sz w:val="22"/>
          <w:szCs w:val="22"/>
        </w:rPr>
      </w:pPr>
      <w:r w:rsidRPr="00BC37E4">
        <w:rPr>
          <w:rFonts w:cs="Arial"/>
          <w:sz w:val="22"/>
          <w:szCs w:val="22"/>
        </w:rPr>
        <w:t>STEP</w:t>
      </w:r>
      <w:r w:rsidR="00336069" w:rsidRPr="00BC37E4">
        <w:rPr>
          <w:rFonts w:cs="Arial"/>
          <w:sz w:val="22"/>
          <w:szCs w:val="22"/>
        </w:rPr>
        <w:t xml:space="preserve"> 2.7.4 - PLANT PERSONNEL AND THE MANUAL FIRE BRIGADE</w:t>
      </w:r>
    </w:p>
    <w:p w14:paraId="68A2AC63" w14:textId="77777777" w:rsidR="00336069" w:rsidRPr="00BC37E4" w:rsidRDefault="00336069" w:rsidP="004548FF">
      <w:pPr>
        <w:widowControl/>
        <w:rPr>
          <w:rFonts w:cs="Arial"/>
          <w:sz w:val="22"/>
          <w:szCs w:val="22"/>
          <w:u w:val="single"/>
        </w:rPr>
      </w:pPr>
    </w:p>
    <w:p w14:paraId="43BC4C19" w14:textId="28E4584E" w:rsidR="00D73594" w:rsidRPr="00BC37E4" w:rsidRDefault="00D73594" w:rsidP="004548FF">
      <w:pPr>
        <w:widowControl/>
        <w:rPr>
          <w:rFonts w:cs="Arial"/>
          <w:sz w:val="22"/>
          <w:szCs w:val="22"/>
        </w:rPr>
      </w:pPr>
      <w:r w:rsidRPr="00BC37E4">
        <w:rPr>
          <w:rFonts w:cs="Arial"/>
          <w:sz w:val="22"/>
          <w:szCs w:val="22"/>
        </w:rPr>
        <w:t xml:space="preserve">Fire suppression by manual firefighting is assessed based on historical evidence provided by fire event data.  In </w:t>
      </w:r>
      <w:r w:rsidR="00EA1757" w:rsidRPr="00BC37E4">
        <w:rPr>
          <w:rFonts w:cs="Arial"/>
          <w:sz w:val="22"/>
          <w:szCs w:val="22"/>
        </w:rPr>
        <w:t>Step</w:t>
      </w:r>
      <w:r w:rsidRPr="00BC37E4">
        <w:rPr>
          <w:rFonts w:cs="Arial"/>
          <w:sz w:val="22"/>
          <w:szCs w:val="22"/>
        </w:rPr>
        <w:t xml:space="preserve"> 2.7.</w:t>
      </w:r>
      <w:r w:rsidR="00336069" w:rsidRPr="00BC37E4">
        <w:rPr>
          <w:rFonts w:cs="Arial"/>
          <w:sz w:val="22"/>
          <w:szCs w:val="22"/>
        </w:rPr>
        <w:t>4</w:t>
      </w:r>
      <w:r w:rsidRPr="00BC37E4">
        <w:rPr>
          <w:rFonts w:cs="Arial"/>
          <w:sz w:val="22"/>
          <w:szCs w:val="22"/>
        </w:rPr>
        <w:t xml:space="preserve">, one of the pre-calculated fire duration curves must be selected to be applied to each scenario.  </w:t>
      </w:r>
      <w:r w:rsidR="00BF2FC9">
        <w:rPr>
          <w:rFonts w:cs="Arial"/>
          <w:sz w:val="22"/>
          <w:szCs w:val="22"/>
        </w:rPr>
        <w:t xml:space="preserve">The curves are presented at the end of this attachment as Figures A7.1 thru A7.13.  </w:t>
      </w:r>
      <w:r w:rsidRPr="00BC37E4">
        <w:rPr>
          <w:rFonts w:cs="Arial"/>
          <w:sz w:val="22"/>
          <w:szCs w:val="22"/>
        </w:rPr>
        <w:t xml:space="preserve">The same curve may be used for multiple scenarios, if appropriate, or different curves may be chosen for each scenario. </w:t>
      </w:r>
    </w:p>
    <w:p w14:paraId="29C037C5" w14:textId="77777777" w:rsidR="00D73594" w:rsidRPr="00BC37E4" w:rsidRDefault="00D73594" w:rsidP="004548FF">
      <w:pPr>
        <w:widowControl/>
        <w:rPr>
          <w:rFonts w:cs="Arial"/>
          <w:sz w:val="22"/>
          <w:szCs w:val="22"/>
        </w:rPr>
      </w:pPr>
    </w:p>
    <w:p w14:paraId="4E284E7E" w14:textId="6A5B35DA" w:rsidR="00D73594" w:rsidRPr="00BC37E4" w:rsidRDefault="00D73594" w:rsidP="004548FF">
      <w:pPr>
        <w:widowControl/>
        <w:rPr>
          <w:rFonts w:cs="Arial"/>
          <w:sz w:val="22"/>
          <w:szCs w:val="22"/>
        </w:rPr>
      </w:pPr>
      <w:r w:rsidRPr="00BC37E4">
        <w:rPr>
          <w:rFonts w:cs="Arial"/>
          <w:sz w:val="22"/>
          <w:szCs w:val="22"/>
        </w:rPr>
        <w:t>Additional analyses of the raw fire event data is neither expected nor required as a part of the Phase 2 SDP analysis; rather, one of the pre</w:t>
      </w:r>
      <w:r w:rsidRPr="00BC37E4">
        <w:rPr>
          <w:rFonts w:cs="Arial"/>
          <w:sz w:val="22"/>
          <w:szCs w:val="22"/>
        </w:rPr>
        <w:noBreakHyphen/>
        <w:t>calculated curves should be applied to each fire scenario being analyzed based on the fire type and/or location.</w:t>
      </w:r>
    </w:p>
    <w:p w14:paraId="7B580E03" w14:textId="77777777" w:rsidR="00D73594" w:rsidRPr="00BC37E4" w:rsidRDefault="00D73594" w:rsidP="004548FF">
      <w:pPr>
        <w:widowControl/>
        <w:rPr>
          <w:rFonts w:cs="Arial"/>
          <w:sz w:val="22"/>
          <w:szCs w:val="22"/>
        </w:rPr>
      </w:pPr>
    </w:p>
    <w:p w14:paraId="7C1E8BE9" w14:textId="77777777" w:rsidR="00D73594" w:rsidRPr="00BC37E4" w:rsidRDefault="00D73594" w:rsidP="004548FF">
      <w:pPr>
        <w:widowControl/>
        <w:rPr>
          <w:rFonts w:cs="Arial"/>
          <w:sz w:val="22"/>
          <w:szCs w:val="22"/>
        </w:rPr>
      </w:pPr>
      <w:r w:rsidRPr="00BC37E4">
        <w:rPr>
          <w:rFonts w:cs="Arial"/>
          <w:sz w:val="22"/>
          <w:szCs w:val="22"/>
        </w:rPr>
        <w:t>In no case should an attempt be made to generate a new fire duration curve to suit a particular analysis.  The various pre</w:t>
      </w:r>
      <w:r w:rsidRPr="00BC37E4">
        <w:rPr>
          <w:rFonts w:cs="Arial"/>
          <w:sz w:val="22"/>
          <w:szCs w:val="22"/>
        </w:rPr>
        <w:noBreakHyphen/>
        <w:t>calculated curves for specific conditions should cover the vast majority of fire scenarios.  If none of these specific condition curves provide a reasonable match to the conditions of the fire scenario, the "all events" curve should be applied.  The "all events" curve represents a composite analysis of all of the events that went into each of the other individual fire duration curves.</w:t>
      </w:r>
    </w:p>
    <w:p w14:paraId="3AEA6F8B" w14:textId="77777777" w:rsidR="00D73594" w:rsidRPr="00BC37E4" w:rsidRDefault="00D73594" w:rsidP="004548FF">
      <w:pPr>
        <w:widowControl/>
        <w:rPr>
          <w:rFonts w:cs="Arial"/>
          <w:sz w:val="22"/>
          <w:szCs w:val="22"/>
        </w:rPr>
      </w:pPr>
    </w:p>
    <w:p w14:paraId="4EC5F1C0" w14:textId="17CCD223" w:rsidR="00D73594" w:rsidRPr="00BC37E4" w:rsidRDefault="00D73594" w:rsidP="004548FF">
      <w:pPr>
        <w:widowControl/>
        <w:rPr>
          <w:rFonts w:cs="Arial"/>
          <w:sz w:val="22"/>
          <w:szCs w:val="22"/>
        </w:rPr>
      </w:pPr>
      <w:r w:rsidRPr="00BC37E4">
        <w:rPr>
          <w:rFonts w:cs="Arial"/>
          <w:sz w:val="22"/>
          <w:szCs w:val="22"/>
        </w:rPr>
        <w:lastRenderedPageBreak/>
        <w:t xml:space="preserve">Note that some of the curves apply to fires in a particular location (e.g., the main control room or containment).  However, most are applicable to </w:t>
      </w:r>
      <w:r w:rsidR="0072642E">
        <w:rPr>
          <w:rFonts w:cs="Arial"/>
          <w:sz w:val="22"/>
          <w:szCs w:val="22"/>
        </w:rPr>
        <w:t xml:space="preserve">a </w:t>
      </w:r>
      <w:r w:rsidRPr="00BC37E4">
        <w:rPr>
          <w:rFonts w:cs="Arial"/>
          <w:sz w:val="22"/>
          <w:szCs w:val="22"/>
        </w:rPr>
        <w:t>particular fire ignition source scenario.  The cases that are covered by these pre</w:t>
      </w:r>
      <w:r w:rsidRPr="00BC37E4">
        <w:rPr>
          <w:rFonts w:cs="Arial"/>
          <w:sz w:val="22"/>
          <w:szCs w:val="22"/>
        </w:rPr>
        <w:noBreakHyphen/>
        <w:t>calculated curves are:</w:t>
      </w:r>
    </w:p>
    <w:p w14:paraId="1AD82CD1" w14:textId="77777777" w:rsidR="00D73594" w:rsidRPr="00BC37E4" w:rsidRDefault="00D73594" w:rsidP="004548FF">
      <w:pPr>
        <w:widowControl/>
        <w:rPr>
          <w:rFonts w:cs="Arial"/>
          <w:sz w:val="22"/>
          <w:szCs w:val="22"/>
        </w:rPr>
      </w:pPr>
    </w:p>
    <w:p w14:paraId="723C0E23" w14:textId="00047F2E" w:rsidR="00D73594" w:rsidRPr="00BC37E4" w:rsidRDefault="00D73594" w:rsidP="008B57B2">
      <w:pPr>
        <w:keepLines/>
        <w:widowControl/>
        <w:ind w:left="720" w:hanging="360"/>
        <w:rPr>
          <w:rFonts w:cs="Arial"/>
          <w:sz w:val="22"/>
          <w:szCs w:val="22"/>
        </w:rPr>
      </w:pPr>
      <w:r w:rsidRPr="00BC37E4">
        <w:rPr>
          <w:rFonts w:cs="Arial"/>
          <w:sz w:val="22"/>
          <w:szCs w:val="22"/>
        </w:rPr>
        <w:t>1.</w:t>
      </w:r>
      <w:r w:rsidRPr="00BC37E4">
        <w:rPr>
          <w:rFonts w:cs="Arial"/>
          <w:sz w:val="22"/>
          <w:szCs w:val="22"/>
        </w:rPr>
        <w:tab/>
      </w:r>
      <w:r w:rsidR="008E520A" w:rsidRPr="00BC37E4">
        <w:rPr>
          <w:rFonts w:cs="Arial"/>
          <w:sz w:val="22"/>
          <w:szCs w:val="22"/>
        </w:rPr>
        <w:t>Turbine Generator Fires</w:t>
      </w:r>
    </w:p>
    <w:p w14:paraId="04F7481C" w14:textId="478FC8E6" w:rsidR="00D73594" w:rsidRPr="00BC37E4" w:rsidRDefault="00D73594" w:rsidP="008B57B2">
      <w:pPr>
        <w:keepLines/>
        <w:widowControl/>
        <w:ind w:left="720" w:hanging="360"/>
        <w:rPr>
          <w:rFonts w:cs="Arial"/>
          <w:sz w:val="22"/>
          <w:szCs w:val="22"/>
        </w:rPr>
      </w:pPr>
      <w:r w:rsidRPr="00BC37E4">
        <w:rPr>
          <w:rFonts w:cs="Arial"/>
          <w:sz w:val="22"/>
          <w:szCs w:val="22"/>
        </w:rPr>
        <w:t>2.</w:t>
      </w:r>
      <w:r w:rsidRPr="00BC37E4">
        <w:rPr>
          <w:rFonts w:cs="Arial"/>
          <w:sz w:val="22"/>
          <w:szCs w:val="22"/>
        </w:rPr>
        <w:tab/>
      </w:r>
      <w:r w:rsidR="008E520A" w:rsidRPr="00BC37E4">
        <w:rPr>
          <w:rFonts w:cs="Arial"/>
          <w:sz w:val="22"/>
          <w:szCs w:val="22"/>
        </w:rPr>
        <w:t>High Energy Arcing Faults</w:t>
      </w:r>
    </w:p>
    <w:p w14:paraId="1D960329" w14:textId="721AFA71" w:rsidR="00D73594" w:rsidRPr="00BC37E4" w:rsidRDefault="00D73594" w:rsidP="008B57B2">
      <w:pPr>
        <w:keepLines/>
        <w:widowControl/>
        <w:ind w:left="720" w:hanging="360"/>
        <w:rPr>
          <w:rFonts w:cs="Arial"/>
          <w:sz w:val="22"/>
          <w:szCs w:val="22"/>
        </w:rPr>
      </w:pPr>
      <w:r w:rsidRPr="00BC37E4">
        <w:rPr>
          <w:rFonts w:cs="Arial"/>
          <w:sz w:val="22"/>
          <w:szCs w:val="22"/>
        </w:rPr>
        <w:t>3.</w:t>
      </w:r>
      <w:r w:rsidRPr="00BC37E4">
        <w:rPr>
          <w:rFonts w:cs="Arial"/>
          <w:sz w:val="22"/>
          <w:szCs w:val="22"/>
        </w:rPr>
        <w:tab/>
      </w:r>
      <w:r w:rsidR="008E520A" w:rsidRPr="00BC37E4">
        <w:rPr>
          <w:rFonts w:cs="Arial"/>
          <w:sz w:val="22"/>
          <w:szCs w:val="22"/>
        </w:rPr>
        <w:t>Outdoor Transformer Fires</w:t>
      </w:r>
    </w:p>
    <w:p w14:paraId="1F03FD16" w14:textId="1006B56B" w:rsidR="00D73594" w:rsidRPr="00BC37E4" w:rsidRDefault="00D73594" w:rsidP="008B57B2">
      <w:pPr>
        <w:keepLines/>
        <w:widowControl/>
        <w:ind w:left="720" w:hanging="360"/>
        <w:rPr>
          <w:rFonts w:cs="Arial"/>
          <w:sz w:val="22"/>
          <w:szCs w:val="22"/>
        </w:rPr>
      </w:pPr>
      <w:r w:rsidRPr="00BC37E4">
        <w:rPr>
          <w:rFonts w:cs="Arial"/>
          <w:sz w:val="22"/>
          <w:szCs w:val="22"/>
        </w:rPr>
        <w:t>4.</w:t>
      </w:r>
      <w:r w:rsidRPr="00BC37E4">
        <w:rPr>
          <w:rFonts w:cs="Arial"/>
          <w:sz w:val="22"/>
          <w:szCs w:val="22"/>
        </w:rPr>
        <w:tab/>
      </w:r>
      <w:r w:rsidR="008E520A" w:rsidRPr="00BC37E4">
        <w:rPr>
          <w:rFonts w:cs="Arial"/>
          <w:sz w:val="22"/>
          <w:szCs w:val="22"/>
        </w:rPr>
        <w:t>Flammable Gas Fires</w:t>
      </w:r>
    </w:p>
    <w:p w14:paraId="7710E984" w14:textId="6C6A80CB" w:rsidR="00D73594" w:rsidRPr="00BC37E4" w:rsidRDefault="00D73594" w:rsidP="008B57B2">
      <w:pPr>
        <w:keepLines/>
        <w:widowControl/>
        <w:ind w:left="720" w:hanging="360"/>
        <w:rPr>
          <w:rFonts w:cs="Arial"/>
          <w:sz w:val="22"/>
          <w:szCs w:val="22"/>
        </w:rPr>
      </w:pPr>
      <w:r w:rsidRPr="00BC37E4">
        <w:rPr>
          <w:rFonts w:cs="Arial"/>
          <w:sz w:val="22"/>
          <w:szCs w:val="22"/>
        </w:rPr>
        <w:t>5.</w:t>
      </w:r>
      <w:r w:rsidRPr="00BC37E4">
        <w:rPr>
          <w:rFonts w:cs="Arial"/>
          <w:sz w:val="22"/>
          <w:szCs w:val="22"/>
        </w:rPr>
        <w:tab/>
      </w:r>
      <w:r w:rsidR="008E520A" w:rsidRPr="00BC37E4">
        <w:rPr>
          <w:rFonts w:cs="Arial"/>
          <w:sz w:val="22"/>
          <w:szCs w:val="22"/>
        </w:rPr>
        <w:t>Oil Fires</w:t>
      </w:r>
    </w:p>
    <w:p w14:paraId="5EDB5374" w14:textId="4CDBCB0E" w:rsidR="00D73594" w:rsidRPr="00BC37E4" w:rsidRDefault="00D73594" w:rsidP="008B57B2">
      <w:pPr>
        <w:keepLines/>
        <w:widowControl/>
        <w:ind w:left="720" w:hanging="360"/>
        <w:rPr>
          <w:rFonts w:cs="Arial"/>
          <w:sz w:val="22"/>
          <w:szCs w:val="22"/>
        </w:rPr>
      </w:pPr>
      <w:r w:rsidRPr="00BC37E4">
        <w:rPr>
          <w:rFonts w:cs="Arial"/>
          <w:sz w:val="22"/>
          <w:szCs w:val="22"/>
        </w:rPr>
        <w:t>6.</w:t>
      </w:r>
      <w:r w:rsidRPr="00BC37E4">
        <w:rPr>
          <w:rFonts w:cs="Arial"/>
          <w:sz w:val="22"/>
          <w:szCs w:val="22"/>
        </w:rPr>
        <w:tab/>
      </w:r>
      <w:r w:rsidR="008E520A" w:rsidRPr="00BC37E4">
        <w:rPr>
          <w:rFonts w:cs="Arial"/>
          <w:sz w:val="22"/>
          <w:szCs w:val="22"/>
        </w:rPr>
        <w:t>Electrical Fires</w:t>
      </w:r>
    </w:p>
    <w:p w14:paraId="1F1D7590" w14:textId="2709B3BA" w:rsidR="00D73594" w:rsidRPr="00BC37E4" w:rsidRDefault="00D73594" w:rsidP="008B57B2">
      <w:pPr>
        <w:keepLines/>
        <w:widowControl/>
        <w:ind w:left="720" w:hanging="360"/>
        <w:rPr>
          <w:rFonts w:cs="Arial"/>
          <w:sz w:val="22"/>
          <w:szCs w:val="22"/>
        </w:rPr>
      </w:pPr>
      <w:r w:rsidRPr="00BC37E4">
        <w:rPr>
          <w:rFonts w:cs="Arial"/>
          <w:sz w:val="22"/>
          <w:szCs w:val="22"/>
        </w:rPr>
        <w:t>7.</w:t>
      </w:r>
      <w:r w:rsidRPr="00BC37E4">
        <w:rPr>
          <w:rFonts w:cs="Arial"/>
          <w:sz w:val="22"/>
          <w:szCs w:val="22"/>
        </w:rPr>
        <w:tab/>
      </w:r>
      <w:r w:rsidR="008E520A" w:rsidRPr="00BC37E4">
        <w:rPr>
          <w:rFonts w:cs="Arial"/>
          <w:sz w:val="22"/>
          <w:szCs w:val="22"/>
        </w:rPr>
        <w:t>Transient Fires</w:t>
      </w:r>
    </w:p>
    <w:p w14:paraId="4833E8C8" w14:textId="3A409FAB" w:rsidR="00D73594" w:rsidRPr="00BC37E4" w:rsidRDefault="00D73594" w:rsidP="008B57B2">
      <w:pPr>
        <w:keepLines/>
        <w:widowControl/>
        <w:ind w:left="720" w:hanging="360"/>
        <w:rPr>
          <w:rFonts w:cs="Arial"/>
          <w:sz w:val="22"/>
          <w:szCs w:val="22"/>
        </w:rPr>
      </w:pPr>
      <w:r w:rsidRPr="00BC37E4">
        <w:rPr>
          <w:rFonts w:cs="Arial"/>
          <w:sz w:val="22"/>
          <w:szCs w:val="22"/>
        </w:rPr>
        <w:t>8.</w:t>
      </w:r>
      <w:r w:rsidRPr="00BC37E4">
        <w:rPr>
          <w:rFonts w:cs="Arial"/>
          <w:sz w:val="22"/>
          <w:szCs w:val="22"/>
        </w:rPr>
        <w:tab/>
      </w:r>
      <w:r w:rsidR="008E520A" w:rsidRPr="00BC37E4">
        <w:rPr>
          <w:rFonts w:cs="Arial"/>
          <w:sz w:val="22"/>
          <w:szCs w:val="22"/>
        </w:rPr>
        <w:t>PWR Containment (A</w:t>
      </w:r>
      <w:r w:rsidR="00F27B9A" w:rsidRPr="00BC37E4">
        <w:rPr>
          <w:rFonts w:cs="Arial"/>
          <w:sz w:val="22"/>
          <w:szCs w:val="22"/>
        </w:rPr>
        <w:t>t-</w:t>
      </w:r>
      <w:r w:rsidR="008E520A" w:rsidRPr="00BC37E4">
        <w:rPr>
          <w:rFonts w:cs="Arial"/>
          <w:sz w:val="22"/>
          <w:szCs w:val="22"/>
        </w:rPr>
        <w:t>P</w:t>
      </w:r>
      <w:r w:rsidR="00F27B9A" w:rsidRPr="00BC37E4">
        <w:rPr>
          <w:rFonts w:cs="Arial"/>
          <w:sz w:val="22"/>
          <w:szCs w:val="22"/>
        </w:rPr>
        <w:t>ower</w:t>
      </w:r>
      <w:r w:rsidR="008E520A" w:rsidRPr="00BC37E4">
        <w:rPr>
          <w:rFonts w:cs="Arial"/>
          <w:sz w:val="22"/>
          <w:szCs w:val="22"/>
        </w:rPr>
        <w:t>) Fires</w:t>
      </w:r>
    </w:p>
    <w:p w14:paraId="0A7627D6" w14:textId="5C3A2655" w:rsidR="00D73594" w:rsidRPr="00BC37E4" w:rsidRDefault="00D73594" w:rsidP="008B57B2">
      <w:pPr>
        <w:keepLines/>
        <w:widowControl/>
        <w:ind w:left="720" w:hanging="360"/>
        <w:rPr>
          <w:rFonts w:cs="Arial"/>
          <w:sz w:val="22"/>
          <w:szCs w:val="22"/>
        </w:rPr>
      </w:pPr>
      <w:r w:rsidRPr="00BC37E4">
        <w:rPr>
          <w:rFonts w:cs="Arial"/>
          <w:sz w:val="22"/>
          <w:szCs w:val="22"/>
        </w:rPr>
        <w:t>9.</w:t>
      </w:r>
      <w:r w:rsidRPr="00BC37E4">
        <w:rPr>
          <w:rFonts w:cs="Arial"/>
          <w:sz w:val="22"/>
          <w:szCs w:val="22"/>
        </w:rPr>
        <w:tab/>
      </w:r>
      <w:r w:rsidR="008E520A" w:rsidRPr="00BC37E4">
        <w:rPr>
          <w:rFonts w:cs="Arial"/>
          <w:sz w:val="22"/>
          <w:szCs w:val="22"/>
        </w:rPr>
        <w:t>Containment (L</w:t>
      </w:r>
      <w:r w:rsidR="00F27B9A" w:rsidRPr="00BC37E4">
        <w:rPr>
          <w:rFonts w:cs="Arial"/>
          <w:sz w:val="22"/>
          <w:szCs w:val="22"/>
        </w:rPr>
        <w:t>ow Power/Shutdown</w:t>
      </w:r>
      <w:r w:rsidR="008E520A" w:rsidRPr="00BC37E4">
        <w:rPr>
          <w:rFonts w:cs="Arial"/>
          <w:sz w:val="22"/>
          <w:szCs w:val="22"/>
        </w:rPr>
        <w:t>) Fires</w:t>
      </w:r>
    </w:p>
    <w:p w14:paraId="71E2F4C9" w14:textId="3DDD6219" w:rsidR="00D73594" w:rsidRPr="00BC37E4" w:rsidRDefault="00110F34" w:rsidP="008B57B2">
      <w:pPr>
        <w:keepNext/>
        <w:keepLines/>
        <w:widowControl/>
        <w:ind w:left="720" w:hanging="360"/>
        <w:rPr>
          <w:rFonts w:cs="Arial"/>
          <w:sz w:val="22"/>
          <w:szCs w:val="22"/>
        </w:rPr>
      </w:pPr>
      <w:r w:rsidRPr="00BC37E4">
        <w:rPr>
          <w:rFonts w:cs="Arial"/>
          <w:sz w:val="22"/>
          <w:szCs w:val="22"/>
        </w:rPr>
        <w:t>10.</w:t>
      </w:r>
      <w:r w:rsidR="00336069" w:rsidRPr="00BC37E4">
        <w:rPr>
          <w:rFonts w:cs="Arial"/>
          <w:sz w:val="22"/>
          <w:szCs w:val="22"/>
        </w:rPr>
        <w:tab/>
      </w:r>
      <w:r w:rsidR="008E520A" w:rsidRPr="00BC37E4">
        <w:rPr>
          <w:rFonts w:cs="Arial"/>
          <w:sz w:val="22"/>
          <w:szCs w:val="22"/>
        </w:rPr>
        <w:t>Welding Fires</w:t>
      </w:r>
    </w:p>
    <w:p w14:paraId="2AD5BE21" w14:textId="77777777" w:rsidR="008E520A" w:rsidRPr="00BC37E4" w:rsidRDefault="008E520A" w:rsidP="008B57B2">
      <w:pPr>
        <w:keepNext/>
        <w:keepLines/>
        <w:widowControl/>
        <w:ind w:left="720" w:hanging="360"/>
        <w:rPr>
          <w:rFonts w:cs="Arial"/>
          <w:sz w:val="22"/>
          <w:szCs w:val="22"/>
        </w:rPr>
      </w:pPr>
      <w:r w:rsidRPr="00BC37E4">
        <w:rPr>
          <w:rFonts w:cs="Arial"/>
          <w:sz w:val="22"/>
          <w:szCs w:val="22"/>
        </w:rPr>
        <w:t>11.</w:t>
      </w:r>
      <w:r w:rsidRPr="00BC37E4">
        <w:rPr>
          <w:rFonts w:cs="Arial"/>
          <w:sz w:val="22"/>
          <w:szCs w:val="22"/>
        </w:rPr>
        <w:tab/>
        <w:t>Control Room Fires</w:t>
      </w:r>
    </w:p>
    <w:p w14:paraId="64EBBC3F" w14:textId="77777777" w:rsidR="008E520A" w:rsidRPr="00BC37E4" w:rsidRDefault="008E520A" w:rsidP="008B57B2">
      <w:pPr>
        <w:keepNext/>
        <w:keepLines/>
        <w:widowControl/>
        <w:ind w:left="720" w:hanging="360"/>
        <w:rPr>
          <w:rFonts w:cs="Arial"/>
          <w:sz w:val="22"/>
          <w:szCs w:val="22"/>
        </w:rPr>
      </w:pPr>
      <w:r w:rsidRPr="00BC37E4">
        <w:rPr>
          <w:rFonts w:cs="Arial"/>
          <w:sz w:val="22"/>
          <w:szCs w:val="22"/>
        </w:rPr>
        <w:t>12.</w:t>
      </w:r>
      <w:r w:rsidRPr="00BC37E4">
        <w:rPr>
          <w:rFonts w:cs="Arial"/>
          <w:sz w:val="22"/>
          <w:szCs w:val="22"/>
        </w:rPr>
        <w:tab/>
        <w:t>Cable Fires</w:t>
      </w:r>
    </w:p>
    <w:p w14:paraId="42A1A8EF" w14:textId="77777777" w:rsidR="008E520A" w:rsidRPr="00BC37E4" w:rsidRDefault="008E520A" w:rsidP="008B57B2">
      <w:pPr>
        <w:keepNext/>
        <w:keepLines/>
        <w:widowControl/>
        <w:ind w:left="720" w:hanging="360"/>
        <w:rPr>
          <w:rFonts w:cs="Arial"/>
          <w:sz w:val="22"/>
          <w:szCs w:val="22"/>
        </w:rPr>
      </w:pPr>
      <w:r w:rsidRPr="00BC37E4">
        <w:rPr>
          <w:rFonts w:cs="Arial"/>
          <w:sz w:val="22"/>
          <w:szCs w:val="22"/>
        </w:rPr>
        <w:t>13. All Events</w:t>
      </w:r>
    </w:p>
    <w:p w14:paraId="4EDAAFD1" w14:textId="77777777" w:rsidR="00D73594" w:rsidRPr="00BC37E4" w:rsidRDefault="00D73594" w:rsidP="004548FF">
      <w:pPr>
        <w:widowControl/>
        <w:rPr>
          <w:rFonts w:cs="Arial"/>
          <w:sz w:val="22"/>
          <w:szCs w:val="22"/>
        </w:rPr>
      </w:pPr>
    </w:p>
    <w:p w14:paraId="3697BA58" w14:textId="482DCD87" w:rsidR="00D73594" w:rsidRPr="00BC37E4" w:rsidRDefault="00D73594" w:rsidP="004548FF">
      <w:pPr>
        <w:widowControl/>
        <w:rPr>
          <w:rFonts w:cs="Arial"/>
          <w:sz w:val="22"/>
          <w:szCs w:val="22"/>
        </w:rPr>
      </w:pPr>
      <w:r w:rsidRPr="00BC37E4">
        <w:rPr>
          <w:rFonts w:cs="Arial"/>
          <w:sz w:val="22"/>
          <w:szCs w:val="22"/>
        </w:rPr>
        <w:t>The mean non-suppression probability curves for each of these fire types are presented at the end of this attachment</w:t>
      </w:r>
      <w:r w:rsidR="00F27B9A" w:rsidRPr="00BC37E4">
        <w:rPr>
          <w:rFonts w:cs="Arial"/>
          <w:sz w:val="22"/>
          <w:szCs w:val="22"/>
        </w:rPr>
        <w:t xml:space="preserve"> (from NUREG-2169)</w:t>
      </w:r>
      <w:r w:rsidRPr="00BC37E4">
        <w:rPr>
          <w:rFonts w:cs="Arial"/>
          <w:sz w:val="22"/>
          <w:szCs w:val="22"/>
        </w:rPr>
        <w:t xml:space="preserve">.  Table </w:t>
      </w:r>
      <w:r w:rsidR="00127B89" w:rsidRPr="00BC37E4">
        <w:rPr>
          <w:rFonts w:cs="Arial"/>
          <w:sz w:val="22"/>
          <w:szCs w:val="22"/>
        </w:rPr>
        <w:t>A</w:t>
      </w:r>
      <w:r w:rsidR="0072642E">
        <w:rPr>
          <w:rFonts w:cs="Arial"/>
          <w:sz w:val="22"/>
          <w:szCs w:val="22"/>
        </w:rPr>
        <w:t>7</w:t>
      </w:r>
      <w:r w:rsidR="00127B89" w:rsidRPr="00BC37E4">
        <w:rPr>
          <w:rFonts w:cs="Arial"/>
          <w:sz w:val="22"/>
          <w:szCs w:val="22"/>
        </w:rPr>
        <w:t xml:space="preserve">.2 </w:t>
      </w:r>
      <w:r w:rsidRPr="00BC37E4">
        <w:rPr>
          <w:rFonts w:cs="Arial"/>
          <w:sz w:val="22"/>
          <w:szCs w:val="22"/>
        </w:rPr>
        <w:t xml:space="preserve">presents the same information in a tabulated format.  The tabulated values of </w:t>
      </w:r>
      <w:proofErr w:type="spellStart"/>
      <w:r w:rsidR="008076C8" w:rsidRPr="00BC37E4">
        <w:rPr>
          <w:rFonts w:cs="Arial"/>
          <w:sz w:val="22"/>
          <w:szCs w:val="22"/>
        </w:rPr>
        <w:t>NSP</w:t>
      </w:r>
      <w:r w:rsidRPr="00BC37E4">
        <w:rPr>
          <w:rFonts w:cs="Arial"/>
          <w:sz w:val="22"/>
          <w:szCs w:val="22"/>
          <w:vertAlign w:val="subscript"/>
        </w:rPr>
        <w:t>manual</w:t>
      </w:r>
      <w:proofErr w:type="spellEnd"/>
      <w:r w:rsidRPr="00BC37E4">
        <w:rPr>
          <w:rFonts w:cs="Arial"/>
          <w:sz w:val="22"/>
          <w:szCs w:val="22"/>
        </w:rPr>
        <w:t xml:space="preserve"> should address most situations.  As an alternative, the </w:t>
      </w:r>
      <w:proofErr w:type="spellStart"/>
      <w:r w:rsidR="008076C8" w:rsidRPr="00BC37E4">
        <w:rPr>
          <w:rFonts w:cs="Arial"/>
          <w:sz w:val="22"/>
          <w:szCs w:val="22"/>
        </w:rPr>
        <w:t>NSP</w:t>
      </w:r>
      <w:r w:rsidRPr="00BC37E4">
        <w:rPr>
          <w:rFonts w:cs="Arial"/>
          <w:sz w:val="22"/>
          <w:szCs w:val="22"/>
          <w:vertAlign w:val="subscript"/>
        </w:rPr>
        <w:t>manual</w:t>
      </w:r>
      <w:proofErr w:type="spellEnd"/>
      <w:r w:rsidRPr="00BC37E4">
        <w:rPr>
          <w:rFonts w:cs="Arial"/>
          <w:sz w:val="22"/>
          <w:szCs w:val="22"/>
        </w:rPr>
        <w:t xml:space="preserve"> value can be calculated using the following formula: </w:t>
      </w:r>
    </w:p>
    <w:p w14:paraId="75D49E81" w14:textId="77777777" w:rsidR="00D73594" w:rsidRPr="00BC37E4" w:rsidRDefault="00D73594" w:rsidP="004548FF">
      <w:pPr>
        <w:widowControl/>
        <w:rPr>
          <w:rFonts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1D6D4E" w:rsidRPr="00BC37E4" w14:paraId="7225C8A1" w14:textId="77777777" w:rsidTr="00553B3E">
        <w:tc>
          <w:tcPr>
            <w:tcW w:w="720" w:type="dxa"/>
          </w:tcPr>
          <w:p w14:paraId="78D1A136" w14:textId="77777777" w:rsidR="001D6D4E" w:rsidRPr="00BC37E4" w:rsidRDefault="001D6D4E" w:rsidP="004548FF">
            <w:pPr>
              <w:pStyle w:val="Level4"/>
              <w:ind w:left="0" w:firstLine="0"/>
              <w:rPr>
                <w:szCs w:val="22"/>
              </w:rPr>
            </w:pPr>
          </w:p>
        </w:tc>
        <w:tc>
          <w:tcPr>
            <w:tcW w:w="7920" w:type="dxa"/>
          </w:tcPr>
          <w:p w14:paraId="1D22999E" w14:textId="3D9D7FDD" w:rsidR="001D6D4E" w:rsidRPr="00BC37E4" w:rsidRDefault="00953A10" w:rsidP="004548FF">
            <w:pPr>
              <w:pStyle w:val="Level4"/>
              <w:ind w:left="0" w:firstLine="0"/>
              <w:rPr>
                <w:sz w:val="24"/>
              </w:rPr>
            </w:pPr>
            <m:oMathPara>
              <m:oMath>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manual</m:t>
                    </m:r>
                  </m:sub>
                </m:sSub>
                <m:r>
                  <m:rPr>
                    <m:sty m:val="p"/>
                  </m:rPr>
                  <w:rPr>
                    <w:rFonts w:ascii="Cambria Math" w:hAnsi="Cambria Math"/>
                    <w:sz w:val="24"/>
                  </w:rPr>
                  <m:t xml:space="preserve"> = exp</m:t>
                </m:r>
                <m:d>
                  <m:dPr>
                    <m:begChr m:val="["/>
                    <m:endChr m:val="]"/>
                    <m:ctrlPr>
                      <w:rPr>
                        <w:rFonts w:ascii="Cambria Math" w:hAnsi="Cambria Math"/>
                        <w:sz w:val="24"/>
                      </w:rPr>
                    </m:ctrlPr>
                  </m:dPr>
                  <m:e>
                    <m:r>
                      <m:rPr>
                        <m:sty m:val="p"/>
                      </m:rPr>
                      <w:rPr>
                        <w:rFonts w:ascii="Cambria Math" w:hAnsi="Cambria Math"/>
                        <w:sz w:val="24"/>
                      </w:rPr>
                      <m:t>-λ×t</m:t>
                    </m:r>
                  </m:e>
                </m:d>
              </m:oMath>
            </m:oMathPara>
          </w:p>
        </w:tc>
        <w:tc>
          <w:tcPr>
            <w:tcW w:w="720" w:type="dxa"/>
            <w:vAlign w:val="center"/>
          </w:tcPr>
          <w:p w14:paraId="536C05C2" w14:textId="3E0E48B8" w:rsidR="001D6D4E" w:rsidRPr="00BC37E4" w:rsidRDefault="001D6D4E" w:rsidP="004548FF">
            <w:pPr>
              <w:pStyle w:val="Level4"/>
              <w:ind w:left="0" w:firstLine="0"/>
              <w:rPr>
                <w:szCs w:val="22"/>
              </w:rPr>
            </w:pPr>
            <w:r w:rsidRPr="00BC37E4">
              <w:rPr>
                <w:szCs w:val="22"/>
              </w:rPr>
              <w:t>[</w:t>
            </w:r>
            <w:r w:rsidR="00C169B9" w:rsidRPr="00BC37E4">
              <w:rPr>
                <w:szCs w:val="22"/>
              </w:rPr>
              <w:t>7</w:t>
            </w:r>
            <w:r w:rsidRPr="00BC37E4">
              <w:rPr>
                <w:szCs w:val="22"/>
              </w:rPr>
              <w:t>-1]</w:t>
            </w:r>
          </w:p>
        </w:tc>
      </w:tr>
    </w:tbl>
    <w:p w14:paraId="2E8EAA92" w14:textId="77777777" w:rsidR="001D6D4E" w:rsidRPr="00BC37E4" w:rsidRDefault="001D6D4E" w:rsidP="004548FF"/>
    <w:p w14:paraId="50D35EE9" w14:textId="6C5C2BC8" w:rsidR="00B04D14" w:rsidRDefault="00B04D14" w:rsidP="00BB595A">
      <w:pPr>
        <w:widowControl/>
        <w:rPr>
          <w:rFonts w:cs="Arial"/>
          <w:sz w:val="22"/>
          <w:szCs w:val="22"/>
        </w:rPr>
      </w:pPr>
      <w:r>
        <w:rPr>
          <w:rFonts w:cs="Arial"/>
          <w:sz w:val="22"/>
          <w:szCs w:val="22"/>
        </w:rPr>
        <w:t xml:space="preserve">Where: </w:t>
      </w:r>
    </w:p>
    <w:p w14:paraId="6A8C4F41" w14:textId="6FE48CB2" w:rsidR="00FF7657" w:rsidRDefault="00FF7657" w:rsidP="00FF7657">
      <w:pPr>
        <w:widowControl/>
        <w:tabs>
          <w:tab w:val="left" w:pos="360"/>
        </w:tabs>
        <w:ind w:firstLine="360"/>
        <w:rPr>
          <w:rFonts w:cs="Arial"/>
          <w:sz w:val="22"/>
          <w:szCs w:val="22"/>
        </w:rPr>
      </w:pPr>
      <w:proofErr w:type="gramStart"/>
      <w:r w:rsidRPr="00BC37E4">
        <w:rPr>
          <w:rFonts w:cs="Arial"/>
          <w:sz w:val="22"/>
          <w:szCs w:val="22"/>
        </w:rPr>
        <w:t>λ</w:t>
      </w:r>
      <w:r>
        <w:rPr>
          <w:rFonts w:cs="Arial"/>
          <w:sz w:val="22"/>
          <w:szCs w:val="22"/>
        </w:rPr>
        <w:t xml:space="preserve">  =</w:t>
      </w:r>
      <w:proofErr w:type="gramEnd"/>
      <w:r w:rsidRPr="00BC37E4">
        <w:rPr>
          <w:rFonts w:cs="Arial"/>
          <w:sz w:val="22"/>
          <w:szCs w:val="22"/>
        </w:rPr>
        <w:t xml:space="preserve"> </w:t>
      </w:r>
      <w:r>
        <w:rPr>
          <w:rFonts w:cs="Arial"/>
          <w:sz w:val="22"/>
          <w:szCs w:val="22"/>
        </w:rPr>
        <w:t xml:space="preserve"> </w:t>
      </w:r>
      <w:r w:rsidRPr="00BC37E4">
        <w:rPr>
          <w:rFonts w:cs="Arial"/>
          <w:sz w:val="22"/>
          <w:szCs w:val="22"/>
        </w:rPr>
        <w:t xml:space="preserve">mean rate constant (1/min) for the given fire type </w:t>
      </w:r>
    </w:p>
    <w:p w14:paraId="26B86E73" w14:textId="4F37D322" w:rsidR="00B04D14" w:rsidRDefault="00FF7657" w:rsidP="00737696">
      <w:pPr>
        <w:widowControl/>
        <w:tabs>
          <w:tab w:val="left" w:pos="360"/>
        </w:tabs>
        <w:rPr>
          <w:rFonts w:cs="Arial"/>
          <w:sz w:val="22"/>
          <w:szCs w:val="22"/>
        </w:rPr>
      </w:pPr>
      <w:r>
        <w:rPr>
          <w:rFonts w:cs="Arial"/>
          <w:sz w:val="22"/>
          <w:szCs w:val="22"/>
        </w:rPr>
        <w:tab/>
      </w:r>
      <w:proofErr w:type="gramStart"/>
      <w:r w:rsidR="00B04D14" w:rsidRPr="00B04D14">
        <w:rPr>
          <w:rFonts w:cs="Arial"/>
          <w:sz w:val="22"/>
          <w:szCs w:val="22"/>
        </w:rPr>
        <w:t xml:space="preserve">t </w:t>
      </w:r>
      <w:r>
        <w:rPr>
          <w:rFonts w:cs="Arial"/>
          <w:sz w:val="22"/>
          <w:szCs w:val="22"/>
        </w:rPr>
        <w:t xml:space="preserve"> </w:t>
      </w:r>
      <w:r w:rsidR="00B04D14" w:rsidRPr="00B04D14">
        <w:rPr>
          <w:rFonts w:cs="Arial"/>
          <w:sz w:val="22"/>
          <w:szCs w:val="22"/>
        </w:rPr>
        <w:t>=</w:t>
      </w:r>
      <w:proofErr w:type="gramEnd"/>
      <w:r>
        <w:rPr>
          <w:rFonts w:cs="Arial"/>
          <w:sz w:val="22"/>
          <w:szCs w:val="22"/>
        </w:rPr>
        <w:t xml:space="preserve"> </w:t>
      </w:r>
      <w:r w:rsidR="00B04D14" w:rsidRPr="00B04D14">
        <w:rPr>
          <w:rFonts w:cs="Arial"/>
          <w:sz w:val="22"/>
          <w:szCs w:val="22"/>
        </w:rPr>
        <w:t xml:space="preserve"> </w:t>
      </w:r>
      <w:proofErr w:type="spellStart"/>
      <w:r w:rsidR="00B04D14" w:rsidRPr="00B04D14">
        <w:rPr>
          <w:rFonts w:cs="Arial"/>
          <w:sz w:val="22"/>
          <w:szCs w:val="22"/>
        </w:rPr>
        <w:t>T</w:t>
      </w:r>
      <w:r w:rsidR="00B04D14" w:rsidRPr="00B04D14">
        <w:rPr>
          <w:rFonts w:cs="Arial"/>
          <w:sz w:val="22"/>
          <w:szCs w:val="22"/>
          <w:vertAlign w:val="subscript"/>
        </w:rPr>
        <w:t>damage</w:t>
      </w:r>
      <w:proofErr w:type="spellEnd"/>
      <w:r w:rsidR="00B04D14" w:rsidRPr="00B04D14">
        <w:rPr>
          <w:rFonts w:cs="Arial"/>
          <w:sz w:val="22"/>
          <w:szCs w:val="22"/>
        </w:rPr>
        <w:t xml:space="preserve"> - </w:t>
      </w:r>
      <w:proofErr w:type="spellStart"/>
      <w:r w:rsidR="00B04D14" w:rsidRPr="00B04D14">
        <w:rPr>
          <w:rFonts w:cs="Arial"/>
          <w:sz w:val="22"/>
          <w:szCs w:val="22"/>
        </w:rPr>
        <w:t>T</w:t>
      </w:r>
      <w:r w:rsidR="00B04D14" w:rsidRPr="00B04D14">
        <w:rPr>
          <w:rFonts w:cs="Arial"/>
          <w:sz w:val="22"/>
          <w:szCs w:val="22"/>
          <w:vertAlign w:val="subscript"/>
        </w:rPr>
        <w:t>detection</w:t>
      </w:r>
      <w:proofErr w:type="spellEnd"/>
    </w:p>
    <w:p w14:paraId="64BF5534" w14:textId="29E5FF64" w:rsidR="00FF7657" w:rsidRDefault="00FF7657" w:rsidP="00737696">
      <w:pPr>
        <w:widowControl/>
        <w:ind w:firstLine="720"/>
        <w:rPr>
          <w:rFonts w:cs="Arial"/>
          <w:sz w:val="22"/>
          <w:szCs w:val="22"/>
        </w:rPr>
      </w:pPr>
    </w:p>
    <w:p w14:paraId="3232740A" w14:textId="77835F64" w:rsidR="00D73594" w:rsidRPr="00BC37E4" w:rsidRDefault="00E7520F" w:rsidP="00BB595A">
      <w:pPr>
        <w:widowControl/>
        <w:rPr>
          <w:rFonts w:cs="Arial"/>
          <w:sz w:val="22"/>
          <w:szCs w:val="22"/>
        </w:rPr>
      </w:pPr>
      <w:r w:rsidRPr="00BC37E4">
        <w:rPr>
          <w:rFonts w:cs="Arial"/>
          <w:sz w:val="22"/>
          <w:szCs w:val="22"/>
        </w:rPr>
        <w:t>‘</w:t>
      </w:r>
      <w:r w:rsidR="00D73594" w:rsidRPr="00BC37E4">
        <w:rPr>
          <w:rFonts w:cs="Arial"/>
          <w:sz w:val="22"/>
          <w:szCs w:val="22"/>
        </w:rPr>
        <w:t>t</w:t>
      </w:r>
      <w:r w:rsidRPr="00BC37E4">
        <w:rPr>
          <w:rFonts w:cs="Arial"/>
          <w:sz w:val="22"/>
          <w:szCs w:val="22"/>
        </w:rPr>
        <w:t>’</w:t>
      </w:r>
      <w:r w:rsidR="00D73594" w:rsidRPr="00BC37E4">
        <w:rPr>
          <w:rFonts w:cs="Arial"/>
          <w:sz w:val="22"/>
          <w:szCs w:val="22"/>
        </w:rPr>
        <w:t xml:space="preserve"> is the </w:t>
      </w:r>
      <w:r w:rsidR="00F27B9A" w:rsidRPr="00BC37E4">
        <w:rPr>
          <w:rFonts w:cs="Arial"/>
          <w:sz w:val="22"/>
          <w:szCs w:val="22"/>
        </w:rPr>
        <w:t>time available to suppress the fire that remains after subtracting the detection and response time from the original duration</w:t>
      </w:r>
      <w:r w:rsidR="000843B3" w:rsidRPr="00BC37E4">
        <w:rPr>
          <w:rFonts w:cs="Arial"/>
          <w:sz w:val="22"/>
          <w:szCs w:val="22"/>
        </w:rPr>
        <w:t xml:space="preserve"> until irreparable component damage occurs,</w:t>
      </w:r>
      <w:r w:rsidR="00F27B9A" w:rsidRPr="00BC37E4">
        <w:rPr>
          <w:rFonts w:cs="Arial"/>
          <w:sz w:val="22"/>
          <w:szCs w:val="22"/>
        </w:rPr>
        <w:t xml:space="preserve"> relative to time zero</w:t>
      </w:r>
      <w:r w:rsidR="000843B3" w:rsidRPr="00BC37E4">
        <w:rPr>
          <w:rFonts w:cs="Arial"/>
          <w:sz w:val="22"/>
          <w:szCs w:val="22"/>
        </w:rPr>
        <w:t xml:space="preserve"> (</w:t>
      </w:r>
      <w:r w:rsidR="00F27B9A" w:rsidRPr="00BC37E4">
        <w:rPr>
          <w:rFonts w:cs="Arial"/>
          <w:sz w:val="22"/>
          <w:szCs w:val="22"/>
        </w:rPr>
        <w:t>i.e., when the fire starts</w:t>
      </w:r>
      <w:r w:rsidR="000843B3" w:rsidRPr="00BC37E4">
        <w:rPr>
          <w:rFonts w:cs="Arial"/>
          <w:sz w:val="22"/>
          <w:szCs w:val="22"/>
        </w:rPr>
        <w:t>),</w:t>
      </w:r>
      <w:r w:rsidR="00F27B9A" w:rsidRPr="00BC37E4">
        <w:rPr>
          <w:rFonts w:cs="Arial"/>
          <w:sz w:val="22"/>
          <w:szCs w:val="22"/>
        </w:rPr>
        <w:t xml:space="preserve"> </w:t>
      </w:r>
      <w:r w:rsidR="00D73594" w:rsidRPr="00BC37E4">
        <w:rPr>
          <w:rFonts w:cs="Arial"/>
          <w:sz w:val="22"/>
          <w:szCs w:val="22"/>
        </w:rPr>
        <w:t xml:space="preserve">in minutes.  The values for </w:t>
      </w:r>
      <w:r w:rsidRPr="00BC37E4">
        <w:rPr>
          <w:rFonts w:cs="Arial"/>
          <w:sz w:val="22"/>
          <w:szCs w:val="22"/>
        </w:rPr>
        <w:t>‘</w:t>
      </w:r>
      <w:r w:rsidR="00D73594" w:rsidRPr="00BC37E4">
        <w:rPr>
          <w:rFonts w:cs="Arial"/>
          <w:sz w:val="22"/>
          <w:szCs w:val="22"/>
        </w:rPr>
        <w:t>λ</w:t>
      </w:r>
      <w:r w:rsidRPr="00BC37E4">
        <w:rPr>
          <w:rFonts w:cs="Arial"/>
          <w:sz w:val="22"/>
          <w:szCs w:val="22"/>
        </w:rPr>
        <w:t>’</w:t>
      </w:r>
      <w:r w:rsidR="00D73594" w:rsidRPr="00BC37E4">
        <w:rPr>
          <w:rFonts w:cs="Arial"/>
          <w:sz w:val="22"/>
          <w:szCs w:val="22"/>
        </w:rPr>
        <w:t xml:space="preserve"> for each of the </w:t>
      </w:r>
      <w:r w:rsidR="008C0BA8">
        <w:rPr>
          <w:rFonts w:cs="Arial"/>
          <w:sz w:val="22"/>
          <w:szCs w:val="22"/>
        </w:rPr>
        <w:t>13</w:t>
      </w:r>
      <w:r w:rsidR="0072642E" w:rsidRPr="00BC37E4">
        <w:rPr>
          <w:rFonts w:cs="Arial"/>
          <w:sz w:val="22"/>
          <w:szCs w:val="22"/>
        </w:rPr>
        <w:t xml:space="preserve"> </w:t>
      </w:r>
      <w:r w:rsidR="00D73594" w:rsidRPr="00BC37E4">
        <w:rPr>
          <w:rFonts w:cs="Arial"/>
          <w:sz w:val="22"/>
          <w:szCs w:val="22"/>
        </w:rPr>
        <w:t xml:space="preserve">fire type/location categories are provided in the last row of the </w:t>
      </w:r>
      <w:proofErr w:type="spellStart"/>
      <w:r w:rsidR="00D73594" w:rsidRPr="00BC37E4">
        <w:rPr>
          <w:rFonts w:cs="Arial"/>
          <w:sz w:val="22"/>
          <w:szCs w:val="22"/>
        </w:rPr>
        <w:t>NS</w:t>
      </w:r>
      <w:r w:rsidR="001D6D4E" w:rsidRPr="00BC37E4">
        <w:rPr>
          <w:rFonts w:cs="Arial"/>
          <w:sz w:val="22"/>
          <w:szCs w:val="22"/>
        </w:rPr>
        <w:t>P</w:t>
      </w:r>
      <w:r w:rsidR="00D73594" w:rsidRPr="00BC37E4">
        <w:rPr>
          <w:rFonts w:cs="Arial"/>
          <w:sz w:val="22"/>
          <w:szCs w:val="22"/>
          <w:vertAlign w:val="subscript"/>
        </w:rPr>
        <w:t>manual</w:t>
      </w:r>
      <w:proofErr w:type="spellEnd"/>
      <w:r w:rsidR="00D73594" w:rsidRPr="00BC37E4">
        <w:rPr>
          <w:rFonts w:cs="Arial"/>
          <w:sz w:val="22"/>
          <w:szCs w:val="22"/>
        </w:rPr>
        <w:t xml:space="preserve"> table</w:t>
      </w:r>
      <w:r w:rsidR="008571BF">
        <w:rPr>
          <w:rFonts w:cs="Arial"/>
          <w:sz w:val="22"/>
          <w:szCs w:val="22"/>
        </w:rPr>
        <w:t xml:space="preserve"> (Table A7.2)</w:t>
      </w:r>
      <w:r w:rsidR="00D73594" w:rsidRPr="00BC37E4">
        <w:rPr>
          <w:rFonts w:cs="Arial"/>
          <w:sz w:val="22"/>
          <w:szCs w:val="22"/>
        </w:rPr>
        <w:t>.</w:t>
      </w:r>
    </w:p>
    <w:p w14:paraId="36FF7C12" w14:textId="77777777" w:rsidR="001D6D4E" w:rsidRPr="00BC37E4" w:rsidRDefault="001D6D4E" w:rsidP="00C11ACD">
      <w:pPr>
        <w:widowControl/>
        <w:rPr>
          <w:rFonts w:cs="Arial"/>
          <w:sz w:val="22"/>
          <w:szCs w:val="22"/>
        </w:rPr>
      </w:pPr>
    </w:p>
    <w:tbl>
      <w:tblPr>
        <w:tblW w:w="9953" w:type="dxa"/>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000" w:firstRow="0" w:lastRow="0" w:firstColumn="0" w:lastColumn="0" w:noHBand="0" w:noVBand="0"/>
      </w:tblPr>
      <w:tblGrid>
        <w:gridCol w:w="854"/>
        <w:gridCol w:w="699"/>
        <w:gridCol w:w="700"/>
        <w:gridCol w:w="700"/>
        <w:gridCol w:w="700"/>
        <w:gridCol w:w="700"/>
        <w:gridCol w:w="700"/>
        <w:gridCol w:w="700"/>
        <w:gridCol w:w="700"/>
        <w:gridCol w:w="700"/>
        <w:gridCol w:w="700"/>
        <w:gridCol w:w="700"/>
        <w:gridCol w:w="700"/>
        <w:gridCol w:w="700"/>
      </w:tblGrid>
      <w:tr w:rsidR="004550AF" w:rsidRPr="00BC37E4" w14:paraId="6CE43CEE" w14:textId="77777777" w:rsidTr="00340DB4">
        <w:trPr>
          <w:jc w:val="center"/>
        </w:trPr>
        <w:tc>
          <w:tcPr>
            <w:tcW w:w="9953" w:type="dxa"/>
            <w:gridSpan w:val="14"/>
            <w:tcBorders>
              <w:top w:val="single" w:sz="7" w:space="0" w:color="000000"/>
              <w:left w:val="single" w:sz="7" w:space="0" w:color="000000"/>
              <w:bottom w:val="single" w:sz="15" w:space="0" w:color="000000"/>
              <w:right w:val="single" w:sz="7" w:space="0" w:color="000000"/>
            </w:tcBorders>
            <w:shd w:val="solid" w:color="C0C0C0" w:fill="FFFFFF"/>
          </w:tcPr>
          <w:p w14:paraId="098C7800" w14:textId="6578DA13" w:rsidR="004550AF" w:rsidRPr="00BC37E4" w:rsidRDefault="004550AF" w:rsidP="008B57B2">
            <w:pPr>
              <w:keepNext/>
              <w:keepLines/>
              <w:widowControl/>
              <w:jc w:val="center"/>
              <w:rPr>
                <w:rFonts w:cs="Arial"/>
                <w:sz w:val="22"/>
                <w:szCs w:val="22"/>
              </w:rPr>
            </w:pPr>
            <w:r w:rsidRPr="00BC37E4">
              <w:rPr>
                <w:rFonts w:cs="Arial"/>
                <w:bCs/>
                <w:sz w:val="22"/>
                <w:szCs w:val="22"/>
              </w:rPr>
              <w:lastRenderedPageBreak/>
              <w:t>Table A</w:t>
            </w:r>
            <w:r w:rsidR="00C169B9" w:rsidRPr="00BC37E4">
              <w:rPr>
                <w:rFonts w:cs="Arial"/>
                <w:bCs/>
                <w:sz w:val="22"/>
                <w:szCs w:val="22"/>
              </w:rPr>
              <w:t>7</w:t>
            </w:r>
            <w:r w:rsidRPr="00BC37E4">
              <w:rPr>
                <w:rFonts w:cs="Arial"/>
                <w:bCs/>
                <w:sz w:val="22"/>
                <w:szCs w:val="22"/>
              </w:rPr>
              <w:t>.2 - Non-suppression Probability Values for Manual Fire Fighting Based on Fire Duration (Time to Damage after Detection) and Fire Type Category</w:t>
            </w:r>
          </w:p>
        </w:tc>
      </w:tr>
      <w:tr w:rsidR="004550AF" w:rsidRPr="00BC37E4" w14:paraId="12ABEA13" w14:textId="77777777" w:rsidTr="007947C5">
        <w:trPr>
          <w:trHeight w:val="476"/>
          <w:jc w:val="center"/>
        </w:trPr>
        <w:tc>
          <w:tcPr>
            <w:tcW w:w="854" w:type="dxa"/>
            <w:vMerge w:val="restart"/>
            <w:tcBorders>
              <w:top w:val="single" w:sz="7" w:space="0" w:color="000000"/>
              <w:left w:val="single" w:sz="7" w:space="0" w:color="000000"/>
              <w:bottom w:val="nil"/>
              <w:right w:val="single" w:sz="7" w:space="0" w:color="000000"/>
            </w:tcBorders>
            <w:textDirection w:val="btLr"/>
            <w:vAlign w:val="center"/>
          </w:tcPr>
          <w:p w14:paraId="0B02561A" w14:textId="260D75C8" w:rsidR="004550AF" w:rsidRPr="00BC37E4" w:rsidRDefault="004550AF" w:rsidP="008B57B2">
            <w:pPr>
              <w:keepNext/>
              <w:keepLines/>
              <w:widowControl/>
              <w:ind w:left="113" w:right="113"/>
              <w:jc w:val="center"/>
              <w:rPr>
                <w:rFonts w:cs="Arial"/>
                <w:sz w:val="20"/>
                <w:szCs w:val="20"/>
              </w:rPr>
            </w:pPr>
            <w:proofErr w:type="spellStart"/>
            <w:r w:rsidRPr="00BC37E4">
              <w:rPr>
                <w:rFonts w:cs="Arial"/>
                <w:sz w:val="20"/>
                <w:szCs w:val="20"/>
              </w:rPr>
              <w:t>T</w:t>
            </w:r>
            <w:r w:rsidRPr="00BC37E4">
              <w:rPr>
                <w:rFonts w:cs="Arial"/>
                <w:sz w:val="20"/>
                <w:szCs w:val="20"/>
                <w:vertAlign w:val="subscript"/>
              </w:rPr>
              <w:t>damage</w:t>
            </w:r>
            <w:proofErr w:type="spellEnd"/>
            <w:r w:rsidRPr="00BC37E4">
              <w:rPr>
                <w:rFonts w:cs="Arial"/>
                <w:sz w:val="20"/>
                <w:szCs w:val="20"/>
              </w:rPr>
              <w:t xml:space="preserve"> - </w:t>
            </w:r>
            <w:proofErr w:type="spellStart"/>
            <w:r w:rsidRPr="00BC37E4">
              <w:rPr>
                <w:rFonts w:cs="Arial"/>
                <w:sz w:val="20"/>
                <w:szCs w:val="20"/>
              </w:rPr>
              <w:t>T</w:t>
            </w:r>
            <w:r w:rsidRPr="00BC37E4">
              <w:rPr>
                <w:rFonts w:cs="Arial"/>
                <w:sz w:val="20"/>
                <w:szCs w:val="20"/>
                <w:vertAlign w:val="subscript"/>
              </w:rPr>
              <w:t>detection</w:t>
            </w:r>
            <w:proofErr w:type="spellEnd"/>
            <w:r w:rsidR="00124A60" w:rsidRPr="00BC37E4">
              <w:rPr>
                <w:rFonts w:cs="Arial"/>
                <w:sz w:val="20"/>
                <w:szCs w:val="20"/>
                <w:vertAlign w:val="superscript"/>
              </w:rPr>
              <w:t>*</w:t>
            </w:r>
            <w:r w:rsidR="00C67635" w:rsidRPr="00BC37E4">
              <w:rPr>
                <w:rFonts w:cs="Arial"/>
                <w:sz w:val="20"/>
                <w:szCs w:val="20"/>
                <w:vertAlign w:val="superscript"/>
              </w:rPr>
              <w:t>*</w:t>
            </w:r>
          </w:p>
          <w:p w14:paraId="73ADD5B8" w14:textId="77777777" w:rsidR="004550AF" w:rsidRPr="00BC37E4" w:rsidRDefault="004550AF" w:rsidP="008B57B2">
            <w:pPr>
              <w:keepNext/>
              <w:keepLines/>
              <w:widowControl/>
              <w:ind w:left="113" w:right="113"/>
              <w:jc w:val="center"/>
              <w:rPr>
                <w:rFonts w:cs="Arial"/>
                <w:sz w:val="20"/>
                <w:szCs w:val="20"/>
              </w:rPr>
            </w:pPr>
            <w:r w:rsidRPr="00BC37E4">
              <w:rPr>
                <w:rFonts w:cs="Arial"/>
                <w:sz w:val="20"/>
                <w:szCs w:val="20"/>
              </w:rPr>
              <w:t>(min)</w:t>
            </w:r>
          </w:p>
        </w:tc>
        <w:tc>
          <w:tcPr>
            <w:tcW w:w="9099" w:type="dxa"/>
            <w:gridSpan w:val="13"/>
            <w:tcBorders>
              <w:top w:val="single" w:sz="7" w:space="0" w:color="000000"/>
              <w:left w:val="single" w:sz="7" w:space="0" w:color="000000"/>
              <w:bottom w:val="single" w:sz="7" w:space="0" w:color="000000"/>
              <w:right w:val="single" w:sz="7" w:space="0" w:color="000000"/>
            </w:tcBorders>
            <w:vAlign w:val="center"/>
          </w:tcPr>
          <w:p w14:paraId="6EECEF79" w14:textId="77777777" w:rsidR="004550AF" w:rsidRPr="00BC37E4" w:rsidRDefault="004550AF" w:rsidP="008B57B2">
            <w:pPr>
              <w:keepNext/>
              <w:keepLines/>
              <w:widowControl/>
              <w:jc w:val="center"/>
              <w:rPr>
                <w:rFonts w:cs="Arial"/>
                <w:sz w:val="20"/>
                <w:szCs w:val="20"/>
              </w:rPr>
            </w:pPr>
            <w:r w:rsidRPr="00BC37E4">
              <w:rPr>
                <w:rFonts w:cs="Arial"/>
                <w:bCs/>
                <w:sz w:val="20"/>
                <w:szCs w:val="20"/>
              </w:rPr>
              <w:t xml:space="preserve">Mean manual non-suppression probability curve values - </w:t>
            </w:r>
            <w:proofErr w:type="spellStart"/>
            <w:r w:rsidRPr="00BC37E4">
              <w:rPr>
                <w:rFonts w:cs="Arial"/>
                <w:bCs/>
                <w:sz w:val="20"/>
                <w:szCs w:val="20"/>
              </w:rPr>
              <w:t>NSP</w:t>
            </w:r>
            <w:r w:rsidRPr="00BC37E4">
              <w:rPr>
                <w:rFonts w:cs="Arial"/>
                <w:bCs/>
                <w:sz w:val="20"/>
                <w:szCs w:val="20"/>
                <w:vertAlign w:val="subscript"/>
              </w:rPr>
              <w:t>manual</w:t>
            </w:r>
            <w:proofErr w:type="spellEnd"/>
          </w:p>
        </w:tc>
      </w:tr>
      <w:tr w:rsidR="00340DB4" w:rsidRPr="00BC37E4" w14:paraId="5D03F753" w14:textId="77777777" w:rsidTr="00340DB4">
        <w:trPr>
          <w:cantSplit/>
          <w:trHeight w:hRule="exact" w:val="2190"/>
          <w:jc w:val="center"/>
        </w:trPr>
        <w:tc>
          <w:tcPr>
            <w:tcW w:w="648" w:type="dxa"/>
            <w:vMerge/>
            <w:tcBorders>
              <w:top w:val="nil"/>
              <w:left w:val="single" w:sz="7" w:space="0" w:color="000000"/>
              <w:bottom w:val="single" w:sz="7" w:space="0" w:color="000000"/>
              <w:right w:val="single" w:sz="7" w:space="0" w:color="000000"/>
            </w:tcBorders>
          </w:tcPr>
          <w:p w14:paraId="683F8AC8" w14:textId="77777777" w:rsidR="004550AF" w:rsidRPr="00BC37E4" w:rsidRDefault="004550AF" w:rsidP="008B57B2">
            <w:pPr>
              <w:keepNext/>
              <w:keepLines/>
              <w:widowControl/>
              <w:jc w:val="center"/>
              <w:rPr>
                <w:rFonts w:cs="Arial"/>
                <w:sz w:val="20"/>
                <w:szCs w:val="20"/>
              </w:rPr>
            </w:pPr>
          </w:p>
        </w:tc>
        <w:tc>
          <w:tcPr>
            <w:tcW w:w="648" w:type="dxa"/>
            <w:tcBorders>
              <w:top w:val="single" w:sz="7" w:space="0" w:color="000000"/>
              <w:left w:val="single" w:sz="7" w:space="0" w:color="000000"/>
              <w:bottom w:val="single" w:sz="7" w:space="0" w:color="000000"/>
              <w:right w:val="single" w:sz="7" w:space="0" w:color="000000"/>
            </w:tcBorders>
            <w:textDirection w:val="btLr"/>
            <w:vAlign w:val="center"/>
          </w:tcPr>
          <w:p w14:paraId="68BBF71E" w14:textId="77777777" w:rsidR="004550AF" w:rsidRPr="00BC37E4" w:rsidRDefault="004550AF" w:rsidP="008B57B2">
            <w:pPr>
              <w:keepNext/>
              <w:keepLines/>
              <w:widowControl/>
              <w:jc w:val="center"/>
              <w:rPr>
                <w:rFonts w:cs="Arial"/>
                <w:color w:val="000000"/>
                <w:sz w:val="22"/>
                <w:szCs w:val="22"/>
              </w:rPr>
            </w:pPr>
            <w:r w:rsidRPr="00BC37E4">
              <w:rPr>
                <w:rFonts w:cs="Arial"/>
                <w:color w:val="000000"/>
                <w:sz w:val="22"/>
                <w:szCs w:val="22"/>
              </w:rPr>
              <w:t>T/G Fires</w:t>
            </w:r>
          </w:p>
        </w:tc>
        <w:tc>
          <w:tcPr>
            <w:tcW w:w="648" w:type="dxa"/>
            <w:tcBorders>
              <w:top w:val="single" w:sz="7" w:space="0" w:color="000000"/>
              <w:left w:val="single" w:sz="7" w:space="0" w:color="000000"/>
              <w:bottom w:val="single" w:sz="7" w:space="0" w:color="000000"/>
              <w:right w:val="single" w:sz="7" w:space="0" w:color="000000"/>
            </w:tcBorders>
            <w:textDirection w:val="btLr"/>
            <w:vAlign w:val="center"/>
          </w:tcPr>
          <w:p w14:paraId="0E041949" w14:textId="77777777" w:rsidR="004550AF" w:rsidRPr="00BC37E4" w:rsidRDefault="004550AF" w:rsidP="008B57B2">
            <w:pPr>
              <w:keepNext/>
              <w:keepLines/>
              <w:widowControl/>
              <w:jc w:val="center"/>
              <w:rPr>
                <w:rFonts w:cs="Arial"/>
                <w:color w:val="000000"/>
                <w:sz w:val="22"/>
                <w:szCs w:val="22"/>
              </w:rPr>
            </w:pPr>
            <w:r w:rsidRPr="00BC37E4">
              <w:rPr>
                <w:rFonts w:cs="Arial"/>
                <w:color w:val="000000"/>
                <w:sz w:val="22"/>
                <w:szCs w:val="22"/>
              </w:rPr>
              <w:t>HEAFs</w:t>
            </w:r>
          </w:p>
        </w:tc>
        <w:tc>
          <w:tcPr>
            <w:tcW w:w="648" w:type="dxa"/>
            <w:tcBorders>
              <w:top w:val="single" w:sz="7" w:space="0" w:color="000000"/>
              <w:left w:val="single" w:sz="7" w:space="0" w:color="000000"/>
              <w:bottom w:val="single" w:sz="7" w:space="0" w:color="000000"/>
              <w:right w:val="single" w:sz="7" w:space="0" w:color="000000"/>
            </w:tcBorders>
            <w:textDirection w:val="btLr"/>
            <w:vAlign w:val="center"/>
          </w:tcPr>
          <w:p w14:paraId="4E4AC1C3" w14:textId="77777777" w:rsidR="004550AF" w:rsidRPr="00BC37E4" w:rsidRDefault="004550AF" w:rsidP="008B57B2">
            <w:pPr>
              <w:keepNext/>
              <w:keepLines/>
              <w:widowControl/>
              <w:jc w:val="center"/>
              <w:rPr>
                <w:rFonts w:cs="Arial"/>
                <w:color w:val="000000"/>
                <w:sz w:val="22"/>
                <w:szCs w:val="22"/>
              </w:rPr>
            </w:pPr>
            <w:r w:rsidRPr="00BC37E4">
              <w:rPr>
                <w:rFonts w:cs="Arial"/>
                <w:color w:val="000000"/>
                <w:sz w:val="22"/>
                <w:szCs w:val="22"/>
              </w:rPr>
              <w:t>Outdoor Transformers</w:t>
            </w:r>
          </w:p>
        </w:tc>
        <w:tc>
          <w:tcPr>
            <w:tcW w:w="648" w:type="dxa"/>
            <w:tcBorders>
              <w:top w:val="single" w:sz="7" w:space="0" w:color="000000"/>
              <w:left w:val="single" w:sz="7" w:space="0" w:color="000000"/>
              <w:bottom w:val="single" w:sz="7" w:space="0" w:color="000000"/>
              <w:right w:val="single" w:sz="7" w:space="0" w:color="000000"/>
            </w:tcBorders>
            <w:textDirection w:val="btLr"/>
            <w:vAlign w:val="center"/>
          </w:tcPr>
          <w:p w14:paraId="24F8312E" w14:textId="77777777" w:rsidR="004550AF" w:rsidRPr="00BC37E4" w:rsidRDefault="004550AF" w:rsidP="008B57B2">
            <w:pPr>
              <w:keepNext/>
              <w:keepLines/>
              <w:widowControl/>
              <w:jc w:val="center"/>
              <w:rPr>
                <w:rFonts w:cs="Arial"/>
                <w:color w:val="000000"/>
                <w:sz w:val="22"/>
                <w:szCs w:val="22"/>
              </w:rPr>
            </w:pPr>
            <w:r w:rsidRPr="00BC37E4">
              <w:rPr>
                <w:rFonts w:cs="Arial"/>
                <w:color w:val="000000"/>
                <w:sz w:val="22"/>
                <w:szCs w:val="22"/>
              </w:rPr>
              <w:t>Flammable Gas</w:t>
            </w:r>
          </w:p>
        </w:tc>
        <w:tc>
          <w:tcPr>
            <w:tcW w:w="648" w:type="dxa"/>
            <w:tcBorders>
              <w:top w:val="single" w:sz="7" w:space="0" w:color="000000"/>
              <w:left w:val="single" w:sz="7" w:space="0" w:color="000000"/>
              <w:bottom w:val="single" w:sz="7" w:space="0" w:color="000000"/>
              <w:right w:val="single" w:sz="7" w:space="0" w:color="000000"/>
            </w:tcBorders>
            <w:textDirection w:val="btLr"/>
            <w:vAlign w:val="center"/>
          </w:tcPr>
          <w:p w14:paraId="6083754B" w14:textId="77777777" w:rsidR="004550AF" w:rsidRPr="00BC37E4" w:rsidRDefault="004550AF" w:rsidP="008B57B2">
            <w:pPr>
              <w:keepNext/>
              <w:keepLines/>
              <w:widowControl/>
              <w:jc w:val="center"/>
              <w:rPr>
                <w:rFonts w:cs="Arial"/>
                <w:color w:val="000000"/>
                <w:sz w:val="22"/>
                <w:szCs w:val="22"/>
              </w:rPr>
            </w:pPr>
            <w:r w:rsidRPr="00BC37E4">
              <w:rPr>
                <w:rFonts w:cs="Arial"/>
                <w:color w:val="000000"/>
                <w:sz w:val="22"/>
                <w:szCs w:val="22"/>
              </w:rPr>
              <w:t>Oil Fires</w:t>
            </w:r>
          </w:p>
        </w:tc>
        <w:tc>
          <w:tcPr>
            <w:tcW w:w="648" w:type="dxa"/>
            <w:tcBorders>
              <w:top w:val="single" w:sz="7" w:space="0" w:color="000000"/>
              <w:left w:val="single" w:sz="7" w:space="0" w:color="000000"/>
              <w:bottom w:val="single" w:sz="7" w:space="0" w:color="000000"/>
              <w:right w:val="single" w:sz="7" w:space="0" w:color="000000"/>
            </w:tcBorders>
            <w:textDirection w:val="btLr"/>
            <w:vAlign w:val="center"/>
          </w:tcPr>
          <w:p w14:paraId="2E37B84E" w14:textId="77777777" w:rsidR="004550AF" w:rsidRPr="00BC37E4" w:rsidRDefault="004550AF" w:rsidP="008B57B2">
            <w:pPr>
              <w:keepNext/>
              <w:keepLines/>
              <w:widowControl/>
              <w:jc w:val="center"/>
              <w:rPr>
                <w:rFonts w:cs="Arial"/>
                <w:color w:val="000000"/>
                <w:sz w:val="22"/>
                <w:szCs w:val="22"/>
              </w:rPr>
            </w:pPr>
            <w:r w:rsidRPr="00BC37E4">
              <w:rPr>
                <w:rFonts w:cs="Arial"/>
                <w:color w:val="000000"/>
                <w:sz w:val="22"/>
                <w:szCs w:val="22"/>
              </w:rPr>
              <w:t>Electrical Fires</w:t>
            </w:r>
          </w:p>
        </w:tc>
        <w:tc>
          <w:tcPr>
            <w:tcW w:w="648" w:type="dxa"/>
            <w:tcBorders>
              <w:top w:val="single" w:sz="7" w:space="0" w:color="000000"/>
              <w:left w:val="single" w:sz="7" w:space="0" w:color="000000"/>
              <w:bottom w:val="single" w:sz="7" w:space="0" w:color="000000"/>
              <w:right w:val="single" w:sz="7" w:space="0" w:color="000000"/>
            </w:tcBorders>
            <w:textDirection w:val="btLr"/>
            <w:vAlign w:val="center"/>
          </w:tcPr>
          <w:p w14:paraId="2AA65E0E" w14:textId="77777777" w:rsidR="004550AF" w:rsidRPr="00BC37E4" w:rsidRDefault="004550AF" w:rsidP="008B57B2">
            <w:pPr>
              <w:keepNext/>
              <w:keepLines/>
              <w:widowControl/>
              <w:jc w:val="center"/>
              <w:rPr>
                <w:rFonts w:cs="Arial"/>
                <w:color w:val="000000"/>
                <w:sz w:val="22"/>
                <w:szCs w:val="22"/>
              </w:rPr>
            </w:pPr>
            <w:r w:rsidRPr="00BC37E4">
              <w:rPr>
                <w:rFonts w:cs="Arial"/>
                <w:color w:val="000000"/>
                <w:sz w:val="22"/>
                <w:szCs w:val="22"/>
              </w:rPr>
              <w:t>Transient Fires</w:t>
            </w:r>
          </w:p>
        </w:tc>
        <w:tc>
          <w:tcPr>
            <w:tcW w:w="648" w:type="dxa"/>
            <w:tcBorders>
              <w:top w:val="single" w:sz="7" w:space="0" w:color="000000"/>
              <w:left w:val="single" w:sz="7" w:space="0" w:color="000000"/>
              <w:bottom w:val="single" w:sz="7" w:space="0" w:color="000000"/>
              <w:right w:val="single" w:sz="7" w:space="0" w:color="000000"/>
            </w:tcBorders>
            <w:textDirection w:val="btLr"/>
            <w:vAlign w:val="center"/>
          </w:tcPr>
          <w:p w14:paraId="4B731122" w14:textId="77777777" w:rsidR="004550AF" w:rsidRPr="00BC37E4" w:rsidRDefault="004550AF" w:rsidP="008B57B2">
            <w:pPr>
              <w:keepNext/>
              <w:keepLines/>
              <w:widowControl/>
              <w:jc w:val="center"/>
              <w:rPr>
                <w:rFonts w:cs="Arial"/>
                <w:color w:val="000000"/>
                <w:sz w:val="22"/>
                <w:szCs w:val="22"/>
              </w:rPr>
            </w:pPr>
            <w:r w:rsidRPr="00BC37E4">
              <w:rPr>
                <w:rFonts w:cs="Arial"/>
                <w:color w:val="000000"/>
                <w:sz w:val="22"/>
                <w:szCs w:val="22"/>
              </w:rPr>
              <w:t>PWR Containment (AP)</w:t>
            </w:r>
          </w:p>
        </w:tc>
        <w:tc>
          <w:tcPr>
            <w:tcW w:w="648" w:type="dxa"/>
            <w:tcBorders>
              <w:top w:val="single" w:sz="7" w:space="0" w:color="000000"/>
              <w:left w:val="single" w:sz="7" w:space="0" w:color="000000"/>
              <w:bottom w:val="single" w:sz="7" w:space="0" w:color="000000"/>
              <w:right w:val="single" w:sz="7" w:space="0" w:color="000000"/>
            </w:tcBorders>
            <w:textDirection w:val="btLr"/>
            <w:vAlign w:val="center"/>
          </w:tcPr>
          <w:p w14:paraId="18651B39" w14:textId="48DF9269" w:rsidR="004550AF" w:rsidRPr="00BC37E4" w:rsidRDefault="00702FE5" w:rsidP="008B57B2">
            <w:pPr>
              <w:keepNext/>
              <w:keepLines/>
              <w:widowControl/>
              <w:jc w:val="center"/>
              <w:rPr>
                <w:rFonts w:cs="Arial"/>
                <w:color w:val="000000"/>
                <w:sz w:val="22"/>
                <w:szCs w:val="22"/>
              </w:rPr>
            </w:pPr>
            <w:r w:rsidRPr="00BC37E4">
              <w:rPr>
                <w:rFonts w:cs="Arial"/>
                <w:color w:val="000000"/>
                <w:sz w:val="22"/>
                <w:szCs w:val="22"/>
              </w:rPr>
              <w:t>Containment (L</w:t>
            </w:r>
            <w:r w:rsidR="004550AF" w:rsidRPr="00BC37E4">
              <w:rPr>
                <w:rFonts w:cs="Arial"/>
                <w:color w:val="000000"/>
                <w:sz w:val="22"/>
                <w:szCs w:val="22"/>
              </w:rPr>
              <w:t>P</w:t>
            </w:r>
            <w:r w:rsidRPr="00BC37E4">
              <w:rPr>
                <w:rFonts w:cs="Arial"/>
                <w:color w:val="000000"/>
                <w:sz w:val="22"/>
                <w:szCs w:val="22"/>
              </w:rPr>
              <w:t>S</w:t>
            </w:r>
            <w:r w:rsidR="004550AF" w:rsidRPr="00BC37E4">
              <w:rPr>
                <w:rFonts w:cs="Arial"/>
                <w:color w:val="000000"/>
                <w:sz w:val="22"/>
                <w:szCs w:val="22"/>
              </w:rPr>
              <w:t>D)</w:t>
            </w:r>
          </w:p>
        </w:tc>
        <w:tc>
          <w:tcPr>
            <w:tcW w:w="648" w:type="dxa"/>
            <w:tcBorders>
              <w:top w:val="single" w:sz="7" w:space="0" w:color="000000"/>
              <w:left w:val="single" w:sz="7" w:space="0" w:color="000000"/>
              <w:bottom w:val="single" w:sz="7" w:space="0" w:color="000000"/>
              <w:right w:val="single" w:sz="7" w:space="0" w:color="000000"/>
            </w:tcBorders>
            <w:textDirection w:val="btLr"/>
            <w:vAlign w:val="center"/>
          </w:tcPr>
          <w:p w14:paraId="79D21353" w14:textId="77777777" w:rsidR="004550AF" w:rsidRPr="00BC37E4" w:rsidRDefault="004550AF" w:rsidP="008B57B2">
            <w:pPr>
              <w:keepNext/>
              <w:keepLines/>
              <w:widowControl/>
              <w:jc w:val="center"/>
              <w:rPr>
                <w:rFonts w:cs="Arial"/>
                <w:color w:val="000000"/>
                <w:sz w:val="22"/>
                <w:szCs w:val="22"/>
              </w:rPr>
            </w:pPr>
            <w:r w:rsidRPr="00BC37E4">
              <w:rPr>
                <w:rFonts w:cs="Arial"/>
                <w:color w:val="000000"/>
                <w:sz w:val="22"/>
                <w:szCs w:val="22"/>
              </w:rPr>
              <w:t>Welding</w:t>
            </w:r>
          </w:p>
        </w:tc>
        <w:tc>
          <w:tcPr>
            <w:tcW w:w="648" w:type="dxa"/>
            <w:tcBorders>
              <w:top w:val="single" w:sz="7" w:space="0" w:color="000000"/>
              <w:left w:val="single" w:sz="7" w:space="0" w:color="000000"/>
              <w:bottom w:val="single" w:sz="7" w:space="0" w:color="000000"/>
              <w:right w:val="single" w:sz="7" w:space="0" w:color="000000"/>
            </w:tcBorders>
            <w:textDirection w:val="btLr"/>
            <w:vAlign w:val="center"/>
          </w:tcPr>
          <w:p w14:paraId="0B3C4B25" w14:textId="77777777" w:rsidR="004550AF" w:rsidRPr="00BC37E4" w:rsidRDefault="004550AF" w:rsidP="008B57B2">
            <w:pPr>
              <w:keepNext/>
              <w:keepLines/>
              <w:widowControl/>
              <w:jc w:val="center"/>
              <w:rPr>
                <w:rFonts w:cs="Arial"/>
                <w:color w:val="000000"/>
                <w:sz w:val="22"/>
                <w:szCs w:val="22"/>
              </w:rPr>
            </w:pPr>
            <w:r w:rsidRPr="00BC37E4">
              <w:rPr>
                <w:rFonts w:cs="Arial"/>
                <w:color w:val="000000"/>
                <w:sz w:val="22"/>
                <w:szCs w:val="22"/>
              </w:rPr>
              <w:t>Control Room</w:t>
            </w:r>
          </w:p>
        </w:tc>
        <w:tc>
          <w:tcPr>
            <w:tcW w:w="648" w:type="dxa"/>
            <w:tcBorders>
              <w:top w:val="single" w:sz="7" w:space="0" w:color="000000"/>
              <w:left w:val="single" w:sz="7" w:space="0" w:color="000000"/>
              <w:bottom w:val="single" w:sz="7" w:space="0" w:color="000000"/>
              <w:right w:val="single" w:sz="7" w:space="0" w:color="000000"/>
            </w:tcBorders>
            <w:textDirection w:val="btLr"/>
            <w:vAlign w:val="center"/>
          </w:tcPr>
          <w:p w14:paraId="231B84D0" w14:textId="77777777" w:rsidR="004550AF" w:rsidRPr="00BC37E4" w:rsidRDefault="004550AF" w:rsidP="008B57B2">
            <w:pPr>
              <w:keepNext/>
              <w:keepLines/>
              <w:widowControl/>
              <w:jc w:val="center"/>
              <w:rPr>
                <w:rFonts w:cs="Arial"/>
                <w:color w:val="000000"/>
                <w:sz w:val="22"/>
                <w:szCs w:val="22"/>
              </w:rPr>
            </w:pPr>
            <w:r w:rsidRPr="00BC37E4">
              <w:rPr>
                <w:rFonts w:cs="Arial"/>
                <w:color w:val="000000"/>
                <w:sz w:val="22"/>
                <w:szCs w:val="22"/>
              </w:rPr>
              <w:t>Cable Fires</w:t>
            </w:r>
          </w:p>
        </w:tc>
        <w:tc>
          <w:tcPr>
            <w:tcW w:w="648" w:type="dxa"/>
            <w:tcBorders>
              <w:top w:val="single" w:sz="7" w:space="0" w:color="000000"/>
              <w:left w:val="single" w:sz="7" w:space="0" w:color="000000"/>
              <w:bottom w:val="single" w:sz="7" w:space="0" w:color="000000"/>
              <w:right w:val="single" w:sz="7" w:space="0" w:color="000000"/>
            </w:tcBorders>
            <w:textDirection w:val="btLr"/>
            <w:vAlign w:val="center"/>
          </w:tcPr>
          <w:p w14:paraId="71C2E624" w14:textId="77777777" w:rsidR="004550AF" w:rsidRPr="00BC37E4" w:rsidRDefault="004550AF" w:rsidP="008B57B2">
            <w:pPr>
              <w:keepNext/>
              <w:keepLines/>
              <w:widowControl/>
              <w:jc w:val="center"/>
              <w:rPr>
                <w:rFonts w:cs="Arial"/>
                <w:color w:val="000000"/>
                <w:sz w:val="22"/>
                <w:szCs w:val="22"/>
              </w:rPr>
            </w:pPr>
            <w:r w:rsidRPr="00BC37E4">
              <w:rPr>
                <w:rFonts w:cs="Arial"/>
                <w:color w:val="000000"/>
                <w:sz w:val="22"/>
                <w:szCs w:val="22"/>
              </w:rPr>
              <w:t>All Events</w:t>
            </w:r>
          </w:p>
        </w:tc>
      </w:tr>
      <w:tr w:rsidR="007947C5" w:rsidRPr="00BC37E4" w14:paraId="772A4372" w14:textId="77777777" w:rsidTr="00340DB4">
        <w:trPr>
          <w:jc w:val="center"/>
        </w:trPr>
        <w:tc>
          <w:tcPr>
            <w:tcW w:w="648" w:type="dxa"/>
            <w:tcBorders>
              <w:top w:val="single" w:sz="7" w:space="0" w:color="000000"/>
              <w:left w:val="single" w:sz="7" w:space="0" w:color="000000"/>
              <w:bottom w:val="single" w:sz="7" w:space="0" w:color="000000"/>
              <w:right w:val="single" w:sz="7" w:space="0" w:color="000000"/>
            </w:tcBorders>
            <w:vAlign w:val="center"/>
          </w:tcPr>
          <w:p w14:paraId="7C341BEB"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w:t>
            </w:r>
          </w:p>
        </w:tc>
        <w:tc>
          <w:tcPr>
            <w:tcW w:w="648" w:type="dxa"/>
            <w:tcBorders>
              <w:top w:val="single" w:sz="7" w:space="0" w:color="000000"/>
              <w:left w:val="single" w:sz="7" w:space="0" w:color="000000"/>
              <w:bottom w:val="single" w:sz="7" w:space="0" w:color="000000"/>
              <w:right w:val="single" w:sz="7" w:space="0" w:color="000000"/>
            </w:tcBorders>
            <w:vAlign w:val="center"/>
          </w:tcPr>
          <w:p w14:paraId="761FEE5E"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1.000</w:t>
            </w:r>
          </w:p>
        </w:tc>
        <w:tc>
          <w:tcPr>
            <w:tcW w:w="648" w:type="dxa"/>
            <w:tcBorders>
              <w:top w:val="single" w:sz="7" w:space="0" w:color="000000"/>
              <w:left w:val="single" w:sz="7" w:space="0" w:color="000000"/>
              <w:bottom w:val="single" w:sz="7" w:space="0" w:color="000000"/>
              <w:right w:val="single" w:sz="7" w:space="0" w:color="000000"/>
            </w:tcBorders>
            <w:vAlign w:val="center"/>
          </w:tcPr>
          <w:p w14:paraId="420890D9"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1.000</w:t>
            </w:r>
          </w:p>
        </w:tc>
        <w:tc>
          <w:tcPr>
            <w:tcW w:w="648" w:type="dxa"/>
            <w:tcBorders>
              <w:top w:val="single" w:sz="7" w:space="0" w:color="000000"/>
              <w:left w:val="single" w:sz="7" w:space="0" w:color="000000"/>
              <w:bottom w:val="single" w:sz="7" w:space="0" w:color="000000"/>
              <w:right w:val="single" w:sz="7" w:space="0" w:color="000000"/>
            </w:tcBorders>
            <w:vAlign w:val="center"/>
          </w:tcPr>
          <w:p w14:paraId="5DA9A2AE"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1.000</w:t>
            </w:r>
          </w:p>
        </w:tc>
        <w:tc>
          <w:tcPr>
            <w:tcW w:w="648" w:type="dxa"/>
            <w:tcBorders>
              <w:top w:val="single" w:sz="7" w:space="0" w:color="000000"/>
              <w:left w:val="single" w:sz="7" w:space="0" w:color="000000"/>
              <w:bottom w:val="single" w:sz="7" w:space="0" w:color="000000"/>
              <w:right w:val="single" w:sz="7" w:space="0" w:color="000000"/>
            </w:tcBorders>
            <w:vAlign w:val="center"/>
          </w:tcPr>
          <w:p w14:paraId="4FD2E2D9"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1.000</w:t>
            </w:r>
          </w:p>
        </w:tc>
        <w:tc>
          <w:tcPr>
            <w:tcW w:w="648" w:type="dxa"/>
            <w:tcBorders>
              <w:top w:val="single" w:sz="7" w:space="0" w:color="000000"/>
              <w:left w:val="single" w:sz="7" w:space="0" w:color="000000"/>
              <w:bottom w:val="single" w:sz="7" w:space="0" w:color="000000"/>
              <w:right w:val="single" w:sz="7" w:space="0" w:color="000000"/>
            </w:tcBorders>
            <w:vAlign w:val="center"/>
          </w:tcPr>
          <w:p w14:paraId="68557F6A"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1.000</w:t>
            </w:r>
          </w:p>
        </w:tc>
        <w:tc>
          <w:tcPr>
            <w:tcW w:w="648" w:type="dxa"/>
            <w:tcBorders>
              <w:top w:val="single" w:sz="7" w:space="0" w:color="000000"/>
              <w:left w:val="single" w:sz="7" w:space="0" w:color="000000"/>
              <w:bottom w:val="single" w:sz="7" w:space="0" w:color="000000"/>
              <w:right w:val="single" w:sz="7" w:space="0" w:color="000000"/>
            </w:tcBorders>
            <w:vAlign w:val="center"/>
          </w:tcPr>
          <w:p w14:paraId="3305E485"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1.000</w:t>
            </w:r>
          </w:p>
        </w:tc>
        <w:tc>
          <w:tcPr>
            <w:tcW w:w="648" w:type="dxa"/>
            <w:tcBorders>
              <w:top w:val="single" w:sz="7" w:space="0" w:color="000000"/>
              <w:left w:val="single" w:sz="7" w:space="0" w:color="000000"/>
              <w:bottom w:val="single" w:sz="7" w:space="0" w:color="000000"/>
              <w:right w:val="single" w:sz="7" w:space="0" w:color="000000"/>
            </w:tcBorders>
            <w:vAlign w:val="center"/>
          </w:tcPr>
          <w:p w14:paraId="041C8216"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1.000</w:t>
            </w:r>
          </w:p>
        </w:tc>
        <w:tc>
          <w:tcPr>
            <w:tcW w:w="648" w:type="dxa"/>
            <w:tcBorders>
              <w:top w:val="single" w:sz="7" w:space="0" w:color="000000"/>
              <w:left w:val="single" w:sz="7" w:space="0" w:color="000000"/>
              <w:bottom w:val="single" w:sz="7" w:space="0" w:color="000000"/>
              <w:right w:val="single" w:sz="7" w:space="0" w:color="000000"/>
            </w:tcBorders>
            <w:vAlign w:val="center"/>
          </w:tcPr>
          <w:p w14:paraId="54B72935"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1.000</w:t>
            </w:r>
          </w:p>
        </w:tc>
        <w:tc>
          <w:tcPr>
            <w:tcW w:w="648" w:type="dxa"/>
            <w:tcBorders>
              <w:top w:val="single" w:sz="7" w:space="0" w:color="000000"/>
              <w:left w:val="single" w:sz="7" w:space="0" w:color="000000"/>
              <w:bottom w:val="single" w:sz="7" w:space="0" w:color="000000"/>
              <w:right w:val="single" w:sz="7" w:space="0" w:color="000000"/>
            </w:tcBorders>
            <w:vAlign w:val="center"/>
          </w:tcPr>
          <w:p w14:paraId="11B4BE55"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1.000</w:t>
            </w:r>
          </w:p>
        </w:tc>
        <w:tc>
          <w:tcPr>
            <w:tcW w:w="648" w:type="dxa"/>
            <w:tcBorders>
              <w:top w:val="single" w:sz="7" w:space="0" w:color="000000"/>
              <w:left w:val="single" w:sz="7" w:space="0" w:color="000000"/>
              <w:bottom w:val="single" w:sz="7" w:space="0" w:color="000000"/>
              <w:right w:val="single" w:sz="7" w:space="0" w:color="000000"/>
            </w:tcBorders>
            <w:vAlign w:val="center"/>
          </w:tcPr>
          <w:p w14:paraId="5DF681D1"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1.000</w:t>
            </w:r>
          </w:p>
        </w:tc>
        <w:tc>
          <w:tcPr>
            <w:tcW w:w="648" w:type="dxa"/>
            <w:tcBorders>
              <w:top w:val="single" w:sz="7" w:space="0" w:color="000000"/>
              <w:left w:val="single" w:sz="7" w:space="0" w:color="000000"/>
              <w:bottom w:val="single" w:sz="7" w:space="0" w:color="000000"/>
              <w:right w:val="single" w:sz="7" w:space="0" w:color="000000"/>
            </w:tcBorders>
            <w:vAlign w:val="center"/>
          </w:tcPr>
          <w:p w14:paraId="54DF1EF1"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1.000</w:t>
            </w:r>
          </w:p>
        </w:tc>
        <w:tc>
          <w:tcPr>
            <w:tcW w:w="648" w:type="dxa"/>
            <w:tcBorders>
              <w:top w:val="single" w:sz="7" w:space="0" w:color="000000"/>
              <w:left w:val="single" w:sz="7" w:space="0" w:color="000000"/>
              <w:bottom w:val="single" w:sz="7" w:space="0" w:color="000000"/>
              <w:right w:val="single" w:sz="7" w:space="0" w:color="000000"/>
            </w:tcBorders>
            <w:vAlign w:val="center"/>
          </w:tcPr>
          <w:p w14:paraId="0EB2F299"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1.000</w:t>
            </w:r>
          </w:p>
        </w:tc>
        <w:tc>
          <w:tcPr>
            <w:tcW w:w="648" w:type="dxa"/>
            <w:tcBorders>
              <w:top w:val="single" w:sz="7" w:space="0" w:color="000000"/>
              <w:left w:val="single" w:sz="7" w:space="0" w:color="000000"/>
              <w:bottom w:val="single" w:sz="7" w:space="0" w:color="000000"/>
              <w:right w:val="single" w:sz="7" w:space="0" w:color="000000"/>
            </w:tcBorders>
            <w:vAlign w:val="center"/>
          </w:tcPr>
          <w:p w14:paraId="02119268"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1.000</w:t>
            </w:r>
          </w:p>
        </w:tc>
      </w:tr>
      <w:tr w:rsidR="007947C5" w:rsidRPr="00BC37E4" w14:paraId="5CF35BF1"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2B6A57F1"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5</w:t>
            </w:r>
          </w:p>
        </w:tc>
        <w:tc>
          <w:tcPr>
            <w:tcW w:w="699" w:type="dxa"/>
            <w:tcBorders>
              <w:top w:val="single" w:sz="7" w:space="0" w:color="000000"/>
              <w:left w:val="single" w:sz="7" w:space="0" w:color="000000"/>
              <w:bottom w:val="single" w:sz="7" w:space="0" w:color="000000"/>
              <w:right w:val="single" w:sz="7" w:space="0" w:color="000000"/>
            </w:tcBorders>
            <w:vAlign w:val="center"/>
          </w:tcPr>
          <w:p w14:paraId="29BC75C5"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0.879</w:t>
            </w:r>
          </w:p>
        </w:tc>
        <w:tc>
          <w:tcPr>
            <w:tcW w:w="700" w:type="dxa"/>
            <w:tcBorders>
              <w:top w:val="single" w:sz="7" w:space="0" w:color="000000"/>
              <w:left w:val="single" w:sz="7" w:space="0" w:color="000000"/>
              <w:bottom w:val="single" w:sz="7" w:space="0" w:color="000000"/>
              <w:right w:val="single" w:sz="7" w:space="0" w:color="000000"/>
            </w:tcBorders>
            <w:vAlign w:val="center"/>
          </w:tcPr>
          <w:p w14:paraId="3DFEC967"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0.936</w:t>
            </w:r>
          </w:p>
        </w:tc>
        <w:tc>
          <w:tcPr>
            <w:tcW w:w="700" w:type="dxa"/>
            <w:tcBorders>
              <w:top w:val="single" w:sz="7" w:space="0" w:color="000000"/>
              <w:left w:val="single" w:sz="7" w:space="0" w:color="000000"/>
              <w:bottom w:val="single" w:sz="7" w:space="0" w:color="000000"/>
              <w:right w:val="single" w:sz="7" w:space="0" w:color="000000"/>
            </w:tcBorders>
            <w:vAlign w:val="center"/>
          </w:tcPr>
          <w:p w14:paraId="72814F27"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0.879</w:t>
            </w:r>
          </w:p>
        </w:tc>
        <w:tc>
          <w:tcPr>
            <w:tcW w:w="700" w:type="dxa"/>
            <w:tcBorders>
              <w:top w:val="single" w:sz="7" w:space="0" w:color="000000"/>
              <w:left w:val="single" w:sz="7" w:space="0" w:color="000000"/>
              <w:bottom w:val="single" w:sz="7" w:space="0" w:color="000000"/>
              <w:right w:val="single" w:sz="7" w:space="0" w:color="000000"/>
            </w:tcBorders>
            <w:vAlign w:val="center"/>
          </w:tcPr>
          <w:p w14:paraId="65C68A18"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0.843</w:t>
            </w:r>
          </w:p>
        </w:tc>
        <w:tc>
          <w:tcPr>
            <w:tcW w:w="700" w:type="dxa"/>
            <w:tcBorders>
              <w:top w:val="single" w:sz="7" w:space="0" w:color="000000"/>
              <w:left w:val="single" w:sz="7" w:space="0" w:color="000000"/>
              <w:bottom w:val="single" w:sz="7" w:space="0" w:color="000000"/>
              <w:right w:val="single" w:sz="7" w:space="0" w:color="000000"/>
            </w:tcBorders>
            <w:vAlign w:val="center"/>
          </w:tcPr>
          <w:p w14:paraId="0CACAF89"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0.641</w:t>
            </w:r>
          </w:p>
        </w:tc>
        <w:tc>
          <w:tcPr>
            <w:tcW w:w="700" w:type="dxa"/>
            <w:tcBorders>
              <w:top w:val="single" w:sz="7" w:space="0" w:color="000000"/>
              <w:left w:val="single" w:sz="7" w:space="0" w:color="000000"/>
              <w:bottom w:val="single" w:sz="7" w:space="0" w:color="000000"/>
              <w:right w:val="single" w:sz="7" w:space="0" w:color="000000"/>
            </w:tcBorders>
            <w:vAlign w:val="center"/>
          </w:tcPr>
          <w:p w14:paraId="57D6D510"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0.614</w:t>
            </w:r>
          </w:p>
        </w:tc>
        <w:tc>
          <w:tcPr>
            <w:tcW w:w="700" w:type="dxa"/>
            <w:tcBorders>
              <w:top w:val="single" w:sz="7" w:space="0" w:color="000000"/>
              <w:left w:val="single" w:sz="7" w:space="0" w:color="000000"/>
              <w:bottom w:val="single" w:sz="7" w:space="0" w:color="000000"/>
              <w:right w:val="single" w:sz="7" w:space="0" w:color="000000"/>
            </w:tcBorders>
            <w:vAlign w:val="center"/>
          </w:tcPr>
          <w:p w14:paraId="67B8ACCA"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0.572</w:t>
            </w:r>
          </w:p>
        </w:tc>
        <w:tc>
          <w:tcPr>
            <w:tcW w:w="700" w:type="dxa"/>
            <w:tcBorders>
              <w:top w:val="single" w:sz="7" w:space="0" w:color="000000"/>
              <w:left w:val="single" w:sz="7" w:space="0" w:color="000000"/>
              <w:bottom w:val="single" w:sz="7" w:space="0" w:color="000000"/>
              <w:right w:val="single" w:sz="7" w:space="0" w:color="000000"/>
            </w:tcBorders>
            <w:vAlign w:val="center"/>
          </w:tcPr>
          <w:p w14:paraId="32C9A364"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0.687</w:t>
            </w:r>
          </w:p>
        </w:tc>
        <w:tc>
          <w:tcPr>
            <w:tcW w:w="700" w:type="dxa"/>
            <w:tcBorders>
              <w:top w:val="single" w:sz="7" w:space="0" w:color="000000"/>
              <w:left w:val="single" w:sz="7" w:space="0" w:color="000000"/>
              <w:bottom w:val="single" w:sz="7" w:space="0" w:color="000000"/>
              <w:right w:val="single" w:sz="7" w:space="0" w:color="000000"/>
            </w:tcBorders>
            <w:vAlign w:val="center"/>
          </w:tcPr>
          <w:p w14:paraId="7C8DFD47"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0.595</w:t>
            </w:r>
          </w:p>
        </w:tc>
        <w:tc>
          <w:tcPr>
            <w:tcW w:w="700" w:type="dxa"/>
            <w:tcBorders>
              <w:top w:val="single" w:sz="7" w:space="0" w:color="000000"/>
              <w:left w:val="single" w:sz="7" w:space="0" w:color="000000"/>
              <w:bottom w:val="single" w:sz="7" w:space="0" w:color="000000"/>
              <w:right w:val="single" w:sz="7" w:space="0" w:color="000000"/>
            </w:tcBorders>
            <w:vAlign w:val="center"/>
          </w:tcPr>
          <w:p w14:paraId="6E3A97B5"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0.584</w:t>
            </w:r>
          </w:p>
        </w:tc>
        <w:tc>
          <w:tcPr>
            <w:tcW w:w="700" w:type="dxa"/>
            <w:tcBorders>
              <w:top w:val="single" w:sz="7" w:space="0" w:color="000000"/>
              <w:left w:val="single" w:sz="7" w:space="0" w:color="000000"/>
              <w:bottom w:val="single" w:sz="7" w:space="0" w:color="000000"/>
              <w:right w:val="single" w:sz="7" w:space="0" w:color="000000"/>
            </w:tcBorders>
            <w:vAlign w:val="center"/>
          </w:tcPr>
          <w:p w14:paraId="58DAF1F7"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0.198</w:t>
            </w:r>
          </w:p>
        </w:tc>
        <w:tc>
          <w:tcPr>
            <w:tcW w:w="700" w:type="dxa"/>
            <w:tcBorders>
              <w:top w:val="single" w:sz="7" w:space="0" w:color="000000"/>
              <w:left w:val="single" w:sz="7" w:space="0" w:color="000000"/>
              <w:bottom w:val="single" w:sz="7" w:space="0" w:color="000000"/>
              <w:right w:val="single" w:sz="7" w:space="0" w:color="000000"/>
            </w:tcBorders>
            <w:vAlign w:val="center"/>
          </w:tcPr>
          <w:p w14:paraId="62816A45"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0.502</w:t>
            </w:r>
          </w:p>
        </w:tc>
        <w:tc>
          <w:tcPr>
            <w:tcW w:w="700" w:type="dxa"/>
            <w:tcBorders>
              <w:top w:val="single" w:sz="7" w:space="0" w:color="000000"/>
              <w:left w:val="single" w:sz="7" w:space="0" w:color="000000"/>
              <w:bottom w:val="single" w:sz="7" w:space="0" w:color="000000"/>
              <w:right w:val="single" w:sz="7" w:space="0" w:color="000000"/>
            </w:tcBorders>
            <w:vAlign w:val="center"/>
          </w:tcPr>
          <w:p w14:paraId="19D6B53B"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0.715</w:t>
            </w:r>
          </w:p>
        </w:tc>
      </w:tr>
      <w:tr w:rsidR="007947C5" w:rsidRPr="00BC37E4" w14:paraId="22B3C482"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7F1B1FA3"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10</w:t>
            </w:r>
          </w:p>
        </w:tc>
        <w:tc>
          <w:tcPr>
            <w:tcW w:w="699" w:type="dxa"/>
            <w:tcBorders>
              <w:top w:val="single" w:sz="7" w:space="0" w:color="000000"/>
              <w:left w:val="single" w:sz="7" w:space="0" w:color="000000"/>
              <w:bottom w:val="single" w:sz="7" w:space="0" w:color="000000"/>
              <w:right w:val="single" w:sz="7" w:space="0" w:color="000000"/>
            </w:tcBorders>
            <w:vAlign w:val="center"/>
          </w:tcPr>
          <w:p w14:paraId="4E99B06B"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0.773</w:t>
            </w:r>
          </w:p>
        </w:tc>
        <w:tc>
          <w:tcPr>
            <w:tcW w:w="700" w:type="dxa"/>
            <w:tcBorders>
              <w:top w:val="single" w:sz="7" w:space="0" w:color="000000"/>
              <w:left w:val="single" w:sz="7" w:space="0" w:color="000000"/>
              <w:bottom w:val="single" w:sz="7" w:space="0" w:color="000000"/>
              <w:right w:val="single" w:sz="7" w:space="0" w:color="000000"/>
            </w:tcBorders>
            <w:vAlign w:val="center"/>
          </w:tcPr>
          <w:p w14:paraId="7911CA9D"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0.876</w:t>
            </w:r>
          </w:p>
        </w:tc>
        <w:tc>
          <w:tcPr>
            <w:tcW w:w="700" w:type="dxa"/>
            <w:tcBorders>
              <w:top w:val="single" w:sz="7" w:space="0" w:color="000000"/>
              <w:left w:val="single" w:sz="7" w:space="0" w:color="000000"/>
              <w:bottom w:val="single" w:sz="7" w:space="0" w:color="000000"/>
              <w:right w:val="single" w:sz="7" w:space="0" w:color="000000"/>
            </w:tcBorders>
            <w:vAlign w:val="center"/>
          </w:tcPr>
          <w:p w14:paraId="3A96EFC2"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0.772</w:t>
            </w:r>
          </w:p>
        </w:tc>
        <w:tc>
          <w:tcPr>
            <w:tcW w:w="700" w:type="dxa"/>
            <w:tcBorders>
              <w:top w:val="single" w:sz="7" w:space="0" w:color="000000"/>
              <w:left w:val="single" w:sz="7" w:space="0" w:color="000000"/>
              <w:bottom w:val="single" w:sz="7" w:space="0" w:color="000000"/>
              <w:right w:val="single" w:sz="7" w:space="0" w:color="000000"/>
            </w:tcBorders>
            <w:vAlign w:val="center"/>
          </w:tcPr>
          <w:p w14:paraId="4B78AFBB"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0.710</w:t>
            </w:r>
          </w:p>
        </w:tc>
        <w:tc>
          <w:tcPr>
            <w:tcW w:w="700" w:type="dxa"/>
            <w:tcBorders>
              <w:top w:val="single" w:sz="7" w:space="0" w:color="000000"/>
              <w:left w:val="single" w:sz="7" w:space="0" w:color="000000"/>
              <w:bottom w:val="single" w:sz="7" w:space="0" w:color="000000"/>
              <w:right w:val="single" w:sz="7" w:space="0" w:color="000000"/>
            </w:tcBorders>
            <w:vAlign w:val="center"/>
          </w:tcPr>
          <w:p w14:paraId="6FFA72FF"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0.411</w:t>
            </w:r>
          </w:p>
        </w:tc>
        <w:tc>
          <w:tcPr>
            <w:tcW w:w="700" w:type="dxa"/>
            <w:tcBorders>
              <w:top w:val="single" w:sz="7" w:space="0" w:color="000000"/>
              <w:left w:val="single" w:sz="7" w:space="0" w:color="000000"/>
              <w:bottom w:val="single" w:sz="7" w:space="0" w:color="000000"/>
              <w:right w:val="single" w:sz="7" w:space="0" w:color="000000"/>
            </w:tcBorders>
            <w:vAlign w:val="center"/>
          </w:tcPr>
          <w:p w14:paraId="761A8736"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0.377</w:t>
            </w:r>
          </w:p>
        </w:tc>
        <w:tc>
          <w:tcPr>
            <w:tcW w:w="700" w:type="dxa"/>
            <w:tcBorders>
              <w:top w:val="single" w:sz="7" w:space="0" w:color="000000"/>
              <w:left w:val="single" w:sz="7" w:space="0" w:color="000000"/>
              <w:bottom w:val="single" w:sz="7" w:space="0" w:color="000000"/>
              <w:right w:val="single" w:sz="7" w:space="0" w:color="000000"/>
            </w:tcBorders>
            <w:vAlign w:val="center"/>
          </w:tcPr>
          <w:p w14:paraId="72C21614"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0.328</w:t>
            </w:r>
          </w:p>
        </w:tc>
        <w:tc>
          <w:tcPr>
            <w:tcW w:w="700" w:type="dxa"/>
            <w:tcBorders>
              <w:top w:val="single" w:sz="7" w:space="0" w:color="000000"/>
              <w:left w:val="single" w:sz="7" w:space="0" w:color="000000"/>
              <w:bottom w:val="single" w:sz="7" w:space="0" w:color="000000"/>
              <w:right w:val="single" w:sz="7" w:space="0" w:color="000000"/>
            </w:tcBorders>
            <w:vAlign w:val="center"/>
          </w:tcPr>
          <w:p w14:paraId="1AD5FA06"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0.472</w:t>
            </w:r>
          </w:p>
        </w:tc>
        <w:tc>
          <w:tcPr>
            <w:tcW w:w="700" w:type="dxa"/>
            <w:tcBorders>
              <w:top w:val="single" w:sz="7" w:space="0" w:color="000000"/>
              <w:left w:val="single" w:sz="7" w:space="0" w:color="000000"/>
              <w:bottom w:val="single" w:sz="7" w:space="0" w:color="000000"/>
              <w:right w:val="single" w:sz="7" w:space="0" w:color="000000"/>
            </w:tcBorders>
            <w:vAlign w:val="center"/>
          </w:tcPr>
          <w:p w14:paraId="1DE57C4B"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0.355</w:t>
            </w:r>
          </w:p>
        </w:tc>
        <w:tc>
          <w:tcPr>
            <w:tcW w:w="700" w:type="dxa"/>
            <w:tcBorders>
              <w:top w:val="single" w:sz="7" w:space="0" w:color="000000"/>
              <w:left w:val="single" w:sz="7" w:space="0" w:color="000000"/>
              <w:bottom w:val="single" w:sz="7" w:space="0" w:color="000000"/>
              <w:right w:val="single" w:sz="7" w:space="0" w:color="000000"/>
            </w:tcBorders>
            <w:vAlign w:val="center"/>
          </w:tcPr>
          <w:p w14:paraId="07DE00FF"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0.341</w:t>
            </w:r>
          </w:p>
        </w:tc>
        <w:tc>
          <w:tcPr>
            <w:tcW w:w="700" w:type="dxa"/>
            <w:tcBorders>
              <w:top w:val="single" w:sz="7" w:space="0" w:color="000000"/>
              <w:left w:val="single" w:sz="7" w:space="0" w:color="000000"/>
              <w:bottom w:val="single" w:sz="7" w:space="0" w:color="000000"/>
              <w:right w:val="single" w:sz="7" w:space="0" w:color="000000"/>
            </w:tcBorders>
            <w:vAlign w:val="center"/>
          </w:tcPr>
          <w:p w14:paraId="6AD8EF81"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0.039</w:t>
            </w:r>
          </w:p>
        </w:tc>
        <w:tc>
          <w:tcPr>
            <w:tcW w:w="700" w:type="dxa"/>
            <w:tcBorders>
              <w:top w:val="single" w:sz="7" w:space="0" w:color="000000"/>
              <w:left w:val="single" w:sz="7" w:space="0" w:color="000000"/>
              <w:bottom w:val="single" w:sz="7" w:space="0" w:color="000000"/>
              <w:right w:val="single" w:sz="7" w:space="0" w:color="000000"/>
            </w:tcBorders>
            <w:vAlign w:val="center"/>
          </w:tcPr>
          <w:p w14:paraId="1F6922E6"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0.252</w:t>
            </w:r>
          </w:p>
        </w:tc>
        <w:tc>
          <w:tcPr>
            <w:tcW w:w="700" w:type="dxa"/>
            <w:tcBorders>
              <w:top w:val="single" w:sz="7" w:space="0" w:color="000000"/>
              <w:left w:val="single" w:sz="7" w:space="0" w:color="000000"/>
              <w:bottom w:val="single" w:sz="7" w:space="0" w:color="000000"/>
              <w:right w:val="single" w:sz="7" w:space="0" w:color="000000"/>
            </w:tcBorders>
            <w:vAlign w:val="center"/>
          </w:tcPr>
          <w:p w14:paraId="1F6C8EEC"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0.511</w:t>
            </w:r>
          </w:p>
        </w:tc>
      </w:tr>
      <w:tr w:rsidR="007947C5" w:rsidRPr="00BC37E4" w14:paraId="2665EECE"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658681B8"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15</w:t>
            </w:r>
          </w:p>
        </w:tc>
        <w:tc>
          <w:tcPr>
            <w:tcW w:w="699" w:type="dxa"/>
            <w:tcBorders>
              <w:top w:val="single" w:sz="7" w:space="0" w:color="000000"/>
              <w:left w:val="single" w:sz="7" w:space="0" w:color="000000"/>
              <w:bottom w:val="single" w:sz="7" w:space="0" w:color="000000"/>
              <w:right w:val="single" w:sz="7" w:space="0" w:color="000000"/>
            </w:tcBorders>
            <w:vAlign w:val="center"/>
          </w:tcPr>
          <w:p w14:paraId="742B6F85"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0.680</w:t>
            </w:r>
          </w:p>
        </w:tc>
        <w:tc>
          <w:tcPr>
            <w:tcW w:w="700" w:type="dxa"/>
            <w:tcBorders>
              <w:top w:val="single" w:sz="7" w:space="0" w:color="000000"/>
              <w:left w:val="single" w:sz="7" w:space="0" w:color="000000"/>
              <w:bottom w:val="single" w:sz="7" w:space="0" w:color="000000"/>
              <w:right w:val="single" w:sz="7" w:space="0" w:color="000000"/>
            </w:tcBorders>
            <w:vAlign w:val="center"/>
          </w:tcPr>
          <w:p w14:paraId="41622EF0"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0.819</w:t>
            </w:r>
          </w:p>
        </w:tc>
        <w:tc>
          <w:tcPr>
            <w:tcW w:w="700" w:type="dxa"/>
            <w:tcBorders>
              <w:top w:val="single" w:sz="7" w:space="0" w:color="000000"/>
              <w:left w:val="single" w:sz="7" w:space="0" w:color="000000"/>
              <w:bottom w:val="single" w:sz="7" w:space="0" w:color="000000"/>
              <w:right w:val="single" w:sz="7" w:space="0" w:color="000000"/>
            </w:tcBorders>
            <w:vAlign w:val="center"/>
          </w:tcPr>
          <w:p w14:paraId="6EAF7D22"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0.678</w:t>
            </w:r>
          </w:p>
        </w:tc>
        <w:tc>
          <w:tcPr>
            <w:tcW w:w="700" w:type="dxa"/>
            <w:tcBorders>
              <w:top w:val="single" w:sz="7" w:space="0" w:color="000000"/>
              <w:left w:val="single" w:sz="7" w:space="0" w:color="000000"/>
              <w:bottom w:val="single" w:sz="7" w:space="0" w:color="000000"/>
              <w:right w:val="single" w:sz="7" w:space="0" w:color="000000"/>
            </w:tcBorders>
            <w:vAlign w:val="center"/>
          </w:tcPr>
          <w:p w14:paraId="5D607A49"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0.599</w:t>
            </w:r>
          </w:p>
        </w:tc>
        <w:tc>
          <w:tcPr>
            <w:tcW w:w="700" w:type="dxa"/>
            <w:tcBorders>
              <w:top w:val="single" w:sz="7" w:space="0" w:color="000000"/>
              <w:left w:val="single" w:sz="7" w:space="0" w:color="000000"/>
              <w:bottom w:val="single" w:sz="7" w:space="0" w:color="000000"/>
              <w:right w:val="single" w:sz="7" w:space="0" w:color="000000"/>
            </w:tcBorders>
            <w:vAlign w:val="center"/>
          </w:tcPr>
          <w:p w14:paraId="594022F3"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0.263</w:t>
            </w:r>
          </w:p>
        </w:tc>
        <w:tc>
          <w:tcPr>
            <w:tcW w:w="700" w:type="dxa"/>
            <w:tcBorders>
              <w:top w:val="single" w:sz="7" w:space="0" w:color="000000"/>
              <w:left w:val="single" w:sz="7" w:space="0" w:color="000000"/>
              <w:bottom w:val="single" w:sz="7" w:space="0" w:color="000000"/>
              <w:right w:val="single" w:sz="7" w:space="0" w:color="000000"/>
            </w:tcBorders>
            <w:vAlign w:val="center"/>
          </w:tcPr>
          <w:p w14:paraId="0C89BBB7"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0.232</w:t>
            </w:r>
          </w:p>
        </w:tc>
        <w:tc>
          <w:tcPr>
            <w:tcW w:w="700" w:type="dxa"/>
            <w:tcBorders>
              <w:top w:val="single" w:sz="7" w:space="0" w:color="000000"/>
              <w:left w:val="single" w:sz="7" w:space="0" w:color="000000"/>
              <w:bottom w:val="single" w:sz="7" w:space="0" w:color="000000"/>
              <w:right w:val="single" w:sz="7" w:space="0" w:color="000000"/>
            </w:tcBorders>
            <w:vAlign w:val="center"/>
          </w:tcPr>
          <w:p w14:paraId="1AF3237D"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0.188</w:t>
            </w:r>
          </w:p>
        </w:tc>
        <w:tc>
          <w:tcPr>
            <w:tcW w:w="700" w:type="dxa"/>
            <w:tcBorders>
              <w:top w:val="single" w:sz="7" w:space="0" w:color="000000"/>
              <w:left w:val="single" w:sz="7" w:space="0" w:color="000000"/>
              <w:bottom w:val="single" w:sz="7" w:space="0" w:color="000000"/>
              <w:right w:val="single" w:sz="7" w:space="0" w:color="000000"/>
            </w:tcBorders>
            <w:vAlign w:val="center"/>
          </w:tcPr>
          <w:p w14:paraId="7CA53B3D"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0.325</w:t>
            </w:r>
          </w:p>
        </w:tc>
        <w:tc>
          <w:tcPr>
            <w:tcW w:w="700" w:type="dxa"/>
            <w:tcBorders>
              <w:top w:val="single" w:sz="7" w:space="0" w:color="000000"/>
              <w:left w:val="single" w:sz="7" w:space="0" w:color="000000"/>
              <w:bottom w:val="single" w:sz="7" w:space="0" w:color="000000"/>
              <w:right w:val="single" w:sz="7" w:space="0" w:color="000000"/>
            </w:tcBorders>
            <w:vAlign w:val="center"/>
          </w:tcPr>
          <w:p w14:paraId="69DE8247"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0.211</w:t>
            </w:r>
          </w:p>
        </w:tc>
        <w:tc>
          <w:tcPr>
            <w:tcW w:w="700" w:type="dxa"/>
            <w:tcBorders>
              <w:top w:val="single" w:sz="7" w:space="0" w:color="000000"/>
              <w:left w:val="single" w:sz="7" w:space="0" w:color="000000"/>
              <w:bottom w:val="single" w:sz="7" w:space="0" w:color="000000"/>
              <w:right w:val="single" w:sz="7" w:space="0" w:color="000000"/>
            </w:tcBorders>
            <w:vAlign w:val="center"/>
          </w:tcPr>
          <w:p w14:paraId="1838C605"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0.200</w:t>
            </w:r>
          </w:p>
        </w:tc>
        <w:tc>
          <w:tcPr>
            <w:tcW w:w="700" w:type="dxa"/>
            <w:tcBorders>
              <w:top w:val="single" w:sz="7" w:space="0" w:color="000000"/>
              <w:left w:val="single" w:sz="7" w:space="0" w:color="000000"/>
              <w:bottom w:val="single" w:sz="7" w:space="0" w:color="000000"/>
              <w:right w:val="single" w:sz="7" w:space="0" w:color="000000"/>
            </w:tcBorders>
            <w:vAlign w:val="center"/>
          </w:tcPr>
          <w:p w14:paraId="55117AB1"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0.008</w:t>
            </w:r>
          </w:p>
        </w:tc>
        <w:tc>
          <w:tcPr>
            <w:tcW w:w="700" w:type="dxa"/>
            <w:tcBorders>
              <w:top w:val="single" w:sz="7" w:space="0" w:color="000000"/>
              <w:left w:val="single" w:sz="7" w:space="0" w:color="000000"/>
              <w:bottom w:val="single" w:sz="7" w:space="0" w:color="000000"/>
              <w:right w:val="single" w:sz="7" w:space="0" w:color="000000"/>
            </w:tcBorders>
            <w:vAlign w:val="center"/>
          </w:tcPr>
          <w:p w14:paraId="1A9CC014"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0.126</w:t>
            </w:r>
          </w:p>
        </w:tc>
        <w:tc>
          <w:tcPr>
            <w:tcW w:w="700" w:type="dxa"/>
            <w:tcBorders>
              <w:top w:val="single" w:sz="7" w:space="0" w:color="000000"/>
              <w:left w:val="single" w:sz="7" w:space="0" w:color="000000"/>
              <w:bottom w:val="single" w:sz="7" w:space="0" w:color="000000"/>
              <w:right w:val="single" w:sz="7" w:space="0" w:color="000000"/>
            </w:tcBorders>
            <w:vAlign w:val="center"/>
          </w:tcPr>
          <w:p w14:paraId="0A8188B3"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0.365</w:t>
            </w:r>
          </w:p>
        </w:tc>
      </w:tr>
      <w:tr w:rsidR="007947C5" w:rsidRPr="00BC37E4" w14:paraId="517DF03C"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2F871C05"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20</w:t>
            </w:r>
          </w:p>
        </w:tc>
        <w:tc>
          <w:tcPr>
            <w:tcW w:w="699" w:type="dxa"/>
            <w:tcBorders>
              <w:top w:val="single" w:sz="7" w:space="0" w:color="000000"/>
              <w:left w:val="single" w:sz="7" w:space="0" w:color="000000"/>
              <w:bottom w:val="single" w:sz="7" w:space="0" w:color="000000"/>
              <w:right w:val="single" w:sz="7" w:space="0" w:color="000000"/>
            </w:tcBorders>
            <w:vAlign w:val="center"/>
          </w:tcPr>
          <w:p w14:paraId="6D4AB4B8"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0.598</w:t>
            </w:r>
          </w:p>
        </w:tc>
        <w:tc>
          <w:tcPr>
            <w:tcW w:w="700" w:type="dxa"/>
            <w:tcBorders>
              <w:top w:val="single" w:sz="7" w:space="0" w:color="000000"/>
              <w:left w:val="single" w:sz="7" w:space="0" w:color="000000"/>
              <w:bottom w:val="single" w:sz="7" w:space="0" w:color="000000"/>
              <w:right w:val="single" w:sz="7" w:space="0" w:color="000000"/>
            </w:tcBorders>
            <w:vAlign w:val="center"/>
          </w:tcPr>
          <w:p w14:paraId="6603ECEE"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0.767</w:t>
            </w:r>
          </w:p>
        </w:tc>
        <w:tc>
          <w:tcPr>
            <w:tcW w:w="700" w:type="dxa"/>
            <w:tcBorders>
              <w:top w:val="single" w:sz="7" w:space="0" w:color="000000"/>
              <w:left w:val="single" w:sz="7" w:space="0" w:color="000000"/>
              <w:bottom w:val="single" w:sz="7" w:space="0" w:color="000000"/>
              <w:right w:val="single" w:sz="7" w:space="0" w:color="000000"/>
            </w:tcBorders>
            <w:vAlign w:val="center"/>
          </w:tcPr>
          <w:p w14:paraId="3FA54A7E"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0.596</w:t>
            </w:r>
          </w:p>
        </w:tc>
        <w:tc>
          <w:tcPr>
            <w:tcW w:w="700" w:type="dxa"/>
            <w:tcBorders>
              <w:top w:val="single" w:sz="7" w:space="0" w:color="000000"/>
              <w:left w:val="single" w:sz="7" w:space="0" w:color="000000"/>
              <w:bottom w:val="single" w:sz="7" w:space="0" w:color="000000"/>
              <w:right w:val="single" w:sz="7" w:space="0" w:color="000000"/>
            </w:tcBorders>
            <w:vAlign w:val="center"/>
          </w:tcPr>
          <w:p w14:paraId="43278A0E"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0.505</w:t>
            </w:r>
          </w:p>
        </w:tc>
        <w:tc>
          <w:tcPr>
            <w:tcW w:w="700" w:type="dxa"/>
            <w:tcBorders>
              <w:top w:val="single" w:sz="7" w:space="0" w:color="000000"/>
              <w:left w:val="single" w:sz="7" w:space="0" w:color="000000"/>
              <w:bottom w:val="single" w:sz="7" w:space="0" w:color="000000"/>
              <w:right w:val="single" w:sz="7" w:space="0" w:color="000000"/>
            </w:tcBorders>
            <w:vAlign w:val="center"/>
          </w:tcPr>
          <w:p w14:paraId="5EE82376"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0.169</w:t>
            </w:r>
          </w:p>
        </w:tc>
        <w:tc>
          <w:tcPr>
            <w:tcW w:w="700" w:type="dxa"/>
            <w:tcBorders>
              <w:top w:val="single" w:sz="7" w:space="0" w:color="000000"/>
              <w:left w:val="single" w:sz="7" w:space="0" w:color="000000"/>
              <w:bottom w:val="single" w:sz="7" w:space="0" w:color="000000"/>
              <w:right w:val="single" w:sz="7" w:space="0" w:color="000000"/>
            </w:tcBorders>
            <w:vAlign w:val="center"/>
          </w:tcPr>
          <w:p w14:paraId="0AA540AF"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0.142</w:t>
            </w:r>
          </w:p>
        </w:tc>
        <w:tc>
          <w:tcPr>
            <w:tcW w:w="700" w:type="dxa"/>
            <w:tcBorders>
              <w:top w:val="single" w:sz="7" w:space="0" w:color="000000"/>
              <w:left w:val="single" w:sz="7" w:space="0" w:color="000000"/>
              <w:bottom w:val="single" w:sz="7" w:space="0" w:color="000000"/>
              <w:right w:val="single" w:sz="7" w:space="0" w:color="000000"/>
            </w:tcBorders>
            <w:vAlign w:val="center"/>
          </w:tcPr>
          <w:p w14:paraId="00AF32C0"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0.108</w:t>
            </w:r>
          </w:p>
        </w:tc>
        <w:tc>
          <w:tcPr>
            <w:tcW w:w="700" w:type="dxa"/>
            <w:tcBorders>
              <w:top w:val="single" w:sz="7" w:space="0" w:color="000000"/>
              <w:left w:val="single" w:sz="7" w:space="0" w:color="000000"/>
              <w:bottom w:val="single" w:sz="7" w:space="0" w:color="000000"/>
              <w:right w:val="single" w:sz="7" w:space="0" w:color="000000"/>
            </w:tcBorders>
            <w:vAlign w:val="center"/>
          </w:tcPr>
          <w:p w14:paraId="5C3A9390"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0.223</w:t>
            </w:r>
          </w:p>
        </w:tc>
        <w:tc>
          <w:tcPr>
            <w:tcW w:w="700" w:type="dxa"/>
            <w:tcBorders>
              <w:top w:val="single" w:sz="7" w:space="0" w:color="000000"/>
              <w:left w:val="single" w:sz="7" w:space="0" w:color="000000"/>
              <w:bottom w:val="single" w:sz="7" w:space="0" w:color="000000"/>
              <w:right w:val="single" w:sz="7" w:space="0" w:color="000000"/>
            </w:tcBorders>
            <w:vAlign w:val="center"/>
          </w:tcPr>
          <w:p w14:paraId="4E3BF4C6"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0.126</w:t>
            </w:r>
          </w:p>
        </w:tc>
        <w:tc>
          <w:tcPr>
            <w:tcW w:w="700" w:type="dxa"/>
            <w:tcBorders>
              <w:top w:val="single" w:sz="7" w:space="0" w:color="000000"/>
              <w:left w:val="single" w:sz="7" w:space="0" w:color="000000"/>
              <w:bottom w:val="single" w:sz="7" w:space="0" w:color="000000"/>
              <w:right w:val="single" w:sz="7" w:space="0" w:color="000000"/>
            </w:tcBorders>
            <w:vAlign w:val="center"/>
          </w:tcPr>
          <w:p w14:paraId="6D2A1FBA"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0.117</w:t>
            </w:r>
          </w:p>
        </w:tc>
        <w:tc>
          <w:tcPr>
            <w:tcW w:w="700" w:type="dxa"/>
            <w:tcBorders>
              <w:top w:val="single" w:sz="7" w:space="0" w:color="000000"/>
              <w:left w:val="single" w:sz="7" w:space="0" w:color="000000"/>
              <w:bottom w:val="single" w:sz="7" w:space="0" w:color="000000"/>
              <w:right w:val="single" w:sz="7" w:space="0" w:color="000000"/>
            </w:tcBorders>
            <w:vAlign w:val="center"/>
          </w:tcPr>
          <w:p w14:paraId="04100D92"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0.002</w:t>
            </w:r>
          </w:p>
        </w:tc>
        <w:tc>
          <w:tcPr>
            <w:tcW w:w="700" w:type="dxa"/>
            <w:tcBorders>
              <w:top w:val="single" w:sz="7" w:space="0" w:color="000000"/>
              <w:left w:val="single" w:sz="7" w:space="0" w:color="000000"/>
              <w:bottom w:val="single" w:sz="7" w:space="0" w:color="000000"/>
              <w:right w:val="single" w:sz="7" w:space="0" w:color="000000"/>
            </w:tcBorders>
            <w:vAlign w:val="center"/>
          </w:tcPr>
          <w:p w14:paraId="76E55C33"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0.063</w:t>
            </w:r>
          </w:p>
        </w:tc>
        <w:tc>
          <w:tcPr>
            <w:tcW w:w="700" w:type="dxa"/>
            <w:tcBorders>
              <w:top w:val="single" w:sz="7" w:space="0" w:color="000000"/>
              <w:left w:val="single" w:sz="7" w:space="0" w:color="000000"/>
              <w:bottom w:val="single" w:sz="7" w:space="0" w:color="000000"/>
              <w:right w:val="single" w:sz="7" w:space="0" w:color="000000"/>
            </w:tcBorders>
            <w:vAlign w:val="center"/>
          </w:tcPr>
          <w:p w14:paraId="580EF947"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0.261</w:t>
            </w:r>
          </w:p>
        </w:tc>
      </w:tr>
      <w:tr w:rsidR="007947C5" w:rsidRPr="00BC37E4" w14:paraId="4121BAF9"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677606A9"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25</w:t>
            </w:r>
          </w:p>
        </w:tc>
        <w:tc>
          <w:tcPr>
            <w:tcW w:w="699" w:type="dxa"/>
            <w:tcBorders>
              <w:top w:val="single" w:sz="7" w:space="0" w:color="000000"/>
              <w:left w:val="single" w:sz="7" w:space="0" w:color="000000"/>
              <w:bottom w:val="single" w:sz="7" w:space="0" w:color="000000"/>
              <w:right w:val="single" w:sz="7" w:space="0" w:color="000000"/>
            </w:tcBorders>
            <w:vAlign w:val="center"/>
          </w:tcPr>
          <w:p w14:paraId="35EA6B92"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0.526</w:t>
            </w:r>
          </w:p>
        </w:tc>
        <w:tc>
          <w:tcPr>
            <w:tcW w:w="700" w:type="dxa"/>
            <w:tcBorders>
              <w:top w:val="single" w:sz="7" w:space="0" w:color="000000"/>
              <w:left w:val="single" w:sz="7" w:space="0" w:color="000000"/>
              <w:bottom w:val="single" w:sz="7" w:space="0" w:color="000000"/>
              <w:right w:val="single" w:sz="7" w:space="0" w:color="000000"/>
            </w:tcBorders>
            <w:vAlign w:val="center"/>
          </w:tcPr>
          <w:p w14:paraId="7D2D8246"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0.717</w:t>
            </w:r>
          </w:p>
        </w:tc>
        <w:tc>
          <w:tcPr>
            <w:tcW w:w="700" w:type="dxa"/>
            <w:tcBorders>
              <w:top w:val="single" w:sz="7" w:space="0" w:color="000000"/>
              <w:left w:val="single" w:sz="7" w:space="0" w:color="000000"/>
              <w:bottom w:val="single" w:sz="7" w:space="0" w:color="000000"/>
              <w:right w:val="single" w:sz="7" w:space="0" w:color="000000"/>
            </w:tcBorders>
            <w:vAlign w:val="center"/>
          </w:tcPr>
          <w:p w14:paraId="55EBA726"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0.524</w:t>
            </w:r>
          </w:p>
        </w:tc>
        <w:tc>
          <w:tcPr>
            <w:tcW w:w="700" w:type="dxa"/>
            <w:tcBorders>
              <w:top w:val="single" w:sz="7" w:space="0" w:color="000000"/>
              <w:left w:val="single" w:sz="7" w:space="0" w:color="000000"/>
              <w:bottom w:val="single" w:sz="7" w:space="0" w:color="000000"/>
              <w:right w:val="single" w:sz="7" w:space="0" w:color="000000"/>
            </w:tcBorders>
            <w:vAlign w:val="center"/>
          </w:tcPr>
          <w:p w14:paraId="4C78300D"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0.425</w:t>
            </w:r>
          </w:p>
        </w:tc>
        <w:tc>
          <w:tcPr>
            <w:tcW w:w="700" w:type="dxa"/>
            <w:tcBorders>
              <w:top w:val="single" w:sz="7" w:space="0" w:color="000000"/>
              <w:left w:val="single" w:sz="7" w:space="0" w:color="000000"/>
              <w:bottom w:val="single" w:sz="7" w:space="0" w:color="000000"/>
              <w:right w:val="single" w:sz="7" w:space="0" w:color="000000"/>
            </w:tcBorders>
            <w:vAlign w:val="center"/>
          </w:tcPr>
          <w:p w14:paraId="39D834FF"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0.108</w:t>
            </w:r>
          </w:p>
        </w:tc>
        <w:tc>
          <w:tcPr>
            <w:tcW w:w="700" w:type="dxa"/>
            <w:tcBorders>
              <w:top w:val="single" w:sz="7" w:space="0" w:color="000000"/>
              <w:left w:val="single" w:sz="7" w:space="0" w:color="000000"/>
              <w:bottom w:val="single" w:sz="7" w:space="0" w:color="000000"/>
              <w:right w:val="single" w:sz="7" w:space="0" w:color="000000"/>
            </w:tcBorders>
            <w:vAlign w:val="center"/>
          </w:tcPr>
          <w:p w14:paraId="3675DF0C"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0.087</w:t>
            </w:r>
          </w:p>
        </w:tc>
        <w:tc>
          <w:tcPr>
            <w:tcW w:w="700" w:type="dxa"/>
            <w:tcBorders>
              <w:top w:val="single" w:sz="7" w:space="0" w:color="000000"/>
              <w:left w:val="single" w:sz="7" w:space="0" w:color="000000"/>
              <w:bottom w:val="single" w:sz="7" w:space="0" w:color="000000"/>
              <w:right w:val="single" w:sz="7" w:space="0" w:color="000000"/>
            </w:tcBorders>
            <w:vAlign w:val="center"/>
          </w:tcPr>
          <w:p w14:paraId="62FAA2FA"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0.062</w:t>
            </w:r>
          </w:p>
        </w:tc>
        <w:tc>
          <w:tcPr>
            <w:tcW w:w="700" w:type="dxa"/>
            <w:tcBorders>
              <w:top w:val="single" w:sz="7" w:space="0" w:color="000000"/>
              <w:left w:val="single" w:sz="7" w:space="0" w:color="000000"/>
              <w:bottom w:val="single" w:sz="7" w:space="0" w:color="000000"/>
              <w:right w:val="single" w:sz="7" w:space="0" w:color="000000"/>
            </w:tcBorders>
            <w:vAlign w:val="center"/>
          </w:tcPr>
          <w:p w14:paraId="444B45EF"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0.153</w:t>
            </w:r>
          </w:p>
        </w:tc>
        <w:tc>
          <w:tcPr>
            <w:tcW w:w="700" w:type="dxa"/>
            <w:tcBorders>
              <w:top w:val="single" w:sz="7" w:space="0" w:color="000000"/>
              <w:left w:val="single" w:sz="7" w:space="0" w:color="000000"/>
              <w:bottom w:val="single" w:sz="7" w:space="0" w:color="000000"/>
              <w:right w:val="single" w:sz="7" w:space="0" w:color="000000"/>
            </w:tcBorders>
            <w:vAlign w:val="center"/>
          </w:tcPr>
          <w:p w14:paraId="16C6B7FF"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0.075</w:t>
            </w:r>
          </w:p>
        </w:tc>
        <w:tc>
          <w:tcPr>
            <w:tcW w:w="700" w:type="dxa"/>
            <w:tcBorders>
              <w:top w:val="single" w:sz="7" w:space="0" w:color="000000"/>
              <w:left w:val="single" w:sz="7" w:space="0" w:color="000000"/>
              <w:bottom w:val="single" w:sz="7" w:space="0" w:color="000000"/>
              <w:right w:val="single" w:sz="7" w:space="0" w:color="000000"/>
            </w:tcBorders>
            <w:vAlign w:val="center"/>
          </w:tcPr>
          <w:p w14:paraId="608D60C4"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0.068</w:t>
            </w:r>
          </w:p>
        </w:tc>
        <w:tc>
          <w:tcPr>
            <w:tcW w:w="700" w:type="dxa"/>
            <w:tcBorders>
              <w:top w:val="single" w:sz="7" w:space="0" w:color="000000"/>
              <w:left w:val="single" w:sz="7" w:space="0" w:color="000000"/>
              <w:bottom w:val="single" w:sz="7" w:space="0" w:color="000000"/>
              <w:right w:val="single" w:sz="7" w:space="0" w:color="000000"/>
            </w:tcBorders>
            <w:vAlign w:val="center"/>
          </w:tcPr>
          <w:p w14:paraId="2AC622B6"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0E2E5BFD"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0.032</w:t>
            </w:r>
          </w:p>
        </w:tc>
        <w:tc>
          <w:tcPr>
            <w:tcW w:w="700" w:type="dxa"/>
            <w:tcBorders>
              <w:top w:val="single" w:sz="7" w:space="0" w:color="000000"/>
              <w:left w:val="single" w:sz="7" w:space="0" w:color="000000"/>
              <w:bottom w:val="single" w:sz="7" w:space="0" w:color="000000"/>
              <w:right w:val="single" w:sz="7" w:space="0" w:color="000000"/>
            </w:tcBorders>
            <w:vAlign w:val="center"/>
          </w:tcPr>
          <w:p w14:paraId="238BB168"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0.187</w:t>
            </w:r>
          </w:p>
        </w:tc>
      </w:tr>
      <w:tr w:rsidR="007947C5" w:rsidRPr="00BC37E4" w14:paraId="40F4E1EA"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460EB447"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30</w:t>
            </w:r>
          </w:p>
        </w:tc>
        <w:tc>
          <w:tcPr>
            <w:tcW w:w="699" w:type="dxa"/>
            <w:tcBorders>
              <w:top w:val="single" w:sz="7" w:space="0" w:color="000000"/>
              <w:left w:val="single" w:sz="7" w:space="0" w:color="000000"/>
              <w:bottom w:val="single" w:sz="7" w:space="0" w:color="000000"/>
              <w:right w:val="single" w:sz="7" w:space="0" w:color="000000"/>
            </w:tcBorders>
            <w:vAlign w:val="center"/>
          </w:tcPr>
          <w:p w14:paraId="3D26EF1F"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0.462</w:t>
            </w:r>
          </w:p>
        </w:tc>
        <w:tc>
          <w:tcPr>
            <w:tcW w:w="700" w:type="dxa"/>
            <w:tcBorders>
              <w:top w:val="single" w:sz="7" w:space="0" w:color="000000"/>
              <w:left w:val="single" w:sz="7" w:space="0" w:color="000000"/>
              <w:bottom w:val="single" w:sz="7" w:space="0" w:color="000000"/>
              <w:right w:val="single" w:sz="7" w:space="0" w:color="000000"/>
            </w:tcBorders>
            <w:vAlign w:val="center"/>
          </w:tcPr>
          <w:p w14:paraId="19B03E3F"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0.671</w:t>
            </w:r>
          </w:p>
        </w:tc>
        <w:tc>
          <w:tcPr>
            <w:tcW w:w="700" w:type="dxa"/>
            <w:tcBorders>
              <w:top w:val="single" w:sz="7" w:space="0" w:color="000000"/>
              <w:left w:val="single" w:sz="7" w:space="0" w:color="000000"/>
              <w:bottom w:val="single" w:sz="7" w:space="0" w:color="000000"/>
              <w:right w:val="single" w:sz="7" w:space="0" w:color="000000"/>
            </w:tcBorders>
            <w:vAlign w:val="center"/>
          </w:tcPr>
          <w:p w14:paraId="1950C364"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0.460</w:t>
            </w:r>
          </w:p>
        </w:tc>
        <w:tc>
          <w:tcPr>
            <w:tcW w:w="700" w:type="dxa"/>
            <w:tcBorders>
              <w:top w:val="single" w:sz="7" w:space="0" w:color="000000"/>
              <w:left w:val="single" w:sz="7" w:space="0" w:color="000000"/>
              <w:bottom w:val="single" w:sz="7" w:space="0" w:color="000000"/>
              <w:right w:val="single" w:sz="7" w:space="0" w:color="000000"/>
            </w:tcBorders>
            <w:vAlign w:val="center"/>
          </w:tcPr>
          <w:p w14:paraId="4A649843"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0.359</w:t>
            </w:r>
          </w:p>
        </w:tc>
        <w:tc>
          <w:tcPr>
            <w:tcW w:w="700" w:type="dxa"/>
            <w:tcBorders>
              <w:top w:val="single" w:sz="7" w:space="0" w:color="000000"/>
              <w:left w:val="single" w:sz="7" w:space="0" w:color="000000"/>
              <w:bottom w:val="single" w:sz="7" w:space="0" w:color="000000"/>
              <w:right w:val="single" w:sz="7" w:space="0" w:color="000000"/>
            </w:tcBorders>
            <w:vAlign w:val="center"/>
          </w:tcPr>
          <w:p w14:paraId="10322061"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0.069</w:t>
            </w:r>
          </w:p>
        </w:tc>
        <w:tc>
          <w:tcPr>
            <w:tcW w:w="700" w:type="dxa"/>
            <w:tcBorders>
              <w:top w:val="single" w:sz="7" w:space="0" w:color="000000"/>
              <w:left w:val="single" w:sz="7" w:space="0" w:color="000000"/>
              <w:bottom w:val="single" w:sz="7" w:space="0" w:color="000000"/>
              <w:right w:val="single" w:sz="7" w:space="0" w:color="000000"/>
            </w:tcBorders>
            <w:vAlign w:val="center"/>
          </w:tcPr>
          <w:p w14:paraId="6E10DB23"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0.054</w:t>
            </w:r>
          </w:p>
        </w:tc>
        <w:tc>
          <w:tcPr>
            <w:tcW w:w="700" w:type="dxa"/>
            <w:tcBorders>
              <w:top w:val="single" w:sz="7" w:space="0" w:color="000000"/>
              <w:left w:val="single" w:sz="7" w:space="0" w:color="000000"/>
              <w:bottom w:val="single" w:sz="7" w:space="0" w:color="000000"/>
              <w:right w:val="single" w:sz="7" w:space="0" w:color="000000"/>
            </w:tcBorders>
            <w:vAlign w:val="center"/>
          </w:tcPr>
          <w:p w14:paraId="17B3CCDF"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0.035</w:t>
            </w:r>
          </w:p>
        </w:tc>
        <w:tc>
          <w:tcPr>
            <w:tcW w:w="700" w:type="dxa"/>
            <w:tcBorders>
              <w:top w:val="single" w:sz="7" w:space="0" w:color="000000"/>
              <w:left w:val="single" w:sz="7" w:space="0" w:color="000000"/>
              <w:bottom w:val="single" w:sz="7" w:space="0" w:color="000000"/>
              <w:right w:val="single" w:sz="7" w:space="0" w:color="000000"/>
            </w:tcBorders>
            <w:vAlign w:val="center"/>
          </w:tcPr>
          <w:p w14:paraId="67C743ED"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0.105</w:t>
            </w:r>
          </w:p>
        </w:tc>
        <w:tc>
          <w:tcPr>
            <w:tcW w:w="700" w:type="dxa"/>
            <w:tcBorders>
              <w:top w:val="single" w:sz="7" w:space="0" w:color="000000"/>
              <w:left w:val="single" w:sz="7" w:space="0" w:color="000000"/>
              <w:bottom w:val="single" w:sz="7" w:space="0" w:color="000000"/>
              <w:right w:val="single" w:sz="7" w:space="0" w:color="000000"/>
            </w:tcBorders>
            <w:vAlign w:val="center"/>
          </w:tcPr>
          <w:p w14:paraId="6285CEC9"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0.045</w:t>
            </w:r>
          </w:p>
        </w:tc>
        <w:tc>
          <w:tcPr>
            <w:tcW w:w="700" w:type="dxa"/>
            <w:tcBorders>
              <w:top w:val="single" w:sz="7" w:space="0" w:color="000000"/>
              <w:left w:val="single" w:sz="7" w:space="0" w:color="000000"/>
              <w:bottom w:val="single" w:sz="7" w:space="0" w:color="000000"/>
              <w:right w:val="single" w:sz="7" w:space="0" w:color="000000"/>
            </w:tcBorders>
            <w:vAlign w:val="center"/>
          </w:tcPr>
          <w:p w14:paraId="425AE03E"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0.040</w:t>
            </w:r>
          </w:p>
        </w:tc>
        <w:tc>
          <w:tcPr>
            <w:tcW w:w="700" w:type="dxa"/>
            <w:tcBorders>
              <w:top w:val="single" w:sz="7" w:space="0" w:color="000000"/>
              <w:left w:val="single" w:sz="7" w:space="0" w:color="000000"/>
              <w:bottom w:val="single" w:sz="7" w:space="0" w:color="000000"/>
              <w:right w:val="single" w:sz="7" w:space="0" w:color="000000"/>
            </w:tcBorders>
            <w:vAlign w:val="center"/>
          </w:tcPr>
          <w:p w14:paraId="33598197"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0BCD5A3F"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0.016</w:t>
            </w:r>
          </w:p>
        </w:tc>
        <w:tc>
          <w:tcPr>
            <w:tcW w:w="700" w:type="dxa"/>
            <w:tcBorders>
              <w:top w:val="single" w:sz="7" w:space="0" w:color="000000"/>
              <w:left w:val="single" w:sz="7" w:space="0" w:color="000000"/>
              <w:bottom w:val="single" w:sz="7" w:space="0" w:color="000000"/>
              <w:right w:val="single" w:sz="7" w:space="0" w:color="000000"/>
            </w:tcBorders>
            <w:vAlign w:val="center"/>
          </w:tcPr>
          <w:p w14:paraId="600BD4F0"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0.133</w:t>
            </w:r>
          </w:p>
        </w:tc>
      </w:tr>
      <w:tr w:rsidR="007947C5" w:rsidRPr="00BC37E4" w14:paraId="53DAED79"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0D8BA8F9"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35</w:t>
            </w:r>
          </w:p>
        </w:tc>
        <w:tc>
          <w:tcPr>
            <w:tcW w:w="699" w:type="dxa"/>
            <w:tcBorders>
              <w:top w:val="single" w:sz="7" w:space="0" w:color="000000"/>
              <w:left w:val="single" w:sz="7" w:space="0" w:color="000000"/>
              <w:bottom w:val="single" w:sz="7" w:space="0" w:color="000000"/>
              <w:right w:val="single" w:sz="7" w:space="0" w:color="000000"/>
            </w:tcBorders>
            <w:vAlign w:val="center"/>
          </w:tcPr>
          <w:p w14:paraId="41DE1F90"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0.407</w:t>
            </w:r>
          </w:p>
        </w:tc>
        <w:tc>
          <w:tcPr>
            <w:tcW w:w="700" w:type="dxa"/>
            <w:tcBorders>
              <w:top w:val="single" w:sz="7" w:space="0" w:color="000000"/>
              <w:left w:val="single" w:sz="7" w:space="0" w:color="000000"/>
              <w:bottom w:val="single" w:sz="7" w:space="0" w:color="000000"/>
              <w:right w:val="single" w:sz="7" w:space="0" w:color="000000"/>
            </w:tcBorders>
            <w:vAlign w:val="center"/>
          </w:tcPr>
          <w:p w14:paraId="016DBF9E"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0.628</w:t>
            </w:r>
          </w:p>
        </w:tc>
        <w:tc>
          <w:tcPr>
            <w:tcW w:w="700" w:type="dxa"/>
            <w:tcBorders>
              <w:top w:val="single" w:sz="7" w:space="0" w:color="000000"/>
              <w:left w:val="single" w:sz="7" w:space="0" w:color="000000"/>
              <w:bottom w:val="single" w:sz="7" w:space="0" w:color="000000"/>
              <w:right w:val="single" w:sz="7" w:space="0" w:color="000000"/>
            </w:tcBorders>
            <w:vAlign w:val="center"/>
          </w:tcPr>
          <w:p w14:paraId="6A5CBDE1"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0.404</w:t>
            </w:r>
          </w:p>
        </w:tc>
        <w:tc>
          <w:tcPr>
            <w:tcW w:w="700" w:type="dxa"/>
            <w:tcBorders>
              <w:top w:val="single" w:sz="7" w:space="0" w:color="000000"/>
              <w:left w:val="single" w:sz="7" w:space="0" w:color="000000"/>
              <w:bottom w:val="single" w:sz="7" w:space="0" w:color="000000"/>
              <w:right w:val="single" w:sz="7" w:space="0" w:color="000000"/>
            </w:tcBorders>
            <w:vAlign w:val="center"/>
          </w:tcPr>
          <w:p w14:paraId="02ED4466"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0.302</w:t>
            </w:r>
          </w:p>
        </w:tc>
        <w:tc>
          <w:tcPr>
            <w:tcW w:w="700" w:type="dxa"/>
            <w:tcBorders>
              <w:top w:val="single" w:sz="7" w:space="0" w:color="000000"/>
              <w:left w:val="single" w:sz="7" w:space="0" w:color="000000"/>
              <w:bottom w:val="single" w:sz="7" w:space="0" w:color="000000"/>
              <w:right w:val="single" w:sz="7" w:space="0" w:color="000000"/>
            </w:tcBorders>
            <w:vAlign w:val="center"/>
          </w:tcPr>
          <w:p w14:paraId="6365ABF5"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0.044</w:t>
            </w:r>
          </w:p>
        </w:tc>
        <w:tc>
          <w:tcPr>
            <w:tcW w:w="700" w:type="dxa"/>
            <w:tcBorders>
              <w:top w:val="single" w:sz="7" w:space="0" w:color="000000"/>
              <w:left w:val="single" w:sz="7" w:space="0" w:color="000000"/>
              <w:bottom w:val="single" w:sz="7" w:space="0" w:color="000000"/>
              <w:right w:val="single" w:sz="7" w:space="0" w:color="000000"/>
            </w:tcBorders>
            <w:vAlign w:val="center"/>
          </w:tcPr>
          <w:p w14:paraId="4E82CAF8"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0.033</w:t>
            </w:r>
          </w:p>
        </w:tc>
        <w:tc>
          <w:tcPr>
            <w:tcW w:w="700" w:type="dxa"/>
            <w:tcBorders>
              <w:top w:val="single" w:sz="7" w:space="0" w:color="000000"/>
              <w:left w:val="single" w:sz="7" w:space="0" w:color="000000"/>
              <w:bottom w:val="single" w:sz="7" w:space="0" w:color="000000"/>
              <w:right w:val="single" w:sz="7" w:space="0" w:color="000000"/>
            </w:tcBorders>
            <w:vAlign w:val="center"/>
          </w:tcPr>
          <w:p w14:paraId="0AB16B55"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0.020</w:t>
            </w:r>
          </w:p>
        </w:tc>
        <w:tc>
          <w:tcPr>
            <w:tcW w:w="700" w:type="dxa"/>
            <w:tcBorders>
              <w:top w:val="single" w:sz="7" w:space="0" w:color="000000"/>
              <w:left w:val="single" w:sz="7" w:space="0" w:color="000000"/>
              <w:bottom w:val="single" w:sz="7" w:space="0" w:color="000000"/>
              <w:right w:val="single" w:sz="7" w:space="0" w:color="000000"/>
            </w:tcBorders>
            <w:vAlign w:val="center"/>
          </w:tcPr>
          <w:p w14:paraId="536F4A2F"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0.072</w:t>
            </w:r>
          </w:p>
        </w:tc>
        <w:tc>
          <w:tcPr>
            <w:tcW w:w="700" w:type="dxa"/>
            <w:tcBorders>
              <w:top w:val="single" w:sz="7" w:space="0" w:color="000000"/>
              <w:left w:val="single" w:sz="7" w:space="0" w:color="000000"/>
              <w:bottom w:val="single" w:sz="7" w:space="0" w:color="000000"/>
              <w:right w:val="single" w:sz="7" w:space="0" w:color="000000"/>
            </w:tcBorders>
            <w:vAlign w:val="center"/>
          </w:tcPr>
          <w:p w14:paraId="6F7DD0A7"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0.027</w:t>
            </w:r>
          </w:p>
        </w:tc>
        <w:tc>
          <w:tcPr>
            <w:tcW w:w="700" w:type="dxa"/>
            <w:tcBorders>
              <w:top w:val="single" w:sz="7" w:space="0" w:color="000000"/>
              <w:left w:val="single" w:sz="7" w:space="0" w:color="000000"/>
              <w:bottom w:val="single" w:sz="7" w:space="0" w:color="000000"/>
              <w:right w:val="single" w:sz="7" w:space="0" w:color="000000"/>
            </w:tcBorders>
            <w:vAlign w:val="center"/>
          </w:tcPr>
          <w:p w14:paraId="48BA7FDE"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0.023</w:t>
            </w:r>
          </w:p>
        </w:tc>
        <w:tc>
          <w:tcPr>
            <w:tcW w:w="700" w:type="dxa"/>
            <w:tcBorders>
              <w:top w:val="single" w:sz="7" w:space="0" w:color="000000"/>
              <w:left w:val="single" w:sz="7" w:space="0" w:color="000000"/>
              <w:bottom w:val="single" w:sz="7" w:space="0" w:color="000000"/>
              <w:right w:val="single" w:sz="7" w:space="0" w:color="000000"/>
            </w:tcBorders>
            <w:vAlign w:val="center"/>
          </w:tcPr>
          <w:p w14:paraId="35C84263"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5EA7A887"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0.008</w:t>
            </w:r>
          </w:p>
        </w:tc>
        <w:tc>
          <w:tcPr>
            <w:tcW w:w="700" w:type="dxa"/>
            <w:tcBorders>
              <w:top w:val="single" w:sz="7" w:space="0" w:color="000000"/>
              <w:left w:val="single" w:sz="7" w:space="0" w:color="000000"/>
              <w:bottom w:val="single" w:sz="7" w:space="0" w:color="000000"/>
              <w:right w:val="single" w:sz="7" w:space="0" w:color="000000"/>
            </w:tcBorders>
            <w:vAlign w:val="center"/>
          </w:tcPr>
          <w:p w14:paraId="60F937B4"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0.095</w:t>
            </w:r>
          </w:p>
        </w:tc>
      </w:tr>
      <w:tr w:rsidR="007947C5" w:rsidRPr="00BC37E4" w14:paraId="2131F07C"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10D5292E"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40</w:t>
            </w:r>
          </w:p>
        </w:tc>
        <w:tc>
          <w:tcPr>
            <w:tcW w:w="699" w:type="dxa"/>
            <w:tcBorders>
              <w:top w:val="single" w:sz="7" w:space="0" w:color="000000"/>
              <w:left w:val="single" w:sz="7" w:space="0" w:color="000000"/>
              <w:bottom w:val="single" w:sz="7" w:space="0" w:color="000000"/>
              <w:right w:val="single" w:sz="7" w:space="0" w:color="000000"/>
            </w:tcBorders>
            <w:vAlign w:val="center"/>
          </w:tcPr>
          <w:p w14:paraId="5C99849A"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0.358</w:t>
            </w:r>
          </w:p>
        </w:tc>
        <w:tc>
          <w:tcPr>
            <w:tcW w:w="700" w:type="dxa"/>
            <w:tcBorders>
              <w:top w:val="single" w:sz="7" w:space="0" w:color="000000"/>
              <w:left w:val="single" w:sz="7" w:space="0" w:color="000000"/>
              <w:bottom w:val="single" w:sz="7" w:space="0" w:color="000000"/>
              <w:right w:val="single" w:sz="7" w:space="0" w:color="000000"/>
            </w:tcBorders>
            <w:vAlign w:val="center"/>
          </w:tcPr>
          <w:p w14:paraId="0880FF4F"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0.588</w:t>
            </w:r>
          </w:p>
        </w:tc>
        <w:tc>
          <w:tcPr>
            <w:tcW w:w="700" w:type="dxa"/>
            <w:tcBorders>
              <w:top w:val="single" w:sz="7" w:space="0" w:color="000000"/>
              <w:left w:val="single" w:sz="7" w:space="0" w:color="000000"/>
              <w:bottom w:val="single" w:sz="7" w:space="0" w:color="000000"/>
              <w:right w:val="single" w:sz="7" w:space="0" w:color="000000"/>
            </w:tcBorders>
            <w:vAlign w:val="center"/>
          </w:tcPr>
          <w:p w14:paraId="57CF3ABC"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0.355</w:t>
            </w:r>
          </w:p>
        </w:tc>
        <w:tc>
          <w:tcPr>
            <w:tcW w:w="700" w:type="dxa"/>
            <w:tcBorders>
              <w:top w:val="single" w:sz="7" w:space="0" w:color="000000"/>
              <w:left w:val="single" w:sz="7" w:space="0" w:color="000000"/>
              <w:bottom w:val="single" w:sz="7" w:space="0" w:color="000000"/>
              <w:right w:val="single" w:sz="7" w:space="0" w:color="000000"/>
            </w:tcBorders>
            <w:vAlign w:val="center"/>
          </w:tcPr>
          <w:p w14:paraId="440D319D"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0.255</w:t>
            </w:r>
          </w:p>
        </w:tc>
        <w:tc>
          <w:tcPr>
            <w:tcW w:w="700" w:type="dxa"/>
            <w:tcBorders>
              <w:top w:val="single" w:sz="7" w:space="0" w:color="000000"/>
              <w:left w:val="single" w:sz="7" w:space="0" w:color="000000"/>
              <w:bottom w:val="single" w:sz="7" w:space="0" w:color="000000"/>
              <w:right w:val="single" w:sz="7" w:space="0" w:color="000000"/>
            </w:tcBorders>
            <w:vAlign w:val="center"/>
          </w:tcPr>
          <w:p w14:paraId="49351C6A"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0.028</w:t>
            </w:r>
          </w:p>
        </w:tc>
        <w:tc>
          <w:tcPr>
            <w:tcW w:w="700" w:type="dxa"/>
            <w:tcBorders>
              <w:top w:val="single" w:sz="7" w:space="0" w:color="000000"/>
              <w:left w:val="single" w:sz="7" w:space="0" w:color="000000"/>
              <w:bottom w:val="single" w:sz="7" w:space="0" w:color="000000"/>
              <w:right w:val="single" w:sz="7" w:space="0" w:color="000000"/>
            </w:tcBorders>
            <w:vAlign w:val="center"/>
          </w:tcPr>
          <w:p w14:paraId="158FFA2F"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0.020</w:t>
            </w:r>
          </w:p>
        </w:tc>
        <w:tc>
          <w:tcPr>
            <w:tcW w:w="700" w:type="dxa"/>
            <w:tcBorders>
              <w:top w:val="single" w:sz="7" w:space="0" w:color="000000"/>
              <w:left w:val="single" w:sz="7" w:space="0" w:color="000000"/>
              <w:bottom w:val="single" w:sz="7" w:space="0" w:color="000000"/>
              <w:right w:val="single" w:sz="7" w:space="0" w:color="000000"/>
            </w:tcBorders>
            <w:vAlign w:val="center"/>
          </w:tcPr>
          <w:p w14:paraId="4F7D9139"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0.012</w:t>
            </w:r>
          </w:p>
        </w:tc>
        <w:tc>
          <w:tcPr>
            <w:tcW w:w="700" w:type="dxa"/>
            <w:tcBorders>
              <w:top w:val="single" w:sz="7" w:space="0" w:color="000000"/>
              <w:left w:val="single" w:sz="7" w:space="0" w:color="000000"/>
              <w:bottom w:val="single" w:sz="7" w:space="0" w:color="000000"/>
              <w:right w:val="single" w:sz="7" w:space="0" w:color="000000"/>
            </w:tcBorders>
            <w:vAlign w:val="center"/>
          </w:tcPr>
          <w:p w14:paraId="1F3921BC"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0.050</w:t>
            </w:r>
          </w:p>
        </w:tc>
        <w:tc>
          <w:tcPr>
            <w:tcW w:w="700" w:type="dxa"/>
            <w:tcBorders>
              <w:top w:val="single" w:sz="7" w:space="0" w:color="000000"/>
              <w:left w:val="single" w:sz="7" w:space="0" w:color="000000"/>
              <w:bottom w:val="single" w:sz="7" w:space="0" w:color="000000"/>
              <w:right w:val="single" w:sz="7" w:space="0" w:color="000000"/>
            </w:tcBorders>
            <w:vAlign w:val="center"/>
          </w:tcPr>
          <w:p w14:paraId="6DCFDD98"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0.016</w:t>
            </w:r>
          </w:p>
        </w:tc>
        <w:tc>
          <w:tcPr>
            <w:tcW w:w="700" w:type="dxa"/>
            <w:tcBorders>
              <w:top w:val="single" w:sz="7" w:space="0" w:color="000000"/>
              <w:left w:val="single" w:sz="7" w:space="0" w:color="000000"/>
              <w:bottom w:val="single" w:sz="7" w:space="0" w:color="000000"/>
              <w:right w:val="single" w:sz="7" w:space="0" w:color="000000"/>
            </w:tcBorders>
            <w:vAlign w:val="center"/>
          </w:tcPr>
          <w:p w14:paraId="5A75082D"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0.014</w:t>
            </w:r>
          </w:p>
        </w:tc>
        <w:tc>
          <w:tcPr>
            <w:tcW w:w="700" w:type="dxa"/>
            <w:tcBorders>
              <w:top w:val="single" w:sz="7" w:space="0" w:color="000000"/>
              <w:left w:val="single" w:sz="7" w:space="0" w:color="000000"/>
              <w:bottom w:val="single" w:sz="7" w:space="0" w:color="000000"/>
              <w:right w:val="single" w:sz="7" w:space="0" w:color="000000"/>
            </w:tcBorders>
            <w:vAlign w:val="center"/>
          </w:tcPr>
          <w:p w14:paraId="56C79F35"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43338D92"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0.004</w:t>
            </w:r>
          </w:p>
        </w:tc>
        <w:tc>
          <w:tcPr>
            <w:tcW w:w="700" w:type="dxa"/>
            <w:tcBorders>
              <w:top w:val="single" w:sz="7" w:space="0" w:color="000000"/>
              <w:left w:val="single" w:sz="7" w:space="0" w:color="000000"/>
              <w:bottom w:val="single" w:sz="7" w:space="0" w:color="000000"/>
              <w:right w:val="single" w:sz="7" w:space="0" w:color="000000"/>
            </w:tcBorders>
            <w:vAlign w:val="center"/>
          </w:tcPr>
          <w:p w14:paraId="2BCAE14C"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0.068</w:t>
            </w:r>
          </w:p>
        </w:tc>
      </w:tr>
      <w:tr w:rsidR="007947C5" w:rsidRPr="00BC37E4" w14:paraId="77F17B3E"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13E390A7"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45</w:t>
            </w:r>
          </w:p>
        </w:tc>
        <w:tc>
          <w:tcPr>
            <w:tcW w:w="699" w:type="dxa"/>
            <w:tcBorders>
              <w:top w:val="single" w:sz="7" w:space="0" w:color="000000"/>
              <w:left w:val="single" w:sz="7" w:space="0" w:color="000000"/>
              <w:bottom w:val="single" w:sz="7" w:space="0" w:color="000000"/>
              <w:right w:val="single" w:sz="7" w:space="0" w:color="000000"/>
            </w:tcBorders>
            <w:vAlign w:val="center"/>
          </w:tcPr>
          <w:p w14:paraId="1C3114B6"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0.314</w:t>
            </w:r>
          </w:p>
        </w:tc>
        <w:tc>
          <w:tcPr>
            <w:tcW w:w="700" w:type="dxa"/>
            <w:tcBorders>
              <w:top w:val="single" w:sz="7" w:space="0" w:color="000000"/>
              <w:left w:val="single" w:sz="7" w:space="0" w:color="000000"/>
              <w:bottom w:val="single" w:sz="7" w:space="0" w:color="000000"/>
              <w:right w:val="single" w:sz="7" w:space="0" w:color="000000"/>
            </w:tcBorders>
            <w:vAlign w:val="center"/>
          </w:tcPr>
          <w:p w14:paraId="21F44CE1"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0.550</w:t>
            </w:r>
          </w:p>
        </w:tc>
        <w:tc>
          <w:tcPr>
            <w:tcW w:w="700" w:type="dxa"/>
            <w:tcBorders>
              <w:top w:val="single" w:sz="7" w:space="0" w:color="000000"/>
              <w:left w:val="single" w:sz="7" w:space="0" w:color="000000"/>
              <w:bottom w:val="single" w:sz="7" w:space="0" w:color="000000"/>
              <w:right w:val="single" w:sz="7" w:space="0" w:color="000000"/>
            </w:tcBorders>
            <w:vAlign w:val="center"/>
          </w:tcPr>
          <w:p w14:paraId="34362782"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0.312</w:t>
            </w:r>
          </w:p>
        </w:tc>
        <w:tc>
          <w:tcPr>
            <w:tcW w:w="700" w:type="dxa"/>
            <w:tcBorders>
              <w:top w:val="single" w:sz="7" w:space="0" w:color="000000"/>
              <w:left w:val="single" w:sz="7" w:space="0" w:color="000000"/>
              <w:bottom w:val="single" w:sz="7" w:space="0" w:color="000000"/>
              <w:right w:val="single" w:sz="7" w:space="0" w:color="000000"/>
            </w:tcBorders>
            <w:vAlign w:val="center"/>
          </w:tcPr>
          <w:p w14:paraId="1C9682EA"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0.215</w:t>
            </w:r>
          </w:p>
        </w:tc>
        <w:tc>
          <w:tcPr>
            <w:tcW w:w="700" w:type="dxa"/>
            <w:tcBorders>
              <w:top w:val="single" w:sz="7" w:space="0" w:color="000000"/>
              <w:left w:val="single" w:sz="7" w:space="0" w:color="000000"/>
              <w:bottom w:val="single" w:sz="7" w:space="0" w:color="000000"/>
              <w:right w:val="single" w:sz="7" w:space="0" w:color="000000"/>
            </w:tcBorders>
            <w:vAlign w:val="center"/>
          </w:tcPr>
          <w:p w14:paraId="552918EF"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0.018</w:t>
            </w:r>
          </w:p>
        </w:tc>
        <w:tc>
          <w:tcPr>
            <w:tcW w:w="700" w:type="dxa"/>
            <w:tcBorders>
              <w:top w:val="single" w:sz="7" w:space="0" w:color="000000"/>
              <w:left w:val="single" w:sz="7" w:space="0" w:color="000000"/>
              <w:bottom w:val="single" w:sz="7" w:space="0" w:color="000000"/>
              <w:right w:val="single" w:sz="7" w:space="0" w:color="000000"/>
            </w:tcBorders>
            <w:vAlign w:val="center"/>
          </w:tcPr>
          <w:p w14:paraId="24AE5F12"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0.012</w:t>
            </w:r>
          </w:p>
        </w:tc>
        <w:tc>
          <w:tcPr>
            <w:tcW w:w="700" w:type="dxa"/>
            <w:tcBorders>
              <w:top w:val="single" w:sz="7" w:space="0" w:color="000000"/>
              <w:left w:val="single" w:sz="7" w:space="0" w:color="000000"/>
              <w:bottom w:val="single" w:sz="7" w:space="0" w:color="000000"/>
              <w:right w:val="single" w:sz="7" w:space="0" w:color="000000"/>
            </w:tcBorders>
            <w:vAlign w:val="center"/>
          </w:tcPr>
          <w:p w14:paraId="5081EBA3"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0.007</w:t>
            </w:r>
          </w:p>
        </w:tc>
        <w:tc>
          <w:tcPr>
            <w:tcW w:w="700" w:type="dxa"/>
            <w:tcBorders>
              <w:top w:val="single" w:sz="7" w:space="0" w:color="000000"/>
              <w:left w:val="single" w:sz="7" w:space="0" w:color="000000"/>
              <w:bottom w:val="single" w:sz="7" w:space="0" w:color="000000"/>
              <w:right w:val="single" w:sz="7" w:space="0" w:color="000000"/>
            </w:tcBorders>
            <w:vAlign w:val="center"/>
          </w:tcPr>
          <w:p w14:paraId="2339AB9A"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0.034</w:t>
            </w:r>
          </w:p>
        </w:tc>
        <w:tc>
          <w:tcPr>
            <w:tcW w:w="700" w:type="dxa"/>
            <w:tcBorders>
              <w:top w:val="single" w:sz="7" w:space="0" w:color="000000"/>
              <w:left w:val="single" w:sz="7" w:space="0" w:color="000000"/>
              <w:bottom w:val="single" w:sz="7" w:space="0" w:color="000000"/>
              <w:right w:val="single" w:sz="7" w:space="0" w:color="000000"/>
            </w:tcBorders>
            <w:vAlign w:val="center"/>
          </w:tcPr>
          <w:p w14:paraId="7678EF2F"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0.009</w:t>
            </w:r>
          </w:p>
        </w:tc>
        <w:tc>
          <w:tcPr>
            <w:tcW w:w="700" w:type="dxa"/>
            <w:tcBorders>
              <w:top w:val="single" w:sz="7" w:space="0" w:color="000000"/>
              <w:left w:val="single" w:sz="7" w:space="0" w:color="000000"/>
              <w:bottom w:val="single" w:sz="7" w:space="0" w:color="000000"/>
              <w:right w:val="single" w:sz="7" w:space="0" w:color="000000"/>
            </w:tcBorders>
            <w:vAlign w:val="center"/>
          </w:tcPr>
          <w:p w14:paraId="187CDFC7"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0.008</w:t>
            </w:r>
          </w:p>
        </w:tc>
        <w:tc>
          <w:tcPr>
            <w:tcW w:w="700" w:type="dxa"/>
            <w:tcBorders>
              <w:top w:val="single" w:sz="7" w:space="0" w:color="000000"/>
              <w:left w:val="single" w:sz="7" w:space="0" w:color="000000"/>
              <w:bottom w:val="single" w:sz="7" w:space="0" w:color="000000"/>
              <w:right w:val="single" w:sz="7" w:space="0" w:color="000000"/>
            </w:tcBorders>
            <w:vAlign w:val="center"/>
          </w:tcPr>
          <w:p w14:paraId="09A198F5"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1775A34F"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0.002</w:t>
            </w:r>
          </w:p>
        </w:tc>
        <w:tc>
          <w:tcPr>
            <w:tcW w:w="700" w:type="dxa"/>
            <w:tcBorders>
              <w:top w:val="single" w:sz="7" w:space="0" w:color="000000"/>
              <w:left w:val="single" w:sz="7" w:space="0" w:color="000000"/>
              <w:bottom w:val="single" w:sz="7" w:space="0" w:color="000000"/>
              <w:right w:val="single" w:sz="7" w:space="0" w:color="000000"/>
            </w:tcBorders>
            <w:vAlign w:val="center"/>
          </w:tcPr>
          <w:p w14:paraId="1706B8F0"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0.049</w:t>
            </w:r>
          </w:p>
        </w:tc>
      </w:tr>
      <w:tr w:rsidR="007947C5" w:rsidRPr="00BC37E4" w14:paraId="68E58775"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0611F23D"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50</w:t>
            </w:r>
          </w:p>
        </w:tc>
        <w:tc>
          <w:tcPr>
            <w:tcW w:w="699" w:type="dxa"/>
            <w:tcBorders>
              <w:top w:val="single" w:sz="7" w:space="0" w:color="000000"/>
              <w:left w:val="single" w:sz="7" w:space="0" w:color="000000"/>
              <w:bottom w:val="single" w:sz="7" w:space="0" w:color="000000"/>
              <w:right w:val="single" w:sz="7" w:space="0" w:color="000000"/>
            </w:tcBorders>
            <w:vAlign w:val="center"/>
          </w:tcPr>
          <w:p w14:paraId="7986B33F"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0.277</w:t>
            </w:r>
          </w:p>
        </w:tc>
        <w:tc>
          <w:tcPr>
            <w:tcW w:w="700" w:type="dxa"/>
            <w:tcBorders>
              <w:top w:val="single" w:sz="7" w:space="0" w:color="000000"/>
              <w:left w:val="single" w:sz="7" w:space="0" w:color="000000"/>
              <w:bottom w:val="single" w:sz="7" w:space="0" w:color="000000"/>
              <w:right w:val="single" w:sz="7" w:space="0" w:color="000000"/>
            </w:tcBorders>
            <w:vAlign w:val="center"/>
          </w:tcPr>
          <w:p w14:paraId="3F9774B8"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0.515</w:t>
            </w:r>
          </w:p>
        </w:tc>
        <w:tc>
          <w:tcPr>
            <w:tcW w:w="700" w:type="dxa"/>
            <w:tcBorders>
              <w:top w:val="single" w:sz="7" w:space="0" w:color="000000"/>
              <w:left w:val="single" w:sz="7" w:space="0" w:color="000000"/>
              <w:bottom w:val="single" w:sz="7" w:space="0" w:color="000000"/>
              <w:right w:val="single" w:sz="7" w:space="0" w:color="000000"/>
            </w:tcBorders>
            <w:vAlign w:val="center"/>
          </w:tcPr>
          <w:p w14:paraId="30658200"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0.274</w:t>
            </w:r>
          </w:p>
        </w:tc>
        <w:tc>
          <w:tcPr>
            <w:tcW w:w="700" w:type="dxa"/>
            <w:tcBorders>
              <w:top w:val="single" w:sz="7" w:space="0" w:color="000000"/>
              <w:left w:val="single" w:sz="7" w:space="0" w:color="000000"/>
              <w:bottom w:val="single" w:sz="7" w:space="0" w:color="000000"/>
              <w:right w:val="single" w:sz="7" w:space="0" w:color="000000"/>
            </w:tcBorders>
            <w:vAlign w:val="center"/>
          </w:tcPr>
          <w:p w14:paraId="4138F498"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0.181</w:t>
            </w:r>
          </w:p>
        </w:tc>
        <w:tc>
          <w:tcPr>
            <w:tcW w:w="700" w:type="dxa"/>
            <w:tcBorders>
              <w:top w:val="single" w:sz="7" w:space="0" w:color="000000"/>
              <w:left w:val="single" w:sz="7" w:space="0" w:color="000000"/>
              <w:bottom w:val="single" w:sz="7" w:space="0" w:color="000000"/>
              <w:right w:val="single" w:sz="7" w:space="0" w:color="000000"/>
            </w:tcBorders>
            <w:vAlign w:val="center"/>
          </w:tcPr>
          <w:p w14:paraId="410C46B5"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0.012</w:t>
            </w:r>
          </w:p>
        </w:tc>
        <w:tc>
          <w:tcPr>
            <w:tcW w:w="700" w:type="dxa"/>
            <w:tcBorders>
              <w:top w:val="single" w:sz="7" w:space="0" w:color="000000"/>
              <w:left w:val="single" w:sz="7" w:space="0" w:color="000000"/>
              <w:bottom w:val="single" w:sz="7" w:space="0" w:color="000000"/>
              <w:right w:val="single" w:sz="7" w:space="0" w:color="000000"/>
            </w:tcBorders>
            <w:vAlign w:val="center"/>
          </w:tcPr>
          <w:p w14:paraId="0F015F47"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0.008</w:t>
            </w:r>
          </w:p>
        </w:tc>
        <w:tc>
          <w:tcPr>
            <w:tcW w:w="700" w:type="dxa"/>
            <w:tcBorders>
              <w:top w:val="single" w:sz="7" w:space="0" w:color="000000"/>
              <w:left w:val="single" w:sz="7" w:space="0" w:color="000000"/>
              <w:bottom w:val="single" w:sz="7" w:space="0" w:color="000000"/>
              <w:right w:val="single" w:sz="7" w:space="0" w:color="000000"/>
            </w:tcBorders>
            <w:vAlign w:val="center"/>
          </w:tcPr>
          <w:p w14:paraId="42B0F23F"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0.004</w:t>
            </w:r>
          </w:p>
        </w:tc>
        <w:tc>
          <w:tcPr>
            <w:tcW w:w="700" w:type="dxa"/>
            <w:tcBorders>
              <w:top w:val="single" w:sz="7" w:space="0" w:color="000000"/>
              <w:left w:val="single" w:sz="7" w:space="0" w:color="000000"/>
              <w:bottom w:val="single" w:sz="7" w:space="0" w:color="000000"/>
              <w:right w:val="single" w:sz="7" w:space="0" w:color="000000"/>
            </w:tcBorders>
            <w:vAlign w:val="center"/>
          </w:tcPr>
          <w:p w14:paraId="194A315B"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0.024</w:t>
            </w:r>
          </w:p>
        </w:tc>
        <w:tc>
          <w:tcPr>
            <w:tcW w:w="700" w:type="dxa"/>
            <w:tcBorders>
              <w:top w:val="single" w:sz="7" w:space="0" w:color="000000"/>
              <w:left w:val="single" w:sz="7" w:space="0" w:color="000000"/>
              <w:bottom w:val="single" w:sz="7" w:space="0" w:color="000000"/>
              <w:right w:val="single" w:sz="7" w:space="0" w:color="000000"/>
            </w:tcBorders>
            <w:vAlign w:val="center"/>
          </w:tcPr>
          <w:p w14:paraId="4E543B10"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0.006</w:t>
            </w:r>
          </w:p>
        </w:tc>
        <w:tc>
          <w:tcPr>
            <w:tcW w:w="700" w:type="dxa"/>
            <w:tcBorders>
              <w:top w:val="single" w:sz="7" w:space="0" w:color="000000"/>
              <w:left w:val="single" w:sz="7" w:space="0" w:color="000000"/>
              <w:bottom w:val="single" w:sz="7" w:space="0" w:color="000000"/>
              <w:right w:val="single" w:sz="7" w:space="0" w:color="000000"/>
            </w:tcBorders>
            <w:vAlign w:val="center"/>
          </w:tcPr>
          <w:p w14:paraId="106AA7D6"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0.005</w:t>
            </w:r>
          </w:p>
        </w:tc>
        <w:tc>
          <w:tcPr>
            <w:tcW w:w="700" w:type="dxa"/>
            <w:tcBorders>
              <w:top w:val="single" w:sz="7" w:space="0" w:color="000000"/>
              <w:left w:val="single" w:sz="7" w:space="0" w:color="000000"/>
              <w:bottom w:val="single" w:sz="7" w:space="0" w:color="000000"/>
              <w:right w:val="single" w:sz="7" w:space="0" w:color="000000"/>
            </w:tcBorders>
            <w:vAlign w:val="center"/>
          </w:tcPr>
          <w:p w14:paraId="66B57A1B"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5B1A54F1"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0.001</w:t>
            </w:r>
          </w:p>
        </w:tc>
        <w:tc>
          <w:tcPr>
            <w:tcW w:w="700" w:type="dxa"/>
            <w:tcBorders>
              <w:top w:val="single" w:sz="7" w:space="0" w:color="000000"/>
              <w:left w:val="single" w:sz="7" w:space="0" w:color="000000"/>
              <w:bottom w:val="single" w:sz="7" w:space="0" w:color="000000"/>
              <w:right w:val="single" w:sz="7" w:space="0" w:color="000000"/>
            </w:tcBorders>
            <w:vAlign w:val="center"/>
          </w:tcPr>
          <w:p w14:paraId="1C399A6A"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0.035</w:t>
            </w:r>
          </w:p>
        </w:tc>
      </w:tr>
      <w:tr w:rsidR="007947C5" w:rsidRPr="00BC37E4" w14:paraId="46E2D4C2"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488A8120"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55</w:t>
            </w:r>
          </w:p>
        </w:tc>
        <w:tc>
          <w:tcPr>
            <w:tcW w:w="699" w:type="dxa"/>
            <w:tcBorders>
              <w:top w:val="single" w:sz="7" w:space="0" w:color="000000"/>
              <w:left w:val="single" w:sz="7" w:space="0" w:color="000000"/>
              <w:bottom w:val="single" w:sz="7" w:space="0" w:color="000000"/>
              <w:right w:val="single" w:sz="7" w:space="0" w:color="000000"/>
            </w:tcBorders>
            <w:vAlign w:val="center"/>
          </w:tcPr>
          <w:p w14:paraId="04887881"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0.243</w:t>
            </w:r>
          </w:p>
        </w:tc>
        <w:tc>
          <w:tcPr>
            <w:tcW w:w="700" w:type="dxa"/>
            <w:tcBorders>
              <w:top w:val="single" w:sz="7" w:space="0" w:color="000000"/>
              <w:left w:val="single" w:sz="7" w:space="0" w:color="000000"/>
              <w:bottom w:val="single" w:sz="7" w:space="0" w:color="000000"/>
              <w:right w:val="single" w:sz="7" w:space="0" w:color="000000"/>
            </w:tcBorders>
            <w:vAlign w:val="center"/>
          </w:tcPr>
          <w:p w14:paraId="0283921B"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0.481</w:t>
            </w:r>
          </w:p>
        </w:tc>
        <w:tc>
          <w:tcPr>
            <w:tcW w:w="700" w:type="dxa"/>
            <w:tcBorders>
              <w:top w:val="single" w:sz="7" w:space="0" w:color="000000"/>
              <w:left w:val="single" w:sz="7" w:space="0" w:color="000000"/>
              <w:bottom w:val="single" w:sz="7" w:space="0" w:color="000000"/>
              <w:right w:val="single" w:sz="7" w:space="0" w:color="000000"/>
            </w:tcBorders>
            <w:vAlign w:val="center"/>
          </w:tcPr>
          <w:p w14:paraId="0C88D3DA"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0.241</w:t>
            </w:r>
          </w:p>
        </w:tc>
        <w:tc>
          <w:tcPr>
            <w:tcW w:w="700" w:type="dxa"/>
            <w:tcBorders>
              <w:top w:val="single" w:sz="7" w:space="0" w:color="000000"/>
              <w:left w:val="single" w:sz="7" w:space="0" w:color="000000"/>
              <w:bottom w:val="single" w:sz="7" w:space="0" w:color="000000"/>
              <w:right w:val="single" w:sz="7" w:space="0" w:color="000000"/>
            </w:tcBorders>
            <w:vAlign w:val="center"/>
          </w:tcPr>
          <w:p w14:paraId="783414F5"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0.153</w:t>
            </w:r>
          </w:p>
        </w:tc>
        <w:tc>
          <w:tcPr>
            <w:tcW w:w="700" w:type="dxa"/>
            <w:tcBorders>
              <w:top w:val="single" w:sz="7" w:space="0" w:color="000000"/>
              <w:left w:val="single" w:sz="7" w:space="0" w:color="000000"/>
              <w:bottom w:val="single" w:sz="7" w:space="0" w:color="000000"/>
              <w:right w:val="single" w:sz="7" w:space="0" w:color="000000"/>
            </w:tcBorders>
            <w:vAlign w:val="center"/>
          </w:tcPr>
          <w:p w14:paraId="0114E5C6"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0.007</w:t>
            </w:r>
          </w:p>
        </w:tc>
        <w:tc>
          <w:tcPr>
            <w:tcW w:w="700" w:type="dxa"/>
            <w:tcBorders>
              <w:top w:val="single" w:sz="7" w:space="0" w:color="000000"/>
              <w:left w:val="single" w:sz="7" w:space="0" w:color="000000"/>
              <w:bottom w:val="single" w:sz="7" w:space="0" w:color="000000"/>
              <w:right w:val="single" w:sz="7" w:space="0" w:color="000000"/>
            </w:tcBorders>
            <w:vAlign w:val="center"/>
          </w:tcPr>
          <w:p w14:paraId="19BF7AFB"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0.005</w:t>
            </w:r>
          </w:p>
        </w:tc>
        <w:tc>
          <w:tcPr>
            <w:tcW w:w="700" w:type="dxa"/>
            <w:tcBorders>
              <w:top w:val="single" w:sz="7" w:space="0" w:color="000000"/>
              <w:left w:val="single" w:sz="7" w:space="0" w:color="000000"/>
              <w:bottom w:val="single" w:sz="7" w:space="0" w:color="000000"/>
              <w:right w:val="single" w:sz="7" w:space="0" w:color="000000"/>
            </w:tcBorders>
            <w:vAlign w:val="center"/>
          </w:tcPr>
          <w:p w14:paraId="61DD9C71"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0.002</w:t>
            </w:r>
          </w:p>
        </w:tc>
        <w:tc>
          <w:tcPr>
            <w:tcW w:w="700" w:type="dxa"/>
            <w:tcBorders>
              <w:top w:val="single" w:sz="7" w:space="0" w:color="000000"/>
              <w:left w:val="single" w:sz="7" w:space="0" w:color="000000"/>
              <w:bottom w:val="single" w:sz="7" w:space="0" w:color="000000"/>
              <w:right w:val="single" w:sz="7" w:space="0" w:color="000000"/>
            </w:tcBorders>
            <w:vAlign w:val="center"/>
          </w:tcPr>
          <w:p w14:paraId="0DC7754E"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0.016</w:t>
            </w:r>
          </w:p>
        </w:tc>
        <w:tc>
          <w:tcPr>
            <w:tcW w:w="700" w:type="dxa"/>
            <w:tcBorders>
              <w:top w:val="single" w:sz="7" w:space="0" w:color="000000"/>
              <w:left w:val="single" w:sz="7" w:space="0" w:color="000000"/>
              <w:bottom w:val="single" w:sz="7" w:space="0" w:color="000000"/>
              <w:right w:val="single" w:sz="7" w:space="0" w:color="000000"/>
            </w:tcBorders>
            <w:vAlign w:val="center"/>
          </w:tcPr>
          <w:p w14:paraId="37EBEFD4"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0.003</w:t>
            </w:r>
          </w:p>
        </w:tc>
        <w:tc>
          <w:tcPr>
            <w:tcW w:w="700" w:type="dxa"/>
            <w:tcBorders>
              <w:top w:val="single" w:sz="7" w:space="0" w:color="000000"/>
              <w:left w:val="single" w:sz="7" w:space="0" w:color="000000"/>
              <w:bottom w:val="single" w:sz="7" w:space="0" w:color="000000"/>
              <w:right w:val="single" w:sz="7" w:space="0" w:color="000000"/>
            </w:tcBorders>
            <w:vAlign w:val="center"/>
          </w:tcPr>
          <w:p w14:paraId="715C5E39"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0.003</w:t>
            </w:r>
          </w:p>
        </w:tc>
        <w:tc>
          <w:tcPr>
            <w:tcW w:w="700" w:type="dxa"/>
            <w:tcBorders>
              <w:top w:val="single" w:sz="7" w:space="0" w:color="000000"/>
              <w:left w:val="single" w:sz="7" w:space="0" w:color="000000"/>
              <w:bottom w:val="single" w:sz="7" w:space="0" w:color="000000"/>
              <w:right w:val="single" w:sz="7" w:space="0" w:color="000000"/>
            </w:tcBorders>
            <w:vAlign w:val="center"/>
          </w:tcPr>
          <w:p w14:paraId="7F97921C"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74CD4177"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015577D5"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0.025</w:t>
            </w:r>
          </w:p>
        </w:tc>
      </w:tr>
      <w:tr w:rsidR="007947C5" w:rsidRPr="00BC37E4" w14:paraId="7475B659"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07090108"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60</w:t>
            </w:r>
          </w:p>
        </w:tc>
        <w:tc>
          <w:tcPr>
            <w:tcW w:w="699" w:type="dxa"/>
            <w:tcBorders>
              <w:top w:val="single" w:sz="7" w:space="0" w:color="000000"/>
              <w:left w:val="single" w:sz="7" w:space="0" w:color="000000"/>
              <w:bottom w:val="single" w:sz="7" w:space="0" w:color="000000"/>
              <w:right w:val="single" w:sz="7" w:space="0" w:color="000000"/>
            </w:tcBorders>
            <w:vAlign w:val="center"/>
          </w:tcPr>
          <w:p w14:paraId="7F7933B8"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0.214</w:t>
            </w:r>
          </w:p>
        </w:tc>
        <w:tc>
          <w:tcPr>
            <w:tcW w:w="700" w:type="dxa"/>
            <w:tcBorders>
              <w:top w:val="single" w:sz="7" w:space="0" w:color="000000"/>
              <w:left w:val="single" w:sz="7" w:space="0" w:color="000000"/>
              <w:bottom w:val="single" w:sz="7" w:space="0" w:color="000000"/>
              <w:right w:val="single" w:sz="7" w:space="0" w:color="000000"/>
            </w:tcBorders>
            <w:vAlign w:val="center"/>
          </w:tcPr>
          <w:p w14:paraId="67C2134D"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0.451</w:t>
            </w:r>
          </w:p>
        </w:tc>
        <w:tc>
          <w:tcPr>
            <w:tcW w:w="700" w:type="dxa"/>
            <w:tcBorders>
              <w:top w:val="single" w:sz="7" w:space="0" w:color="000000"/>
              <w:left w:val="single" w:sz="7" w:space="0" w:color="000000"/>
              <w:bottom w:val="single" w:sz="7" w:space="0" w:color="000000"/>
              <w:right w:val="single" w:sz="7" w:space="0" w:color="000000"/>
            </w:tcBorders>
            <w:vAlign w:val="center"/>
          </w:tcPr>
          <w:p w14:paraId="1B6B5BBF"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0.212</w:t>
            </w:r>
          </w:p>
        </w:tc>
        <w:tc>
          <w:tcPr>
            <w:tcW w:w="700" w:type="dxa"/>
            <w:tcBorders>
              <w:top w:val="single" w:sz="7" w:space="0" w:color="000000"/>
              <w:left w:val="single" w:sz="7" w:space="0" w:color="000000"/>
              <w:bottom w:val="single" w:sz="7" w:space="0" w:color="000000"/>
              <w:right w:val="single" w:sz="7" w:space="0" w:color="000000"/>
            </w:tcBorders>
            <w:vAlign w:val="center"/>
          </w:tcPr>
          <w:p w14:paraId="00AB8203"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0.129</w:t>
            </w:r>
          </w:p>
        </w:tc>
        <w:tc>
          <w:tcPr>
            <w:tcW w:w="700" w:type="dxa"/>
            <w:tcBorders>
              <w:top w:val="single" w:sz="7" w:space="0" w:color="000000"/>
              <w:left w:val="single" w:sz="7" w:space="0" w:color="000000"/>
              <w:bottom w:val="single" w:sz="7" w:space="0" w:color="000000"/>
              <w:right w:val="single" w:sz="7" w:space="0" w:color="000000"/>
            </w:tcBorders>
            <w:vAlign w:val="center"/>
          </w:tcPr>
          <w:p w14:paraId="4EA7557A"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0.005</w:t>
            </w:r>
          </w:p>
        </w:tc>
        <w:tc>
          <w:tcPr>
            <w:tcW w:w="700" w:type="dxa"/>
            <w:tcBorders>
              <w:top w:val="single" w:sz="7" w:space="0" w:color="000000"/>
              <w:left w:val="single" w:sz="7" w:space="0" w:color="000000"/>
              <w:bottom w:val="single" w:sz="7" w:space="0" w:color="000000"/>
              <w:right w:val="single" w:sz="7" w:space="0" w:color="000000"/>
            </w:tcBorders>
            <w:vAlign w:val="center"/>
          </w:tcPr>
          <w:p w14:paraId="0486FF7E"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0.003</w:t>
            </w:r>
          </w:p>
        </w:tc>
        <w:tc>
          <w:tcPr>
            <w:tcW w:w="700" w:type="dxa"/>
            <w:tcBorders>
              <w:top w:val="single" w:sz="7" w:space="0" w:color="000000"/>
              <w:left w:val="single" w:sz="7" w:space="0" w:color="000000"/>
              <w:bottom w:val="single" w:sz="7" w:space="0" w:color="000000"/>
              <w:right w:val="single" w:sz="7" w:space="0" w:color="000000"/>
            </w:tcBorders>
            <w:vAlign w:val="center"/>
          </w:tcPr>
          <w:p w14:paraId="4A043F5E"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0.001</w:t>
            </w:r>
          </w:p>
        </w:tc>
        <w:tc>
          <w:tcPr>
            <w:tcW w:w="700" w:type="dxa"/>
            <w:tcBorders>
              <w:top w:val="single" w:sz="7" w:space="0" w:color="000000"/>
              <w:left w:val="single" w:sz="7" w:space="0" w:color="000000"/>
              <w:bottom w:val="single" w:sz="7" w:space="0" w:color="000000"/>
              <w:right w:val="single" w:sz="7" w:space="0" w:color="000000"/>
            </w:tcBorders>
            <w:vAlign w:val="center"/>
          </w:tcPr>
          <w:p w14:paraId="1FFFD4A3"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0.011</w:t>
            </w:r>
          </w:p>
        </w:tc>
        <w:tc>
          <w:tcPr>
            <w:tcW w:w="700" w:type="dxa"/>
            <w:tcBorders>
              <w:top w:val="single" w:sz="7" w:space="0" w:color="000000"/>
              <w:left w:val="single" w:sz="7" w:space="0" w:color="000000"/>
              <w:bottom w:val="single" w:sz="7" w:space="0" w:color="000000"/>
              <w:right w:val="single" w:sz="7" w:space="0" w:color="000000"/>
            </w:tcBorders>
            <w:vAlign w:val="center"/>
          </w:tcPr>
          <w:p w14:paraId="348D42BD"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0.002</w:t>
            </w:r>
          </w:p>
        </w:tc>
        <w:tc>
          <w:tcPr>
            <w:tcW w:w="700" w:type="dxa"/>
            <w:tcBorders>
              <w:top w:val="single" w:sz="7" w:space="0" w:color="000000"/>
              <w:left w:val="single" w:sz="7" w:space="0" w:color="000000"/>
              <w:bottom w:val="single" w:sz="7" w:space="0" w:color="000000"/>
              <w:right w:val="single" w:sz="7" w:space="0" w:color="000000"/>
            </w:tcBorders>
            <w:vAlign w:val="center"/>
          </w:tcPr>
          <w:p w14:paraId="2A46181D"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0.002</w:t>
            </w:r>
          </w:p>
        </w:tc>
        <w:tc>
          <w:tcPr>
            <w:tcW w:w="700" w:type="dxa"/>
            <w:tcBorders>
              <w:top w:val="single" w:sz="7" w:space="0" w:color="000000"/>
              <w:left w:val="single" w:sz="7" w:space="0" w:color="000000"/>
              <w:bottom w:val="single" w:sz="7" w:space="0" w:color="000000"/>
              <w:right w:val="single" w:sz="7" w:space="0" w:color="000000"/>
            </w:tcBorders>
            <w:vAlign w:val="center"/>
          </w:tcPr>
          <w:p w14:paraId="5E17E700"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5605DC5E"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39E3D52B"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0.018</w:t>
            </w:r>
          </w:p>
        </w:tc>
      </w:tr>
      <w:tr w:rsidR="007947C5" w:rsidRPr="00BC37E4" w14:paraId="0DF3DF39"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62E16B77"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65</w:t>
            </w:r>
          </w:p>
        </w:tc>
        <w:tc>
          <w:tcPr>
            <w:tcW w:w="699" w:type="dxa"/>
            <w:tcBorders>
              <w:top w:val="single" w:sz="7" w:space="0" w:color="000000"/>
              <w:left w:val="single" w:sz="7" w:space="0" w:color="000000"/>
              <w:bottom w:val="single" w:sz="7" w:space="0" w:color="000000"/>
              <w:right w:val="single" w:sz="7" w:space="0" w:color="000000"/>
            </w:tcBorders>
            <w:vAlign w:val="center"/>
          </w:tcPr>
          <w:p w14:paraId="7CE4AD3C"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0.188</w:t>
            </w:r>
          </w:p>
        </w:tc>
        <w:tc>
          <w:tcPr>
            <w:tcW w:w="700" w:type="dxa"/>
            <w:tcBorders>
              <w:top w:val="single" w:sz="7" w:space="0" w:color="000000"/>
              <w:left w:val="single" w:sz="7" w:space="0" w:color="000000"/>
              <w:bottom w:val="single" w:sz="7" w:space="0" w:color="000000"/>
              <w:right w:val="single" w:sz="7" w:space="0" w:color="000000"/>
            </w:tcBorders>
            <w:vAlign w:val="center"/>
          </w:tcPr>
          <w:p w14:paraId="6BD6E469"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0.422</w:t>
            </w:r>
          </w:p>
        </w:tc>
        <w:tc>
          <w:tcPr>
            <w:tcW w:w="700" w:type="dxa"/>
            <w:tcBorders>
              <w:top w:val="single" w:sz="7" w:space="0" w:color="000000"/>
              <w:left w:val="single" w:sz="7" w:space="0" w:color="000000"/>
              <w:bottom w:val="single" w:sz="7" w:space="0" w:color="000000"/>
              <w:right w:val="single" w:sz="7" w:space="0" w:color="000000"/>
            </w:tcBorders>
            <w:vAlign w:val="center"/>
          </w:tcPr>
          <w:p w14:paraId="2E0575AC"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0.186</w:t>
            </w:r>
          </w:p>
        </w:tc>
        <w:tc>
          <w:tcPr>
            <w:tcW w:w="700" w:type="dxa"/>
            <w:tcBorders>
              <w:top w:val="single" w:sz="7" w:space="0" w:color="000000"/>
              <w:left w:val="single" w:sz="7" w:space="0" w:color="000000"/>
              <w:bottom w:val="single" w:sz="7" w:space="0" w:color="000000"/>
              <w:right w:val="single" w:sz="7" w:space="0" w:color="000000"/>
            </w:tcBorders>
            <w:vAlign w:val="center"/>
          </w:tcPr>
          <w:p w14:paraId="2280261F"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0.108</w:t>
            </w:r>
          </w:p>
        </w:tc>
        <w:tc>
          <w:tcPr>
            <w:tcW w:w="700" w:type="dxa"/>
            <w:tcBorders>
              <w:top w:val="single" w:sz="7" w:space="0" w:color="000000"/>
              <w:left w:val="single" w:sz="7" w:space="0" w:color="000000"/>
              <w:bottom w:val="single" w:sz="7" w:space="0" w:color="000000"/>
              <w:right w:val="single" w:sz="7" w:space="0" w:color="000000"/>
            </w:tcBorders>
            <w:vAlign w:val="center"/>
          </w:tcPr>
          <w:p w14:paraId="2943368D"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0.003</w:t>
            </w:r>
          </w:p>
        </w:tc>
        <w:tc>
          <w:tcPr>
            <w:tcW w:w="700" w:type="dxa"/>
            <w:tcBorders>
              <w:top w:val="single" w:sz="7" w:space="0" w:color="000000"/>
              <w:left w:val="single" w:sz="7" w:space="0" w:color="000000"/>
              <w:bottom w:val="single" w:sz="7" w:space="0" w:color="000000"/>
              <w:right w:val="single" w:sz="7" w:space="0" w:color="000000"/>
            </w:tcBorders>
            <w:vAlign w:val="center"/>
          </w:tcPr>
          <w:p w14:paraId="1290770C"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0.002</w:t>
            </w:r>
          </w:p>
        </w:tc>
        <w:tc>
          <w:tcPr>
            <w:tcW w:w="700" w:type="dxa"/>
            <w:tcBorders>
              <w:top w:val="single" w:sz="7" w:space="0" w:color="000000"/>
              <w:left w:val="single" w:sz="7" w:space="0" w:color="000000"/>
              <w:bottom w:val="single" w:sz="7" w:space="0" w:color="000000"/>
              <w:right w:val="single" w:sz="7" w:space="0" w:color="000000"/>
            </w:tcBorders>
            <w:vAlign w:val="center"/>
          </w:tcPr>
          <w:p w14:paraId="4B33C733"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1C6DC014"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0.008</w:t>
            </w:r>
          </w:p>
        </w:tc>
        <w:tc>
          <w:tcPr>
            <w:tcW w:w="700" w:type="dxa"/>
            <w:tcBorders>
              <w:top w:val="single" w:sz="7" w:space="0" w:color="000000"/>
              <w:left w:val="single" w:sz="7" w:space="0" w:color="000000"/>
              <w:bottom w:val="single" w:sz="7" w:space="0" w:color="000000"/>
              <w:right w:val="single" w:sz="7" w:space="0" w:color="000000"/>
            </w:tcBorders>
            <w:vAlign w:val="center"/>
          </w:tcPr>
          <w:p w14:paraId="396E7CDB"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0.001</w:t>
            </w:r>
          </w:p>
        </w:tc>
        <w:tc>
          <w:tcPr>
            <w:tcW w:w="700" w:type="dxa"/>
            <w:tcBorders>
              <w:top w:val="single" w:sz="7" w:space="0" w:color="000000"/>
              <w:left w:val="single" w:sz="7" w:space="0" w:color="000000"/>
              <w:bottom w:val="single" w:sz="7" w:space="0" w:color="000000"/>
              <w:right w:val="single" w:sz="7" w:space="0" w:color="000000"/>
            </w:tcBorders>
            <w:vAlign w:val="center"/>
          </w:tcPr>
          <w:p w14:paraId="5EB8C33C"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0.001</w:t>
            </w:r>
          </w:p>
        </w:tc>
        <w:tc>
          <w:tcPr>
            <w:tcW w:w="700" w:type="dxa"/>
            <w:tcBorders>
              <w:top w:val="single" w:sz="7" w:space="0" w:color="000000"/>
              <w:left w:val="single" w:sz="7" w:space="0" w:color="000000"/>
              <w:bottom w:val="single" w:sz="7" w:space="0" w:color="000000"/>
              <w:right w:val="single" w:sz="7" w:space="0" w:color="000000"/>
            </w:tcBorders>
            <w:vAlign w:val="center"/>
          </w:tcPr>
          <w:p w14:paraId="7126C14A"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76D234AE"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793C00B4"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0.013</w:t>
            </w:r>
          </w:p>
        </w:tc>
      </w:tr>
      <w:tr w:rsidR="007947C5" w:rsidRPr="00BC37E4" w14:paraId="3FCFC42A"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5FC73B7D"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70</w:t>
            </w:r>
          </w:p>
        </w:tc>
        <w:tc>
          <w:tcPr>
            <w:tcW w:w="699" w:type="dxa"/>
            <w:tcBorders>
              <w:top w:val="single" w:sz="7" w:space="0" w:color="000000"/>
              <w:left w:val="single" w:sz="7" w:space="0" w:color="000000"/>
              <w:bottom w:val="single" w:sz="7" w:space="0" w:color="000000"/>
              <w:right w:val="single" w:sz="7" w:space="0" w:color="000000"/>
            </w:tcBorders>
            <w:vAlign w:val="center"/>
          </w:tcPr>
          <w:p w14:paraId="79420392"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0.165</w:t>
            </w:r>
          </w:p>
        </w:tc>
        <w:tc>
          <w:tcPr>
            <w:tcW w:w="700" w:type="dxa"/>
            <w:tcBorders>
              <w:top w:val="single" w:sz="7" w:space="0" w:color="000000"/>
              <w:left w:val="single" w:sz="7" w:space="0" w:color="000000"/>
              <w:bottom w:val="single" w:sz="7" w:space="0" w:color="000000"/>
              <w:right w:val="single" w:sz="7" w:space="0" w:color="000000"/>
            </w:tcBorders>
            <w:vAlign w:val="center"/>
          </w:tcPr>
          <w:p w14:paraId="748FFE15"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0.394</w:t>
            </w:r>
          </w:p>
        </w:tc>
        <w:tc>
          <w:tcPr>
            <w:tcW w:w="700" w:type="dxa"/>
            <w:tcBorders>
              <w:top w:val="single" w:sz="7" w:space="0" w:color="000000"/>
              <w:left w:val="single" w:sz="7" w:space="0" w:color="000000"/>
              <w:bottom w:val="single" w:sz="7" w:space="0" w:color="000000"/>
              <w:right w:val="single" w:sz="7" w:space="0" w:color="000000"/>
            </w:tcBorders>
            <w:vAlign w:val="center"/>
          </w:tcPr>
          <w:p w14:paraId="53136A2F"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0.164</w:t>
            </w:r>
          </w:p>
        </w:tc>
        <w:tc>
          <w:tcPr>
            <w:tcW w:w="700" w:type="dxa"/>
            <w:tcBorders>
              <w:top w:val="single" w:sz="7" w:space="0" w:color="000000"/>
              <w:left w:val="single" w:sz="7" w:space="0" w:color="000000"/>
              <w:bottom w:val="single" w:sz="7" w:space="0" w:color="000000"/>
              <w:right w:val="single" w:sz="7" w:space="0" w:color="000000"/>
            </w:tcBorders>
            <w:vAlign w:val="center"/>
          </w:tcPr>
          <w:p w14:paraId="2ADD5EF9"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0.091</w:t>
            </w:r>
          </w:p>
        </w:tc>
        <w:tc>
          <w:tcPr>
            <w:tcW w:w="700" w:type="dxa"/>
            <w:tcBorders>
              <w:top w:val="single" w:sz="7" w:space="0" w:color="000000"/>
              <w:left w:val="single" w:sz="7" w:space="0" w:color="000000"/>
              <w:bottom w:val="single" w:sz="7" w:space="0" w:color="000000"/>
              <w:right w:val="single" w:sz="7" w:space="0" w:color="000000"/>
            </w:tcBorders>
            <w:vAlign w:val="center"/>
          </w:tcPr>
          <w:p w14:paraId="09913E64"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0.002</w:t>
            </w:r>
          </w:p>
        </w:tc>
        <w:tc>
          <w:tcPr>
            <w:tcW w:w="700" w:type="dxa"/>
            <w:tcBorders>
              <w:top w:val="single" w:sz="7" w:space="0" w:color="000000"/>
              <w:left w:val="single" w:sz="7" w:space="0" w:color="000000"/>
              <w:bottom w:val="single" w:sz="7" w:space="0" w:color="000000"/>
              <w:right w:val="single" w:sz="7" w:space="0" w:color="000000"/>
            </w:tcBorders>
            <w:vAlign w:val="center"/>
          </w:tcPr>
          <w:p w14:paraId="24134431"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0.001</w:t>
            </w:r>
          </w:p>
        </w:tc>
        <w:tc>
          <w:tcPr>
            <w:tcW w:w="700" w:type="dxa"/>
            <w:tcBorders>
              <w:top w:val="single" w:sz="7" w:space="0" w:color="000000"/>
              <w:left w:val="single" w:sz="7" w:space="0" w:color="000000"/>
              <w:bottom w:val="single" w:sz="7" w:space="0" w:color="000000"/>
              <w:right w:val="single" w:sz="7" w:space="0" w:color="000000"/>
            </w:tcBorders>
            <w:vAlign w:val="center"/>
          </w:tcPr>
          <w:p w14:paraId="122BD8AE"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37244CA0"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0.005</w:t>
            </w:r>
          </w:p>
        </w:tc>
        <w:tc>
          <w:tcPr>
            <w:tcW w:w="700" w:type="dxa"/>
            <w:tcBorders>
              <w:top w:val="single" w:sz="7" w:space="0" w:color="000000"/>
              <w:left w:val="single" w:sz="7" w:space="0" w:color="000000"/>
              <w:bottom w:val="single" w:sz="7" w:space="0" w:color="000000"/>
              <w:right w:val="single" w:sz="7" w:space="0" w:color="000000"/>
            </w:tcBorders>
            <w:vAlign w:val="center"/>
          </w:tcPr>
          <w:p w14:paraId="069C5F8F"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380AA4BA"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0B5E3AC1"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3900C705"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6DDFDA8A"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0.009</w:t>
            </w:r>
          </w:p>
        </w:tc>
      </w:tr>
      <w:tr w:rsidR="007947C5" w:rsidRPr="00BC37E4" w14:paraId="480D7327"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20A5459E"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75</w:t>
            </w:r>
          </w:p>
        </w:tc>
        <w:tc>
          <w:tcPr>
            <w:tcW w:w="699" w:type="dxa"/>
            <w:tcBorders>
              <w:top w:val="single" w:sz="7" w:space="0" w:color="000000"/>
              <w:left w:val="single" w:sz="7" w:space="0" w:color="000000"/>
              <w:bottom w:val="single" w:sz="7" w:space="0" w:color="000000"/>
              <w:right w:val="single" w:sz="7" w:space="0" w:color="000000"/>
            </w:tcBorders>
            <w:vAlign w:val="center"/>
          </w:tcPr>
          <w:p w14:paraId="7F6C8760"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0.145</w:t>
            </w:r>
          </w:p>
        </w:tc>
        <w:tc>
          <w:tcPr>
            <w:tcW w:w="700" w:type="dxa"/>
            <w:tcBorders>
              <w:top w:val="single" w:sz="7" w:space="0" w:color="000000"/>
              <w:left w:val="single" w:sz="7" w:space="0" w:color="000000"/>
              <w:bottom w:val="single" w:sz="7" w:space="0" w:color="000000"/>
              <w:right w:val="single" w:sz="7" w:space="0" w:color="000000"/>
            </w:tcBorders>
            <w:vAlign w:val="center"/>
          </w:tcPr>
          <w:p w14:paraId="01926AEF"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0.369</w:t>
            </w:r>
          </w:p>
        </w:tc>
        <w:tc>
          <w:tcPr>
            <w:tcW w:w="700" w:type="dxa"/>
            <w:tcBorders>
              <w:top w:val="single" w:sz="7" w:space="0" w:color="000000"/>
              <w:left w:val="single" w:sz="7" w:space="0" w:color="000000"/>
              <w:bottom w:val="single" w:sz="7" w:space="0" w:color="000000"/>
              <w:right w:val="single" w:sz="7" w:space="0" w:color="000000"/>
            </w:tcBorders>
            <w:vAlign w:val="center"/>
          </w:tcPr>
          <w:p w14:paraId="691D0C71"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0.144</w:t>
            </w:r>
          </w:p>
        </w:tc>
        <w:tc>
          <w:tcPr>
            <w:tcW w:w="700" w:type="dxa"/>
            <w:tcBorders>
              <w:top w:val="single" w:sz="7" w:space="0" w:color="000000"/>
              <w:left w:val="single" w:sz="7" w:space="0" w:color="000000"/>
              <w:bottom w:val="single" w:sz="7" w:space="0" w:color="000000"/>
              <w:right w:val="single" w:sz="7" w:space="0" w:color="000000"/>
            </w:tcBorders>
            <w:vAlign w:val="center"/>
          </w:tcPr>
          <w:p w14:paraId="1A733F0B"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0.077</w:t>
            </w:r>
          </w:p>
        </w:tc>
        <w:tc>
          <w:tcPr>
            <w:tcW w:w="700" w:type="dxa"/>
            <w:tcBorders>
              <w:top w:val="single" w:sz="7" w:space="0" w:color="000000"/>
              <w:left w:val="single" w:sz="7" w:space="0" w:color="000000"/>
              <w:bottom w:val="single" w:sz="7" w:space="0" w:color="000000"/>
              <w:right w:val="single" w:sz="7" w:space="0" w:color="000000"/>
            </w:tcBorders>
            <w:vAlign w:val="center"/>
          </w:tcPr>
          <w:p w14:paraId="52464ED4"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0.001</w:t>
            </w:r>
          </w:p>
        </w:tc>
        <w:tc>
          <w:tcPr>
            <w:tcW w:w="700" w:type="dxa"/>
            <w:tcBorders>
              <w:top w:val="single" w:sz="7" w:space="0" w:color="000000"/>
              <w:left w:val="single" w:sz="7" w:space="0" w:color="000000"/>
              <w:bottom w:val="single" w:sz="7" w:space="0" w:color="000000"/>
              <w:right w:val="single" w:sz="7" w:space="0" w:color="000000"/>
            </w:tcBorders>
            <w:vAlign w:val="center"/>
          </w:tcPr>
          <w:p w14:paraId="6E4AFFF1"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4E49B417"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7C8EB3CA"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0.004</w:t>
            </w:r>
          </w:p>
        </w:tc>
        <w:tc>
          <w:tcPr>
            <w:tcW w:w="700" w:type="dxa"/>
            <w:tcBorders>
              <w:top w:val="single" w:sz="7" w:space="0" w:color="000000"/>
              <w:left w:val="single" w:sz="7" w:space="0" w:color="000000"/>
              <w:bottom w:val="single" w:sz="7" w:space="0" w:color="000000"/>
              <w:right w:val="single" w:sz="7" w:space="0" w:color="000000"/>
            </w:tcBorders>
            <w:vAlign w:val="center"/>
          </w:tcPr>
          <w:p w14:paraId="099439A2"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1673A909"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6E28860C"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23AB7B03"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049AF74A"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0.007</w:t>
            </w:r>
          </w:p>
        </w:tc>
      </w:tr>
      <w:tr w:rsidR="007947C5" w:rsidRPr="00BC37E4" w14:paraId="0391917E"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47076B85"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80</w:t>
            </w:r>
          </w:p>
        </w:tc>
        <w:tc>
          <w:tcPr>
            <w:tcW w:w="699" w:type="dxa"/>
            <w:tcBorders>
              <w:top w:val="single" w:sz="7" w:space="0" w:color="000000"/>
              <w:left w:val="single" w:sz="7" w:space="0" w:color="000000"/>
              <w:bottom w:val="single" w:sz="7" w:space="0" w:color="000000"/>
              <w:right w:val="single" w:sz="7" w:space="0" w:color="000000"/>
            </w:tcBorders>
            <w:vAlign w:val="center"/>
          </w:tcPr>
          <w:p w14:paraId="02B4AAAE"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0.128</w:t>
            </w:r>
          </w:p>
        </w:tc>
        <w:tc>
          <w:tcPr>
            <w:tcW w:w="700" w:type="dxa"/>
            <w:tcBorders>
              <w:top w:val="single" w:sz="7" w:space="0" w:color="000000"/>
              <w:left w:val="single" w:sz="7" w:space="0" w:color="000000"/>
              <w:bottom w:val="single" w:sz="7" w:space="0" w:color="000000"/>
              <w:right w:val="single" w:sz="7" w:space="0" w:color="000000"/>
            </w:tcBorders>
            <w:vAlign w:val="center"/>
          </w:tcPr>
          <w:p w14:paraId="6804951F"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0.345</w:t>
            </w:r>
          </w:p>
        </w:tc>
        <w:tc>
          <w:tcPr>
            <w:tcW w:w="700" w:type="dxa"/>
            <w:tcBorders>
              <w:top w:val="single" w:sz="7" w:space="0" w:color="000000"/>
              <w:left w:val="single" w:sz="7" w:space="0" w:color="000000"/>
              <w:bottom w:val="single" w:sz="7" w:space="0" w:color="000000"/>
              <w:right w:val="single" w:sz="7" w:space="0" w:color="000000"/>
            </w:tcBorders>
            <w:vAlign w:val="center"/>
          </w:tcPr>
          <w:p w14:paraId="12D9C426"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0.126</w:t>
            </w:r>
          </w:p>
        </w:tc>
        <w:tc>
          <w:tcPr>
            <w:tcW w:w="700" w:type="dxa"/>
            <w:tcBorders>
              <w:top w:val="single" w:sz="7" w:space="0" w:color="000000"/>
              <w:left w:val="single" w:sz="7" w:space="0" w:color="000000"/>
              <w:bottom w:val="single" w:sz="7" w:space="0" w:color="000000"/>
              <w:right w:val="single" w:sz="7" w:space="0" w:color="000000"/>
            </w:tcBorders>
            <w:vAlign w:val="center"/>
          </w:tcPr>
          <w:p w14:paraId="47468FEA"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0.065</w:t>
            </w:r>
          </w:p>
        </w:tc>
        <w:tc>
          <w:tcPr>
            <w:tcW w:w="700" w:type="dxa"/>
            <w:tcBorders>
              <w:top w:val="single" w:sz="7" w:space="0" w:color="000000"/>
              <w:left w:val="single" w:sz="7" w:space="0" w:color="000000"/>
              <w:bottom w:val="single" w:sz="7" w:space="0" w:color="000000"/>
              <w:right w:val="single" w:sz="7" w:space="0" w:color="000000"/>
            </w:tcBorders>
            <w:vAlign w:val="center"/>
          </w:tcPr>
          <w:p w14:paraId="790BE0FE"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57C35A12"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7C6350A8"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091A415C"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0.002</w:t>
            </w:r>
          </w:p>
        </w:tc>
        <w:tc>
          <w:tcPr>
            <w:tcW w:w="700" w:type="dxa"/>
            <w:tcBorders>
              <w:top w:val="single" w:sz="7" w:space="0" w:color="000000"/>
              <w:left w:val="single" w:sz="7" w:space="0" w:color="000000"/>
              <w:bottom w:val="single" w:sz="7" w:space="0" w:color="000000"/>
              <w:right w:val="single" w:sz="7" w:space="0" w:color="000000"/>
            </w:tcBorders>
            <w:vAlign w:val="center"/>
          </w:tcPr>
          <w:p w14:paraId="4F4A1181"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678E6CB5"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5DED5CB4"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760A5661"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05A0C426"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0.005</w:t>
            </w:r>
          </w:p>
        </w:tc>
      </w:tr>
      <w:tr w:rsidR="007947C5" w:rsidRPr="00BC37E4" w14:paraId="0E6C9FF7"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02873E48"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85</w:t>
            </w:r>
          </w:p>
        </w:tc>
        <w:tc>
          <w:tcPr>
            <w:tcW w:w="699" w:type="dxa"/>
            <w:tcBorders>
              <w:top w:val="single" w:sz="7" w:space="0" w:color="000000"/>
              <w:left w:val="single" w:sz="7" w:space="0" w:color="000000"/>
              <w:bottom w:val="single" w:sz="7" w:space="0" w:color="000000"/>
              <w:right w:val="single" w:sz="7" w:space="0" w:color="000000"/>
            </w:tcBorders>
            <w:vAlign w:val="center"/>
          </w:tcPr>
          <w:p w14:paraId="196D09C7"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0.112</w:t>
            </w:r>
          </w:p>
        </w:tc>
        <w:tc>
          <w:tcPr>
            <w:tcW w:w="700" w:type="dxa"/>
            <w:tcBorders>
              <w:top w:val="single" w:sz="7" w:space="0" w:color="000000"/>
              <w:left w:val="single" w:sz="7" w:space="0" w:color="000000"/>
              <w:bottom w:val="single" w:sz="7" w:space="0" w:color="000000"/>
              <w:right w:val="single" w:sz="7" w:space="0" w:color="000000"/>
            </w:tcBorders>
            <w:vAlign w:val="center"/>
          </w:tcPr>
          <w:p w14:paraId="071CE4ED"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0.323</w:t>
            </w:r>
          </w:p>
        </w:tc>
        <w:tc>
          <w:tcPr>
            <w:tcW w:w="700" w:type="dxa"/>
            <w:tcBorders>
              <w:top w:val="single" w:sz="7" w:space="0" w:color="000000"/>
              <w:left w:val="single" w:sz="7" w:space="0" w:color="000000"/>
              <w:bottom w:val="single" w:sz="7" w:space="0" w:color="000000"/>
              <w:right w:val="single" w:sz="7" w:space="0" w:color="000000"/>
            </w:tcBorders>
            <w:vAlign w:val="center"/>
          </w:tcPr>
          <w:p w14:paraId="7A87031A"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0.111</w:t>
            </w:r>
          </w:p>
        </w:tc>
        <w:tc>
          <w:tcPr>
            <w:tcW w:w="700" w:type="dxa"/>
            <w:tcBorders>
              <w:top w:val="single" w:sz="7" w:space="0" w:color="000000"/>
              <w:left w:val="single" w:sz="7" w:space="0" w:color="000000"/>
              <w:bottom w:val="single" w:sz="7" w:space="0" w:color="000000"/>
              <w:right w:val="single" w:sz="7" w:space="0" w:color="000000"/>
            </w:tcBorders>
            <w:vAlign w:val="center"/>
          </w:tcPr>
          <w:p w14:paraId="288F06B1"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0.055</w:t>
            </w:r>
          </w:p>
        </w:tc>
        <w:tc>
          <w:tcPr>
            <w:tcW w:w="700" w:type="dxa"/>
            <w:tcBorders>
              <w:top w:val="single" w:sz="7" w:space="0" w:color="000000"/>
              <w:left w:val="single" w:sz="7" w:space="0" w:color="000000"/>
              <w:bottom w:val="single" w:sz="7" w:space="0" w:color="000000"/>
              <w:right w:val="single" w:sz="7" w:space="0" w:color="000000"/>
            </w:tcBorders>
            <w:vAlign w:val="center"/>
          </w:tcPr>
          <w:p w14:paraId="12006CBA"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3557C66E"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03643FE8"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37F467DF"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0.002</w:t>
            </w:r>
          </w:p>
        </w:tc>
        <w:tc>
          <w:tcPr>
            <w:tcW w:w="700" w:type="dxa"/>
            <w:tcBorders>
              <w:top w:val="single" w:sz="7" w:space="0" w:color="000000"/>
              <w:left w:val="single" w:sz="7" w:space="0" w:color="000000"/>
              <w:bottom w:val="single" w:sz="7" w:space="0" w:color="000000"/>
              <w:right w:val="single" w:sz="7" w:space="0" w:color="000000"/>
            </w:tcBorders>
            <w:vAlign w:val="center"/>
          </w:tcPr>
          <w:p w14:paraId="36419F84"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0E916C10"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7BEB64DF"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1089AEA8"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0CFE2F63"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0.003</w:t>
            </w:r>
          </w:p>
        </w:tc>
      </w:tr>
      <w:tr w:rsidR="007947C5" w:rsidRPr="00BC37E4" w14:paraId="783D3659"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784186A4"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90</w:t>
            </w:r>
          </w:p>
        </w:tc>
        <w:tc>
          <w:tcPr>
            <w:tcW w:w="699" w:type="dxa"/>
            <w:tcBorders>
              <w:top w:val="single" w:sz="7" w:space="0" w:color="000000"/>
              <w:left w:val="single" w:sz="7" w:space="0" w:color="000000"/>
              <w:bottom w:val="single" w:sz="7" w:space="0" w:color="000000"/>
              <w:right w:val="single" w:sz="7" w:space="0" w:color="000000"/>
            </w:tcBorders>
            <w:vAlign w:val="center"/>
          </w:tcPr>
          <w:p w14:paraId="04D73F76"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0.099</w:t>
            </w:r>
          </w:p>
        </w:tc>
        <w:tc>
          <w:tcPr>
            <w:tcW w:w="700" w:type="dxa"/>
            <w:tcBorders>
              <w:top w:val="single" w:sz="7" w:space="0" w:color="000000"/>
              <w:left w:val="single" w:sz="7" w:space="0" w:color="000000"/>
              <w:bottom w:val="single" w:sz="7" w:space="0" w:color="000000"/>
              <w:right w:val="single" w:sz="7" w:space="0" w:color="000000"/>
            </w:tcBorders>
            <w:vAlign w:val="center"/>
          </w:tcPr>
          <w:p w14:paraId="50AA4B56"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0.302</w:t>
            </w:r>
          </w:p>
        </w:tc>
        <w:tc>
          <w:tcPr>
            <w:tcW w:w="700" w:type="dxa"/>
            <w:tcBorders>
              <w:top w:val="single" w:sz="7" w:space="0" w:color="000000"/>
              <w:left w:val="single" w:sz="7" w:space="0" w:color="000000"/>
              <w:bottom w:val="single" w:sz="7" w:space="0" w:color="000000"/>
              <w:right w:val="single" w:sz="7" w:space="0" w:color="000000"/>
            </w:tcBorders>
            <w:vAlign w:val="center"/>
          </w:tcPr>
          <w:p w14:paraId="3019084C"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0.098</w:t>
            </w:r>
          </w:p>
        </w:tc>
        <w:tc>
          <w:tcPr>
            <w:tcW w:w="700" w:type="dxa"/>
            <w:tcBorders>
              <w:top w:val="single" w:sz="7" w:space="0" w:color="000000"/>
              <w:left w:val="single" w:sz="7" w:space="0" w:color="000000"/>
              <w:bottom w:val="single" w:sz="7" w:space="0" w:color="000000"/>
              <w:right w:val="single" w:sz="7" w:space="0" w:color="000000"/>
            </w:tcBorders>
            <w:vAlign w:val="center"/>
          </w:tcPr>
          <w:p w14:paraId="4B600E38"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0.046</w:t>
            </w:r>
          </w:p>
        </w:tc>
        <w:tc>
          <w:tcPr>
            <w:tcW w:w="700" w:type="dxa"/>
            <w:tcBorders>
              <w:top w:val="single" w:sz="7" w:space="0" w:color="000000"/>
              <w:left w:val="single" w:sz="7" w:space="0" w:color="000000"/>
              <w:bottom w:val="single" w:sz="7" w:space="0" w:color="000000"/>
              <w:right w:val="single" w:sz="7" w:space="0" w:color="000000"/>
            </w:tcBorders>
            <w:vAlign w:val="center"/>
          </w:tcPr>
          <w:p w14:paraId="3F0E668A"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2680A110"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2FAFAFFD"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01FF5A33"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0.001</w:t>
            </w:r>
          </w:p>
        </w:tc>
        <w:tc>
          <w:tcPr>
            <w:tcW w:w="700" w:type="dxa"/>
            <w:tcBorders>
              <w:top w:val="single" w:sz="7" w:space="0" w:color="000000"/>
              <w:left w:val="single" w:sz="7" w:space="0" w:color="000000"/>
              <w:bottom w:val="single" w:sz="7" w:space="0" w:color="000000"/>
              <w:right w:val="single" w:sz="7" w:space="0" w:color="000000"/>
            </w:tcBorders>
            <w:vAlign w:val="center"/>
          </w:tcPr>
          <w:p w14:paraId="3C340F79"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34427099"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73E66DAD"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6A0A8CB7"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31C546E3"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0.002</w:t>
            </w:r>
          </w:p>
        </w:tc>
      </w:tr>
      <w:tr w:rsidR="007947C5" w:rsidRPr="00BC37E4" w14:paraId="4CCB69B9"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5F5AE3E6"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95</w:t>
            </w:r>
          </w:p>
        </w:tc>
        <w:tc>
          <w:tcPr>
            <w:tcW w:w="699" w:type="dxa"/>
            <w:tcBorders>
              <w:top w:val="single" w:sz="7" w:space="0" w:color="000000"/>
              <w:left w:val="single" w:sz="7" w:space="0" w:color="000000"/>
              <w:bottom w:val="single" w:sz="7" w:space="0" w:color="000000"/>
              <w:right w:val="single" w:sz="7" w:space="0" w:color="000000"/>
            </w:tcBorders>
            <w:vAlign w:val="center"/>
          </w:tcPr>
          <w:p w14:paraId="3CE5DA3A"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0.087</w:t>
            </w:r>
          </w:p>
        </w:tc>
        <w:tc>
          <w:tcPr>
            <w:tcW w:w="700" w:type="dxa"/>
            <w:tcBorders>
              <w:top w:val="single" w:sz="7" w:space="0" w:color="000000"/>
              <w:left w:val="single" w:sz="7" w:space="0" w:color="000000"/>
              <w:bottom w:val="single" w:sz="7" w:space="0" w:color="000000"/>
              <w:right w:val="single" w:sz="7" w:space="0" w:color="000000"/>
            </w:tcBorders>
            <w:vAlign w:val="center"/>
          </w:tcPr>
          <w:p w14:paraId="58F1BD95"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0.283</w:t>
            </w:r>
          </w:p>
        </w:tc>
        <w:tc>
          <w:tcPr>
            <w:tcW w:w="700" w:type="dxa"/>
            <w:tcBorders>
              <w:top w:val="single" w:sz="7" w:space="0" w:color="000000"/>
              <w:left w:val="single" w:sz="7" w:space="0" w:color="000000"/>
              <w:bottom w:val="single" w:sz="7" w:space="0" w:color="000000"/>
              <w:right w:val="single" w:sz="7" w:space="0" w:color="000000"/>
            </w:tcBorders>
            <w:vAlign w:val="center"/>
          </w:tcPr>
          <w:p w14:paraId="4D02E727"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0.086</w:t>
            </w:r>
          </w:p>
        </w:tc>
        <w:tc>
          <w:tcPr>
            <w:tcW w:w="700" w:type="dxa"/>
            <w:tcBorders>
              <w:top w:val="single" w:sz="7" w:space="0" w:color="000000"/>
              <w:left w:val="single" w:sz="7" w:space="0" w:color="000000"/>
              <w:bottom w:val="single" w:sz="7" w:space="0" w:color="000000"/>
              <w:right w:val="single" w:sz="7" w:space="0" w:color="000000"/>
            </w:tcBorders>
            <w:vAlign w:val="center"/>
          </w:tcPr>
          <w:p w14:paraId="036A9DD6"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0.039</w:t>
            </w:r>
          </w:p>
        </w:tc>
        <w:tc>
          <w:tcPr>
            <w:tcW w:w="700" w:type="dxa"/>
            <w:tcBorders>
              <w:top w:val="single" w:sz="7" w:space="0" w:color="000000"/>
              <w:left w:val="single" w:sz="7" w:space="0" w:color="000000"/>
              <w:bottom w:val="single" w:sz="7" w:space="0" w:color="000000"/>
              <w:right w:val="single" w:sz="7" w:space="0" w:color="000000"/>
            </w:tcBorders>
            <w:vAlign w:val="center"/>
          </w:tcPr>
          <w:p w14:paraId="2C35C5FA"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25F8DA3E"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56D94EDE"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69B38C63"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281DA7D4"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14BC3F25"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14CF1ABA"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68411275"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236DF7E2"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0.002</w:t>
            </w:r>
          </w:p>
        </w:tc>
      </w:tr>
      <w:tr w:rsidR="007947C5" w:rsidRPr="00BC37E4" w14:paraId="4E2F0C2C" w14:textId="77777777" w:rsidTr="007947C5">
        <w:trPr>
          <w:jc w:val="center"/>
        </w:trPr>
        <w:tc>
          <w:tcPr>
            <w:tcW w:w="854" w:type="dxa"/>
            <w:tcBorders>
              <w:top w:val="single" w:sz="7" w:space="0" w:color="000000"/>
              <w:left w:val="single" w:sz="7" w:space="0" w:color="000000"/>
              <w:bottom w:val="single" w:sz="7" w:space="0" w:color="000000"/>
              <w:right w:val="single" w:sz="7" w:space="0" w:color="000000"/>
            </w:tcBorders>
            <w:vAlign w:val="center"/>
          </w:tcPr>
          <w:p w14:paraId="32A3C921"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100</w:t>
            </w:r>
          </w:p>
        </w:tc>
        <w:tc>
          <w:tcPr>
            <w:tcW w:w="699" w:type="dxa"/>
            <w:tcBorders>
              <w:top w:val="single" w:sz="7" w:space="0" w:color="000000"/>
              <w:left w:val="single" w:sz="7" w:space="0" w:color="000000"/>
              <w:bottom w:val="single" w:sz="7" w:space="0" w:color="000000"/>
              <w:right w:val="single" w:sz="7" w:space="0" w:color="000000"/>
            </w:tcBorders>
            <w:vAlign w:val="center"/>
          </w:tcPr>
          <w:p w14:paraId="5067D88B"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0.076</w:t>
            </w:r>
          </w:p>
        </w:tc>
        <w:tc>
          <w:tcPr>
            <w:tcW w:w="700" w:type="dxa"/>
            <w:tcBorders>
              <w:top w:val="single" w:sz="7" w:space="0" w:color="000000"/>
              <w:left w:val="single" w:sz="7" w:space="0" w:color="000000"/>
              <w:bottom w:val="single" w:sz="7" w:space="0" w:color="000000"/>
              <w:right w:val="single" w:sz="7" w:space="0" w:color="000000"/>
            </w:tcBorders>
            <w:vAlign w:val="center"/>
          </w:tcPr>
          <w:p w14:paraId="3AEB395E"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0.265</w:t>
            </w:r>
          </w:p>
        </w:tc>
        <w:tc>
          <w:tcPr>
            <w:tcW w:w="700" w:type="dxa"/>
            <w:tcBorders>
              <w:top w:val="single" w:sz="7" w:space="0" w:color="000000"/>
              <w:left w:val="single" w:sz="7" w:space="0" w:color="000000"/>
              <w:bottom w:val="single" w:sz="7" w:space="0" w:color="000000"/>
              <w:right w:val="single" w:sz="7" w:space="0" w:color="000000"/>
            </w:tcBorders>
            <w:vAlign w:val="center"/>
          </w:tcPr>
          <w:p w14:paraId="6D04A210"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0.075</w:t>
            </w:r>
          </w:p>
        </w:tc>
        <w:tc>
          <w:tcPr>
            <w:tcW w:w="700" w:type="dxa"/>
            <w:tcBorders>
              <w:top w:val="single" w:sz="7" w:space="0" w:color="000000"/>
              <w:left w:val="single" w:sz="7" w:space="0" w:color="000000"/>
              <w:bottom w:val="single" w:sz="7" w:space="0" w:color="000000"/>
              <w:right w:val="single" w:sz="7" w:space="0" w:color="000000"/>
            </w:tcBorders>
            <w:vAlign w:val="center"/>
          </w:tcPr>
          <w:p w14:paraId="65CA34A0"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0.033</w:t>
            </w:r>
          </w:p>
        </w:tc>
        <w:tc>
          <w:tcPr>
            <w:tcW w:w="700" w:type="dxa"/>
            <w:tcBorders>
              <w:top w:val="single" w:sz="7" w:space="0" w:color="000000"/>
              <w:left w:val="single" w:sz="7" w:space="0" w:color="000000"/>
              <w:bottom w:val="single" w:sz="7" w:space="0" w:color="000000"/>
              <w:right w:val="single" w:sz="7" w:space="0" w:color="000000"/>
            </w:tcBorders>
            <w:vAlign w:val="center"/>
          </w:tcPr>
          <w:p w14:paraId="1951BEDC"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7013C480"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416666C0"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10809E28"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3140262B"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05051DF6"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305B0DC8"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302C79F7"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w:t>
            </w:r>
          </w:p>
        </w:tc>
        <w:tc>
          <w:tcPr>
            <w:tcW w:w="700" w:type="dxa"/>
            <w:tcBorders>
              <w:top w:val="single" w:sz="7" w:space="0" w:color="000000"/>
              <w:left w:val="single" w:sz="7" w:space="0" w:color="000000"/>
              <w:bottom w:val="single" w:sz="7" w:space="0" w:color="000000"/>
              <w:right w:val="single" w:sz="7" w:space="0" w:color="000000"/>
            </w:tcBorders>
            <w:vAlign w:val="center"/>
          </w:tcPr>
          <w:p w14:paraId="354FB712" w14:textId="77777777" w:rsidR="007947C5" w:rsidRPr="00BC37E4" w:rsidRDefault="007947C5" w:rsidP="008B57B2">
            <w:pPr>
              <w:keepNext/>
              <w:keepLines/>
              <w:widowControl/>
              <w:jc w:val="center"/>
              <w:rPr>
                <w:rFonts w:cs="Arial"/>
                <w:color w:val="000000"/>
                <w:sz w:val="20"/>
                <w:szCs w:val="20"/>
              </w:rPr>
            </w:pPr>
            <w:r w:rsidRPr="00BC37E4">
              <w:rPr>
                <w:rFonts w:cs="Arial"/>
                <w:color w:val="000000"/>
                <w:sz w:val="20"/>
                <w:szCs w:val="20"/>
              </w:rPr>
              <w:t>0.001</w:t>
            </w:r>
          </w:p>
        </w:tc>
      </w:tr>
      <w:tr w:rsidR="00340DB4" w:rsidRPr="00BC37E4" w14:paraId="692D6E09" w14:textId="77777777" w:rsidTr="005846CD">
        <w:trPr>
          <w:jc w:val="center"/>
        </w:trPr>
        <w:tc>
          <w:tcPr>
            <w:tcW w:w="9953" w:type="dxa"/>
            <w:gridSpan w:val="14"/>
            <w:tcBorders>
              <w:top w:val="single" w:sz="7" w:space="0" w:color="000000"/>
              <w:left w:val="single" w:sz="7" w:space="0" w:color="000000"/>
              <w:bottom w:val="single" w:sz="7" w:space="0" w:color="000000"/>
              <w:right w:val="single" w:sz="7" w:space="0" w:color="000000"/>
            </w:tcBorders>
          </w:tcPr>
          <w:p w14:paraId="7DF2DDA1" w14:textId="77777777" w:rsidR="00340DB4" w:rsidRPr="00BC37E4" w:rsidRDefault="00340DB4" w:rsidP="008B57B2">
            <w:pPr>
              <w:keepNext/>
              <w:keepLines/>
              <w:widowControl/>
              <w:rPr>
                <w:rFonts w:cs="Arial"/>
                <w:sz w:val="20"/>
                <w:szCs w:val="20"/>
              </w:rPr>
            </w:pPr>
            <w:r w:rsidRPr="00BC37E4">
              <w:rPr>
                <w:rFonts w:cs="Arial"/>
                <w:sz w:val="20"/>
                <w:szCs w:val="20"/>
              </w:rPr>
              <w:t xml:space="preserve"> * Value is less than 0.001.  Screen using </w:t>
            </w:r>
            <w:proofErr w:type="spellStart"/>
            <w:r w:rsidRPr="00BC37E4">
              <w:rPr>
                <w:rFonts w:cs="Arial"/>
                <w:sz w:val="20"/>
                <w:szCs w:val="20"/>
              </w:rPr>
              <w:t>NSP</w:t>
            </w:r>
            <w:r w:rsidRPr="00BC37E4">
              <w:rPr>
                <w:rFonts w:cs="Arial"/>
                <w:sz w:val="20"/>
                <w:szCs w:val="20"/>
                <w:vertAlign w:val="subscript"/>
              </w:rPr>
              <w:t>manual</w:t>
            </w:r>
            <w:proofErr w:type="spellEnd"/>
            <w:r w:rsidRPr="00BC37E4">
              <w:rPr>
                <w:rFonts w:cs="Arial"/>
                <w:sz w:val="20"/>
                <w:szCs w:val="20"/>
              </w:rPr>
              <w:t xml:space="preserve"> = 0.001 or use formula to calculate actual value.</w:t>
            </w:r>
          </w:p>
        </w:tc>
      </w:tr>
      <w:tr w:rsidR="00340DB4" w:rsidRPr="00BC37E4" w14:paraId="48AA1564" w14:textId="77777777" w:rsidTr="00340DB4">
        <w:trPr>
          <w:jc w:val="center"/>
        </w:trPr>
        <w:tc>
          <w:tcPr>
            <w:tcW w:w="854" w:type="dxa"/>
            <w:tcBorders>
              <w:top w:val="single" w:sz="7" w:space="0" w:color="000000"/>
              <w:left w:val="single" w:sz="7" w:space="0" w:color="000000"/>
              <w:bottom w:val="single" w:sz="7" w:space="0" w:color="000000"/>
              <w:right w:val="single" w:sz="7" w:space="0" w:color="000000"/>
            </w:tcBorders>
            <w:vAlign w:val="bottom"/>
          </w:tcPr>
          <w:p w14:paraId="0EE3358D" w14:textId="77777777" w:rsidR="00340DB4" w:rsidRPr="00BC37E4" w:rsidRDefault="00340DB4" w:rsidP="008B57B2">
            <w:pPr>
              <w:keepNext/>
              <w:keepLines/>
              <w:widowControl/>
              <w:jc w:val="center"/>
              <w:rPr>
                <w:rFonts w:cs="Arial"/>
                <w:sz w:val="20"/>
                <w:szCs w:val="20"/>
              </w:rPr>
            </w:pPr>
            <w:r w:rsidRPr="00BC37E4">
              <w:rPr>
                <w:rFonts w:cs="Arial"/>
                <w:sz w:val="20"/>
                <w:szCs w:val="20"/>
              </w:rPr>
              <w:t>Mean Rate Constant (1/min)</w:t>
            </w:r>
          </w:p>
        </w:tc>
        <w:tc>
          <w:tcPr>
            <w:tcW w:w="699" w:type="dxa"/>
            <w:tcBorders>
              <w:top w:val="single" w:sz="7" w:space="0" w:color="000000"/>
              <w:left w:val="single" w:sz="7" w:space="0" w:color="000000"/>
              <w:bottom w:val="single" w:sz="7" w:space="0" w:color="000000"/>
              <w:right w:val="single" w:sz="7" w:space="0" w:color="000000"/>
            </w:tcBorders>
            <w:vAlign w:val="center"/>
          </w:tcPr>
          <w:p w14:paraId="3D8A1360" w14:textId="77777777" w:rsidR="00340DB4" w:rsidRPr="00BC37E4" w:rsidRDefault="00340DB4" w:rsidP="008B57B2">
            <w:pPr>
              <w:keepNext/>
              <w:keepLines/>
              <w:widowControl/>
              <w:jc w:val="center"/>
              <w:rPr>
                <w:rFonts w:cs="Arial"/>
                <w:color w:val="000000"/>
                <w:sz w:val="20"/>
                <w:szCs w:val="20"/>
              </w:rPr>
            </w:pPr>
            <w:r w:rsidRPr="00BC37E4">
              <w:rPr>
                <w:rFonts w:cs="Arial"/>
                <w:color w:val="000000"/>
                <w:sz w:val="20"/>
                <w:szCs w:val="20"/>
              </w:rPr>
              <w:t>0.026</w:t>
            </w:r>
          </w:p>
        </w:tc>
        <w:tc>
          <w:tcPr>
            <w:tcW w:w="700" w:type="dxa"/>
            <w:tcBorders>
              <w:top w:val="single" w:sz="7" w:space="0" w:color="000000"/>
              <w:left w:val="single" w:sz="7" w:space="0" w:color="000000"/>
              <w:bottom w:val="single" w:sz="7" w:space="0" w:color="000000"/>
              <w:right w:val="single" w:sz="7" w:space="0" w:color="000000"/>
            </w:tcBorders>
            <w:vAlign w:val="center"/>
          </w:tcPr>
          <w:p w14:paraId="751629B5" w14:textId="77777777" w:rsidR="00340DB4" w:rsidRPr="00BC37E4" w:rsidRDefault="00340DB4" w:rsidP="008B57B2">
            <w:pPr>
              <w:keepNext/>
              <w:keepLines/>
              <w:widowControl/>
              <w:jc w:val="center"/>
              <w:rPr>
                <w:rFonts w:cs="Arial"/>
                <w:color w:val="000000"/>
                <w:sz w:val="20"/>
                <w:szCs w:val="20"/>
              </w:rPr>
            </w:pPr>
            <w:r w:rsidRPr="00BC37E4">
              <w:rPr>
                <w:rFonts w:cs="Arial"/>
                <w:color w:val="000000"/>
                <w:sz w:val="20"/>
                <w:szCs w:val="20"/>
              </w:rPr>
              <w:t>0.013</w:t>
            </w:r>
          </w:p>
        </w:tc>
        <w:tc>
          <w:tcPr>
            <w:tcW w:w="700" w:type="dxa"/>
            <w:tcBorders>
              <w:top w:val="single" w:sz="7" w:space="0" w:color="000000"/>
              <w:left w:val="single" w:sz="7" w:space="0" w:color="000000"/>
              <w:bottom w:val="single" w:sz="7" w:space="0" w:color="000000"/>
              <w:right w:val="single" w:sz="7" w:space="0" w:color="000000"/>
            </w:tcBorders>
            <w:vAlign w:val="center"/>
          </w:tcPr>
          <w:p w14:paraId="6E4AEACE" w14:textId="77777777" w:rsidR="00340DB4" w:rsidRPr="00BC37E4" w:rsidRDefault="00340DB4" w:rsidP="008B57B2">
            <w:pPr>
              <w:keepNext/>
              <w:keepLines/>
              <w:widowControl/>
              <w:jc w:val="center"/>
              <w:rPr>
                <w:rFonts w:cs="Arial"/>
                <w:color w:val="000000"/>
                <w:sz w:val="20"/>
                <w:szCs w:val="20"/>
              </w:rPr>
            </w:pPr>
            <w:r w:rsidRPr="00BC37E4">
              <w:rPr>
                <w:rFonts w:cs="Arial"/>
                <w:color w:val="000000"/>
                <w:sz w:val="20"/>
                <w:szCs w:val="20"/>
              </w:rPr>
              <w:t>0.026</w:t>
            </w:r>
          </w:p>
        </w:tc>
        <w:tc>
          <w:tcPr>
            <w:tcW w:w="700" w:type="dxa"/>
            <w:tcBorders>
              <w:top w:val="single" w:sz="7" w:space="0" w:color="000000"/>
              <w:left w:val="single" w:sz="7" w:space="0" w:color="000000"/>
              <w:bottom w:val="single" w:sz="7" w:space="0" w:color="000000"/>
              <w:right w:val="single" w:sz="7" w:space="0" w:color="000000"/>
            </w:tcBorders>
            <w:vAlign w:val="center"/>
          </w:tcPr>
          <w:p w14:paraId="4B1EC9F6" w14:textId="77777777" w:rsidR="00340DB4" w:rsidRPr="00BC37E4" w:rsidRDefault="00340DB4" w:rsidP="008B57B2">
            <w:pPr>
              <w:keepNext/>
              <w:keepLines/>
              <w:widowControl/>
              <w:jc w:val="center"/>
              <w:rPr>
                <w:rFonts w:cs="Arial"/>
                <w:color w:val="000000"/>
                <w:sz w:val="20"/>
                <w:szCs w:val="20"/>
              </w:rPr>
            </w:pPr>
            <w:r w:rsidRPr="00BC37E4">
              <w:rPr>
                <w:rFonts w:cs="Arial"/>
                <w:color w:val="000000"/>
                <w:sz w:val="20"/>
                <w:szCs w:val="20"/>
              </w:rPr>
              <w:t>0.034</w:t>
            </w:r>
          </w:p>
        </w:tc>
        <w:tc>
          <w:tcPr>
            <w:tcW w:w="700" w:type="dxa"/>
            <w:tcBorders>
              <w:top w:val="single" w:sz="7" w:space="0" w:color="000000"/>
              <w:left w:val="single" w:sz="7" w:space="0" w:color="000000"/>
              <w:bottom w:val="single" w:sz="7" w:space="0" w:color="000000"/>
              <w:right w:val="single" w:sz="7" w:space="0" w:color="000000"/>
            </w:tcBorders>
            <w:vAlign w:val="center"/>
          </w:tcPr>
          <w:p w14:paraId="7736B635" w14:textId="77777777" w:rsidR="00340DB4" w:rsidRPr="00BC37E4" w:rsidRDefault="00340DB4" w:rsidP="008B57B2">
            <w:pPr>
              <w:keepNext/>
              <w:keepLines/>
              <w:widowControl/>
              <w:jc w:val="center"/>
              <w:rPr>
                <w:rFonts w:cs="Arial"/>
                <w:color w:val="000000"/>
                <w:sz w:val="20"/>
                <w:szCs w:val="20"/>
              </w:rPr>
            </w:pPr>
            <w:r w:rsidRPr="00BC37E4">
              <w:rPr>
                <w:rFonts w:cs="Arial"/>
                <w:color w:val="000000"/>
                <w:sz w:val="20"/>
                <w:szCs w:val="20"/>
              </w:rPr>
              <w:t>0.089</w:t>
            </w:r>
          </w:p>
        </w:tc>
        <w:tc>
          <w:tcPr>
            <w:tcW w:w="700" w:type="dxa"/>
            <w:tcBorders>
              <w:top w:val="single" w:sz="7" w:space="0" w:color="000000"/>
              <w:left w:val="single" w:sz="7" w:space="0" w:color="000000"/>
              <w:bottom w:val="single" w:sz="7" w:space="0" w:color="000000"/>
              <w:right w:val="single" w:sz="7" w:space="0" w:color="000000"/>
            </w:tcBorders>
            <w:vAlign w:val="center"/>
          </w:tcPr>
          <w:p w14:paraId="08F91947" w14:textId="77777777" w:rsidR="00340DB4" w:rsidRPr="00BC37E4" w:rsidRDefault="00340DB4" w:rsidP="008B57B2">
            <w:pPr>
              <w:keepNext/>
              <w:keepLines/>
              <w:widowControl/>
              <w:jc w:val="center"/>
              <w:rPr>
                <w:rFonts w:cs="Arial"/>
                <w:color w:val="000000"/>
                <w:sz w:val="20"/>
                <w:szCs w:val="20"/>
              </w:rPr>
            </w:pPr>
            <w:r w:rsidRPr="00BC37E4">
              <w:rPr>
                <w:rFonts w:cs="Arial"/>
                <w:color w:val="000000"/>
                <w:sz w:val="20"/>
                <w:szCs w:val="20"/>
              </w:rPr>
              <w:t>0.098</w:t>
            </w:r>
          </w:p>
        </w:tc>
        <w:tc>
          <w:tcPr>
            <w:tcW w:w="700" w:type="dxa"/>
            <w:tcBorders>
              <w:top w:val="single" w:sz="7" w:space="0" w:color="000000"/>
              <w:left w:val="single" w:sz="7" w:space="0" w:color="000000"/>
              <w:bottom w:val="single" w:sz="7" w:space="0" w:color="000000"/>
              <w:right w:val="single" w:sz="7" w:space="0" w:color="000000"/>
            </w:tcBorders>
            <w:vAlign w:val="center"/>
          </w:tcPr>
          <w:p w14:paraId="574B5C62" w14:textId="77777777" w:rsidR="00340DB4" w:rsidRPr="00BC37E4" w:rsidRDefault="00340DB4" w:rsidP="008B57B2">
            <w:pPr>
              <w:keepNext/>
              <w:keepLines/>
              <w:widowControl/>
              <w:jc w:val="center"/>
              <w:rPr>
                <w:rFonts w:cs="Arial"/>
                <w:color w:val="000000"/>
                <w:sz w:val="20"/>
                <w:szCs w:val="20"/>
              </w:rPr>
            </w:pPr>
            <w:r w:rsidRPr="00BC37E4">
              <w:rPr>
                <w:rFonts w:cs="Arial"/>
                <w:color w:val="000000"/>
                <w:sz w:val="20"/>
                <w:szCs w:val="20"/>
              </w:rPr>
              <w:t>0.111</w:t>
            </w:r>
          </w:p>
        </w:tc>
        <w:tc>
          <w:tcPr>
            <w:tcW w:w="700" w:type="dxa"/>
            <w:tcBorders>
              <w:top w:val="single" w:sz="7" w:space="0" w:color="000000"/>
              <w:left w:val="single" w:sz="7" w:space="0" w:color="000000"/>
              <w:bottom w:val="single" w:sz="7" w:space="0" w:color="000000"/>
              <w:right w:val="single" w:sz="7" w:space="0" w:color="000000"/>
            </w:tcBorders>
            <w:vAlign w:val="center"/>
          </w:tcPr>
          <w:p w14:paraId="01240029" w14:textId="77777777" w:rsidR="00340DB4" w:rsidRPr="00BC37E4" w:rsidRDefault="00340DB4" w:rsidP="008B57B2">
            <w:pPr>
              <w:keepNext/>
              <w:keepLines/>
              <w:widowControl/>
              <w:jc w:val="center"/>
              <w:rPr>
                <w:rFonts w:cs="Arial"/>
                <w:color w:val="000000"/>
                <w:sz w:val="20"/>
                <w:szCs w:val="20"/>
              </w:rPr>
            </w:pPr>
            <w:r w:rsidRPr="00BC37E4">
              <w:rPr>
                <w:rFonts w:cs="Arial"/>
                <w:color w:val="000000"/>
                <w:sz w:val="20"/>
                <w:szCs w:val="20"/>
              </w:rPr>
              <w:t>0.075</w:t>
            </w:r>
          </w:p>
        </w:tc>
        <w:tc>
          <w:tcPr>
            <w:tcW w:w="700" w:type="dxa"/>
            <w:tcBorders>
              <w:top w:val="single" w:sz="7" w:space="0" w:color="000000"/>
              <w:left w:val="single" w:sz="7" w:space="0" w:color="000000"/>
              <w:bottom w:val="single" w:sz="7" w:space="0" w:color="000000"/>
              <w:right w:val="single" w:sz="7" w:space="0" w:color="000000"/>
            </w:tcBorders>
            <w:vAlign w:val="center"/>
          </w:tcPr>
          <w:p w14:paraId="5D26CF3A" w14:textId="77777777" w:rsidR="00340DB4" w:rsidRPr="00BC37E4" w:rsidRDefault="00340DB4" w:rsidP="008B57B2">
            <w:pPr>
              <w:keepNext/>
              <w:keepLines/>
              <w:widowControl/>
              <w:jc w:val="center"/>
              <w:rPr>
                <w:rFonts w:cs="Arial"/>
                <w:color w:val="000000"/>
                <w:sz w:val="20"/>
                <w:szCs w:val="20"/>
              </w:rPr>
            </w:pPr>
            <w:r w:rsidRPr="00BC37E4">
              <w:rPr>
                <w:rFonts w:cs="Arial"/>
                <w:color w:val="000000"/>
                <w:sz w:val="20"/>
                <w:szCs w:val="20"/>
              </w:rPr>
              <w:t>0.104</w:t>
            </w:r>
          </w:p>
        </w:tc>
        <w:tc>
          <w:tcPr>
            <w:tcW w:w="700" w:type="dxa"/>
            <w:tcBorders>
              <w:top w:val="single" w:sz="7" w:space="0" w:color="000000"/>
              <w:left w:val="single" w:sz="7" w:space="0" w:color="000000"/>
              <w:bottom w:val="single" w:sz="7" w:space="0" w:color="000000"/>
              <w:right w:val="single" w:sz="7" w:space="0" w:color="000000"/>
            </w:tcBorders>
            <w:vAlign w:val="center"/>
          </w:tcPr>
          <w:p w14:paraId="34E8D5F7" w14:textId="77777777" w:rsidR="00340DB4" w:rsidRPr="00BC37E4" w:rsidRDefault="00340DB4" w:rsidP="008B57B2">
            <w:pPr>
              <w:keepNext/>
              <w:keepLines/>
              <w:widowControl/>
              <w:jc w:val="center"/>
              <w:rPr>
                <w:rFonts w:cs="Arial"/>
                <w:color w:val="000000"/>
                <w:sz w:val="20"/>
                <w:szCs w:val="20"/>
              </w:rPr>
            </w:pPr>
            <w:r w:rsidRPr="00BC37E4">
              <w:rPr>
                <w:rFonts w:cs="Arial"/>
                <w:color w:val="000000"/>
                <w:sz w:val="20"/>
                <w:szCs w:val="20"/>
              </w:rPr>
              <w:t>0.107</w:t>
            </w:r>
          </w:p>
        </w:tc>
        <w:tc>
          <w:tcPr>
            <w:tcW w:w="700" w:type="dxa"/>
            <w:tcBorders>
              <w:top w:val="single" w:sz="7" w:space="0" w:color="000000"/>
              <w:left w:val="single" w:sz="7" w:space="0" w:color="000000"/>
              <w:bottom w:val="single" w:sz="7" w:space="0" w:color="000000"/>
              <w:right w:val="single" w:sz="7" w:space="0" w:color="000000"/>
            </w:tcBorders>
            <w:vAlign w:val="center"/>
          </w:tcPr>
          <w:p w14:paraId="63652744" w14:textId="77777777" w:rsidR="00340DB4" w:rsidRPr="00BC37E4" w:rsidRDefault="00340DB4" w:rsidP="008B57B2">
            <w:pPr>
              <w:keepNext/>
              <w:keepLines/>
              <w:widowControl/>
              <w:jc w:val="center"/>
              <w:rPr>
                <w:rFonts w:cs="Arial"/>
                <w:color w:val="000000"/>
                <w:sz w:val="20"/>
                <w:szCs w:val="20"/>
              </w:rPr>
            </w:pPr>
            <w:r w:rsidRPr="00BC37E4">
              <w:rPr>
                <w:rFonts w:cs="Arial"/>
                <w:color w:val="000000"/>
                <w:sz w:val="20"/>
                <w:szCs w:val="20"/>
              </w:rPr>
              <w:t>0.324</w:t>
            </w:r>
          </w:p>
        </w:tc>
        <w:tc>
          <w:tcPr>
            <w:tcW w:w="700" w:type="dxa"/>
            <w:tcBorders>
              <w:top w:val="single" w:sz="7" w:space="0" w:color="000000"/>
              <w:left w:val="single" w:sz="7" w:space="0" w:color="000000"/>
              <w:bottom w:val="single" w:sz="7" w:space="0" w:color="000000"/>
              <w:right w:val="single" w:sz="7" w:space="0" w:color="000000"/>
            </w:tcBorders>
            <w:vAlign w:val="center"/>
          </w:tcPr>
          <w:p w14:paraId="3AA040EF" w14:textId="77777777" w:rsidR="00340DB4" w:rsidRPr="00BC37E4" w:rsidRDefault="00340DB4" w:rsidP="008B57B2">
            <w:pPr>
              <w:keepNext/>
              <w:keepLines/>
              <w:widowControl/>
              <w:jc w:val="center"/>
              <w:rPr>
                <w:rFonts w:cs="Arial"/>
                <w:color w:val="000000"/>
                <w:sz w:val="20"/>
                <w:szCs w:val="20"/>
              </w:rPr>
            </w:pPr>
            <w:r w:rsidRPr="00BC37E4">
              <w:rPr>
                <w:rFonts w:cs="Arial"/>
                <w:color w:val="000000"/>
                <w:sz w:val="20"/>
                <w:szCs w:val="20"/>
              </w:rPr>
              <w:t>0.138</w:t>
            </w:r>
          </w:p>
        </w:tc>
        <w:tc>
          <w:tcPr>
            <w:tcW w:w="700" w:type="dxa"/>
            <w:tcBorders>
              <w:top w:val="single" w:sz="7" w:space="0" w:color="000000"/>
              <w:left w:val="single" w:sz="7" w:space="0" w:color="000000"/>
              <w:bottom w:val="single" w:sz="7" w:space="0" w:color="000000"/>
              <w:right w:val="single" w:sz="7" w:space="0" w:color="000000"/>
            </w:tcBorders>
            <w:vAlign w:val="center"/>
          </w:tcPr>
          <w:p w14:paraId="30E7D383" w14:textId="77777777" w:rsidR="00340DB4" w:rsidRPr="00BC37E4" w:rsidRDefault="00340DB4" w:rsidP="008B57B2">
            <w:pPr>
              <w:keepNext/>
              <w:keepLines/>
              <w:widowControl/>
              <w:jc w:val="center"/>
              <w:rPr>
                <w:rFonts w:cs="Arial"/>
                <w:color w:val="000000"/>
                <w:sz w:val="20"/>
                <w:szCs w:val="20"/>
              </w:rPr>
            </w:pPr>
            <w:r w:rsidRPr="00BC37E4">
              <w:rPr>
                <w:rFonts w:cs="Arial"/>
                <w:color w:val="000000"/>
                <w:sz w:val="20"/>
                <w:szCs w:val="20"/>
              </w:rPr>
              <w:t>0.067</w:t>
            </w:r>
          </w:p>
        </w:tc>
      </w:tr>
    </w:tbl>
    <w:p w14:paraId="40037E23" w14:textId="2A8AE2EC" w:rsidR="00D73594" w:rsidRPr="00BC37E4" w:rsidRDefault="00C67635" w:rsidP="00C11ACD">
      <w:pPr>
        <w:widowControl/>
        <w:rPr>
          <w:rFonts w:cs="Arial"/>
          <w:sz w:val="20"/>
          <w:szCs w:val="20"/>
        </w:rPr>
      </w:pPr>
      <w:r w:rsidRPr="00BC37E4">
        <w:rPr>
          <w:rFonts w:cs="Arial"/>
          <w:sz w:val="20"/>
          <w:szCs w:val="20"/>
        </w:rPr>
        <w:t>*</w:t>
      </w:r>
      <w:r w:rsidR="00124A60" w:rsidRPr="00BC37E4">
        <w:rPr>
          <w:rFonts w:cs="Arial"/>
          <w:sz w:val="20"/>
          <w:szCs w:val="20"/>
        </w:rPr>
        <w:t>* This must include the time for manual response</w:t>
      </w:r>
    </w:p>
    <w:p w14:paraId="77315477" w14:textId="77777777" w:rsidR="00C55607" w:rsidRPr="00BC37E4" w:rsidRDefault="00C55607">
      <w:pPr>
        <w:widowControl/>
        <w:autoSpaceDE/>
        <w:autoSpaceDN/>
        <w:adjustRightInd/>
        <w:rPr>
          <w:rFonts w:cs="Arial"/>
          <w:sz w:val="22"/>
          <w:szCs w:val="22"/>
          <w:u w:val="single"/>
        </w:rPr>
      </w:pPr>
      <w:r w:rsidRPr="00BC37E4">
        <w:rPr>
          <w:rFonts w:cs="Arial"/>
          <w:sz w:val="22"/>
          <w:szCs w:val="22"/>
          <w:u w:val="single"/>
        </w:rPr>
        <w:br w:type="page"/>
      </w:r>
    </w:p>
    <w:p w14:paraId="3A824A4C" w14:textId="222C5653" w:rsidR="00D73594" w:rsidRPr="00BC37E4" w:rsidRDefault="00476589" w:rsidP="004548FF">
      <w:pPr>
        <w:widowControl/>
        <w:rPr>
          <w:rFonts w:cs="Arial"/>
          <w:sz w:val="22"/>
          <w:szCs w:val="22"/>
        </w:rPr>
      </w:pPr>
      <w:r w:rsidRPr="00BC37E4">
        <w:rPr>
          <w:rFonts w:cs="Arial"/>
          <w:sz w:val="22"/>
          <w:szCs w:val="22"/>
        </w:rPr>
        <w:lastRenderedPageBreak/>
        <w:t>STEP</w:t>
      </w:r>
      <w:r w:rsidR="00C55607" w:rsidRPr="00BC37E4">
        <w:rPr>
          <w:rFonts w:cs="Arial"/>
          <w:sz w:val="22"/>
          <w:szCs w:val="22"/>
        </w:rPr>
        <w:t xml:space="preserve"> 2.7.5 - PROBABILITY OF NON-SUPPRESSION</w:t>
      </w:r>
    </w:p>
    <w:p w14:paraId="33692332" w14:textId="77777777" w:rsidR="00C55607" w:rsidRPr="00BC37E4" w:rsidRDefault="00C55607" w:rsidP="004548FF">
      <w:pPr>
        <w:widowControl/>
        <w:rPr>
          <w:rFonts w:cs="Arial"/>
          <w:sz w:val="22"/>
          <w:szCs w:val="22"/>
        </w:rPr>
      </w:pPr>
    </w:p>
    <w:p w14:paraId="637809FB" w14:textId="2977D61B" w:rsidR="00D73594" w:rsidRPr="00BC37E4" w:rsidRDefault="00D73594" w:rsidP="004548FF">
      <w:pPr>
        <w:widowControl/>
        <w:rPr>
          <w:rFonts w:cs="Arial"/>
          <w:sz w:val="22"/>
          <w:szCs w:val="22"/>
        </w:rPr>
      </w:pPr>
      <w:r w:rsidRPr="00BC37E4">
        <w:rPr>
          <w:rFonts w:cs="Arial"/>
          <w:sz w:val="22"/>
          <w:szCs w:val="22"/>
        </w:rPr>
        <w:t xml:space="preserve">The purpose of </w:t>
      </w:r>
      <w:r w:rsidR="00EA1757" w:rsidRPr="00BC37E4">
        <w:rPr>
          <w:rFonts w:cs="Arial"/>
          <w:sz w:val="22"/>
          <w:szCs w:val="22"/>
        </w:rPr>
        <w:t>Step</w:t>
      </w:r>
      <w:r w:rsidRPr="00BC37E4">
        <w:rPr>
          <w:rFonts w:cs="Arial"/>
          <w:sz w:val="22"/>
          <w:szCs w:val="22"/>
        </w:rPr>
        <w:t xml:space="preserve"> 2.7.</w:t>
      </w:r>
      <w:r w:rsidR="00C55607" w:rsidRPr="00BC37E4">
        <w:rPr>
          <w:rFonts w:cs="Arial"/>
          <w:sz w:val="22"/>
          <w:szCs w:val="22"/>
        </w:rPr>
        <w:t>5</w:t>
      </w:r>
      <w:r w:rsidRPr="00BC37E4">
        <w:rPr>
          <w:rFonts w:cs="Arial"/>
          <w:sz w:val="22"/>
          <w:szCs w:val="22"/>
        </w:rPr>
        <w:t xml:space="preserve"> is to estimate the overall probability of fire suppression failure.  Failure in this context means that suppression was not achieved before the FDS of interest is reached. </w:t>
      </w:r>
      <w:r w:rsidR="003F5DD8" w:rsidRPr="00BC37E4">
        <w:rPr>
          <w:rFonts w:cs="Arial"/>
          <w:sz w:val="22"/>
          <w:szCs w:val="22"/>
        </w:rPr>
        <w:t xml:space="preserve"> </w:t>
      </w:r>
      <w:r w:rsidR="000843B3" w:rsidRPr="00BC37E4">
        <w:rPr>
          <w:rFonts w:cs="Arial"/>
          <w:sz w:val="22"/>
          <w:szCs w:val="22"/>
        </w:rPr>
        <w:t xml:space="preserve">If </w:t>
      </w:r>
      <w:r w:rsidRPr="00BC37E4">
        <w:rPr>
          <w:rFonts w:cs="Arial"/>
          <w:sz w:val="22"/>
          <w:szCs w:val="22"/>
        </w:rPr>
        <w:t>the FDS is reached before suppression, then in the SDP context, fire suppression has failed to prevent fire-induced damage consistent with the postulated FDS scenario.</w:t>
      </w:r>
    </w:p>
    <w:p w14:paraId="0F23D3B4" w14:textId="77777777" w:rsidR="00D73594" w:rsidRPr="00BC37E4" w:rsidRDefault="00D73594" w:rsidP="004548FF">
      <w:pPr>
        <w:widowControl/>
        <w:rPr>
          <w:rFonts w:cs="Arial"/>
          <w:sz w:val="22"/>
          <w:szCs w:val="22"/>
        </w:rPr>
      </w:pPr>
    </w:p>
    <w:p w14:paraId="6C7D5AFB" w14:textId="77777777" w:rsidR="00D73594" w:rsidRPr="00BC37E4" w:rsidRDefault="00D73594" w:rsidP="004548FF">
      <w:pPr>
        <w:widowControl/>
        <w:rPr>
          <w:rFonts w:cs="Arial"/>
          <w:sz w:val="22"/>
          <w:szCs w:val="22"/>
          <w:u w:val="single"/>
        </w:rPr>
      </w:pPr>
      <w:r w:rsidRPr="00BC37E4">
        <w:rPr>
          <w:rFonts w:cs="Arial"/>
          <w:sz w:val="22"/>
          <w:szCs w:val="22"/>
          <w:u w:val="single"/>
        </w:rPr>
        <w:t xml:space="preserve">Fixed </w:t>
      </w:r>
      <w:r w:rsidR="00C55607" w:rsidRPr="00BC37E4">
        <w:rPr>
          <w:rFonts w:cs="Arial"/>
          <w:sz w:val="22"/>
          <w:szCs w:val="22"/>
          <w:u w:val="single"/>
        </w:rPr>
        <w:t>F</w:t>
      </w:r>
      <w:r w:rsidRPr="00BC37E4">
        <w:rPr>
          <w:rFonts w:cs="Arial"/>
          <w:sz w:val="22"/>
          <w:szCs w:val="22"/>
          <w:u w:val="single"/>
        </w:rPr>
        <w:t xml:space="preserve">ire </w:t>
      </w:r>
      <w:r w:rsidR="00C55607" w:rsidRPr="00BC37E4">
        <w:rPr>
          <w:rFonts w:cs="Arial"/>
          <w:sz w:val="22"/>
          <w:szCs w:val="22"/>
          <w:u w:val="single"/>
        </w:rPr>
        <w:t>S</w:t>
      </w:r>
      <w:r w:rsidRPr="00BC37E4">
        <w:rPr>
          <w:rFonts w:cs="Arial"/>
          <w:sz w:val="22"/>
          <w:szCs w:val="22"/>
          <w:u w:val="single"/>
        </w:rPr>
        <w:t xml:space="preserve">uppression </w:t>
      </w:r>
      <w:r w:rsidR="00C55607" w:rsidRPr="00BC37E4">
        <w:rPr>
          <w:rFonts w:cs="Arial"/>
          <w:sz w:val="22"/>
          <w:szCs w:val="22"/>
          <w:u w:val="single"/>
        </w:rPr>
        <w:t>S</w:t>
      </w:r>
      <w:r w:rsidRPr="00BC37E4">
        <w:rPr>
          <w:rFonts w:cs="Arial"/>
          <w:sz w:val="22"/>
          <w:szCs w:val="22"/>
          <w:u w:val="single"/>
        </w:rPr>
        <w:t>ystems</w:t>
      </w:r>
    </w:p>
    <w:p w14:paraId="20185109" w14:textId="77777777" w:rsidR="00C55607" w:rsidRPr="00BC37E4" w:rsidRDefault="00C55607" w:rsidP="004548FF">
      <w:pPr>
        <w:widowControl/>
        <w:rPr>
          <w:rFonts w:cs="Arial"/>
          <w:sz w:val="22"/>
          <w:szCs w:val="22"/>
        </w:rPr>
      </w:pPr>
    </w:p>
    <w:p w14:paraId="5FE997DD" w14:textId="77777777" w:rsidR="00D73594" w:rsidRPr="00BC37E4" w:rsidRDefault="00D73594" w:rsidP="004548FF">
      <w:pPr>
        <w:widowControl/>
        <w:rPr>
          <w:rFonts w:cs="Arial"/>
          <w:sz w:val="22"/>
          <w:szCs w:val="22"/>
        </w:rPr>
      </w:pPr>
      <w:r w:rsidRPr="00BC37E4">
        <w:rPr>
          <w:rFonts w:cs="Arial"/>
          <w:sz w:val="22"/>
          <w:szCs w:val="22"/>
        </w:rPr>
        <w:t xml:space="preserve">Both the estimates of fire damage time and the time to fixed suppression system suppressant discharge contain considerable uncertainty.  Hence, the probability that the fire suppression system suppresses the fire prior to critical damage is not based on a simple comparison of the time to damage versus time to suppressant discharge.  Rather, a probability of non-suppression is assigned based on the </w:t>
      </w:r>
      <w:r w:rsidR="00E7520F" w:rsidRPr="00BC37E4">
        <w:rPr>
          <w:rFonts w:cs="Arial"/>
          <w:sz w:val="22"/>
          <w:szCs w:val="22"/>
        </w:rPr>
        <w:t>“</w:t>
      </w:r>
      <w:r w:rsidRPr="00BC37E4">
        <w:rPr>
          <w:rFonts w:cs="Arial"/>
          <w:sz w:val="22"/>
          <w:szCs w:val="22"/>
        </w:rPr>
        <w:t>margin</w:t>
      </w:r>
      <w:r w:rsidR="00E7520F" w:rsidRPr="00BC37E4">
        <w:rPr>
          <w:rFonts w:cs="Arial"/>
          <w:sz w:val="22"/>
          <w:szCs w:val="22"/>
        </w:rPr>
        <w:t>”</w:t>
      </w:r>
      <w:r w:rsidRPr="00BC37E4">
        <w:rPr>
          <w:rFonts w:cs="Arial"/>
          <w:sz w:val="22"/>
          <w:szCs w:val="22"/>
        </w:rPr>
        <w:t xml:space="preserve"> between time to damage and time to suppressant discharge. </w:t>
      </w:r>
    </w:p>
    <w:p w14:paraId="1F73F212" w14:textId="77777777" w:rsidR="00D73594" w:rsidRPr="00BC37E4" w:rsidRDefault="00D73594" w:rsidP="004548FF">
      <w:pPr>
        <w:widowControl/>
        <w:rPr>
          <w:rFonts w:cs="Arial"/>
          <w:sz w:val="22"/>
          <w:szCs w:val="22"/>
        </w:rPr>
      </w:pPr>
    </w:p>
    <w:p w14:paraId="3E1A6EE3" w14:textId="77777777" w:rsidR="00D73594" w:rsidRPr="00BC37E4" w:rsidRDefault="00D73594" w:rsidP="004548FF">
      <w:pPr>
        <w:widowControl/>
        <w:rPr>
          <w:rFonts w:cs="Arial"/>
          <w:sz w:val="22"/>
          <w:szCs w:val="22"/>
        </w:rPr>
      </w:pPr>
      <w:r w:rsidRPr="00BC37E4">
        <w:rPr>
          <w:rFonts w:cs="Arial"/>
          <w:sz w:val="22"/>
          <w:szCs w:val="22"/>
        </w:rPr>
        <w:t>The time margin/likelihood relationship is described in the table below.  The first column presents the difference in minutes between the time to damage and the time to suppressant discharge. If the two times are close, or damage occurs before suppressant discharge, a high likelihood of damage will be assumed (</w:t>
      </w:r>
      <w:r w:rsidR="008076C8" w:rsidRPr="00BC37E4">
        <w:rPr>
          <w:rFonts w:cs="Arial"/>
          <w:sz w:val="22"/>
          <w:szCs w:val="22"/>
        </w:rPr>
        <w:t>NSP</w:t>
      </w:r>
      <w:r w:rsidRPr="00BC37E4">
        <w:rPr>
          <w:rFonts w:cs="Arial"/>
          <w:sz w:val="22"/>
          <w:szCs w:val="22"/>
        </w:rPr>
        <w:t xml:space="preserve"> approaches 1.0).  If the time to suppression is shorter than the time to damage, the </w:t>
      </w:r>
      <w:r w:rsidR="008076C8" w:rsidRPr="00BC37E4">
        <w:rPr>
          <w:rFonts w:cs="Arial"/>
          <w:sz w:val="22"/>
          <w:szCs w:val="22"/>
        </w:rPr>
        <w:t>NSP</w:t>
      </w:r>
      <w:r w:rsidRPr="00BC37E4">
        <w:rPr>
          <w:rFonts w:cs="Arial"/>
          <w:sz w:val="22"/>
          <w:szCs w:val="22"/>
        </w:rPr>
        <w:t xml:space="preserve"> value decreases reflecting a higher likelihood of suppression success.  As the time difference reaches 10 minutes, </w:t>
      </w:r>
      <w:r w:rsidR="008076C8" w:rsidRPr="00BC37E4">
        <w:rPr>
          <w:rFonts w:cs="Arial"/>
          <w:sz w:val="22"/>
          <w:szCs w:val="22"/>
        </w:rPr>
        <w:t>NSP</w:t>
      </w:r>
      <w:r w:rsidRPr="00BC37E4">
        <w:rPr>
          <w:rFonts w:cs="Arial"/>
          <w:sz w:val="22"/>
          <w:szCs w:val="22"/>
        </w:rPr>
        <w:t xml:space="preserve"> approaches zero.  Note that in quantification, the likelihood that the fire suppression system fails on demand is explicitly treated.</w:t>
      </w:r>
    </w:p>
    <w:p w14:paraId="171CC5D8" w14:textId="77777777" w:rsidR="00D73594" w:rsidRPr="00BC37E4" w:rsidRDefault="00D73594" w:rsidP="00C11ACD">
      <w:pPr>
        <w:widowControl/>
        <w:rPr>
          <w:rFonts w:cs="Arial"/>
          <w:sz w:val="22"/>
          <w:szCs w:val="22"/>
        </w:rPr>
      </w:pPr>
    </w:p>
    <w:tbl>
      <w:tblPr>
        <w:tblW w:w="0" w:type="auto"/>
        <w:tblInd w:w="1370" w:type="dxa"/>
        <w:tblLayout w:type="fixed"/>
        <w:tblCellMar>
          <w:left w:w="110" w:type="dxa"/>
          <w:right w:w="110" w:type="dxa"/>
        </w:tblCellMar>
        <w:tblLook w:val="0000" w:firstRow="0" w:lastRow="0" w:firstColumn="0" w:lastColumn="0" w:noHBand="0" w:noVBand="0"/>
      </w:tblPr>
      <w:tblGrid>
        <w:gridCol w:w="4173"/>
        <w:gridCol w:w="2215"/>
      </w:tblGrid>
      <w:tr w:rsidR="004D7A18" w:rsidRPr="00BC37E4" w14:paraId="775BD9FD" w14:textId="77777777" w:rsidTr="00C55607">
        <w:tc>
          <w:tcPr>
            <w:tcW w:w="6388" w:type="dxa"/>
            <w:gridSpan w:val="2"/>
            <w:tcBorders>
              <w:top w:val="single" w:sz="7" w:space="0" w:color="000000"/>
              <w:left w:val="single" w:sz="7" w:space="0" w:color="000000"/>
              <w:bottom w:val="single" w:sz="6" w:space="0" w:color="FFFFFF"/>
              <w:right w:val="single" w:sz="7" w:space="0" w:color="000000"/>
            </w:tcBorders>
            <w:shd w:val="pct25" w:color="000000" w:fill="FFFFFF"/>
            <w:vAlign w:val="bottom"/>
          </w:tcPr>
          <w:p w14:paraId="45DEBEF8" w14:textId="77777777" w:rsidR="00D73594" w:rsidRPr="00BC37E4" w:rsidRDefault="00D73594" w:rsidP="00C11ACD">
            <w:pPr>
              <w:spacing w:line="14" w:lineRule="exact"/>
              <w:rPr>
                <w:rFonts w:cs="Arial"/>
                <w:sz w:val="22"/>
                <w:szCs w:val="22"/>
              </w:rPr>
            </w:pPr>
          </w:p>
          <w:p w14:paraId="0D50FF39" w14:textId="679606C4" w:rsidR="00D73594" w:rsidRPr="00BC37E4" w:rsidRDefault="00D73594" w:rsidP="00C67635">
            <w:pPr>
              <w:widowControl/>
              <w:jc w:val="center"/>
              <w:rPr>
                <w:rFonts w:cs="Arial"/>
                <w:bCs/>
              </w:rPr>
            </w:pPr>
            <w:r w:rsidRPr="00BC37E4">
              <w:rPr>
                <w:rFonts w:cs="Arial"/>
                <w:bCs/>
                <w:sz w:val="22"/>
                <w:szCs w:val="22"/>
              </w:rPr>
              <w:t>Table A</w:t>
            </w:r>
            <w:r w:rsidR="00C67635" w:rsidRPr="00BC37E4">
              <w:rPr>
                <w:rFonts w:cs="Arial"/>
                <w:bCs/>
                <w:sz w:val="22"/>
                <w:szCs w:val="22"/>
              </w:rPr>
              <w:t>7</w:t>
            </w:r>
            <w:r w:rsidRPr="00BC37E4">
              <w:rPr>
                <w:rFonts w:cs="Arial"/>
                <w:bCs/>
                <w:sz w:val="22"/>
                <w:szCs w:val="22"/>
              </w:rPr>
              <w:t>.</w:t>
            </w:r>
            <w:r w:rsidR="00322153" w:rsidRPr="00BC37E4">
              <w:rPr>
                <w:rFonts w:cs="Arial"/>
                <w:bCs/>
                <w:sz w:val="22"/>
                <w:szCs w:val="22"/>
              </w:rPr>
              <w:t>3</w:t>
            </w:r>
            <w:r w:rsidRPr="00BC37E4">
              <w:rPr>
                <w:rFonts w:cs="Arial"/>
                <w:bCs/>
                <w:sz w:val="22"/>
                <w:szCs w:val="22"/>
              </w:rPr>
              <w:t xml:space="preserve">- Non-suppression </w:t>
            </w:r>
            <w:r w:rsidR="00B101FB" w:rsidRPr="00BC37E4">
              <w:rPr>
                <w:rFonts w:cs="Arial"/>
                <w:bCs/>
                <w:sz w:val="22"/>
                <w:szCs w:val="22"/>
              </w:rPr>
              <w:t xml:space="preserve">Probability </w:t>
            </w:r>
            <w:r w:rsidRPr="00BC37E4">
              <w:rPr>
                <w:rFonts w:cs="Arial"/>
                <w:bCs/>
                <w:sz w:val="22"/>
                <w:szCs w:val="22"/>
              </w:rPr>
              <w:t>for Fixed Fire Suppression Systems Based on the Absolute Difference Between Damage Time and Suppression Time</w:t>
            </w:r>
          </w:p>
        </w:tc>
      </w:tr>
      <w:tr w:rsidR="00D73594" w:rsidRPr="00BC37E4" w14:paraId="34013AA5" w14:textId="77777777">
        <w:trPr>
          <w:trHeight w:hRule="exact" w:val="402"/>
        </w:trPr>
        <w:tc>
          <w:tcPr>
            <w:tcW w:w="4173" w:type="dxa"/>
            <w:tcBorders>
              <w:top w:val="single" w:sz="7" w:space="0" w:color="000000"/>
              <w:left w:val="single" w:sz="7" w:space="0" w:color="000000"/>
              <w:bottom w:val="single" w:sz="6" w:space="0" w:color="FFFFFF"/>
              <w:right w:val="single" w:sz="6" w:space="0" w:color="FFFFFF"/>
            </w:tcBorders>
            <w:vAlign w:val="bottom"/>
          </w:tcPr>
          <w:p w14:paraId="19C6A62A" w14:textId="77777777" w:rsidR="00D73594" w:rsidRPr="00BC37E4" w:rsidRDefault="00D73594" w:rsidP="00C11ACD">
            <w:pPr>
              <w:spacing w:line="14" w:lineRule="exact"/>
              <w:rPr>
                <w:rFonts w:cs="Arial"/>
                <w:bCs/>
              </w:rPr>
            </w:pPr>
          </w:p>
          <w:p w14:paraId="74E1586B" w14:textId="6A7EA0FD" w:rsidR="00D73594" w:rsidRPr="00BC37E4" w:rsidRDefault="00D73594" w:rsidP="00C11ACD">
            <w:pPr>
              <w:widowControl/>
              <w:pBdr>
                <w:top w:val="single" w:sz="6" w:space="0" w:color="FFFFFF"/>
                <w:left w:val="single" w:sz="6" w:space="0" w:color="FFFFFF"/>
                <w:bottom w:val="single" w:sz="6" w:space="0" w:color="FFFFFF"/>
                <w:right w:val="single" w:sz="6" w:space="0" w:color="FFFFFF"/>
              </w:pBdr>
              <w:jc w:val="center"/>
              <w:rPr>
                <w:rFonts w:cs="Arial"/>
                <w:bCs/>
              </w:rPr>
            </w:pPr>
            <w:r w:rsidRPr="00BC37E4">
              <w:rPr>
                <w:rFonts w:cs="Arial"/>
                <w:bCs/>
                <w:sz w:val="22"/>
                <w:szCs w:val="22"/>
              </w:rPr>
              <w:t xml:space="preserve">Time Delta: </w:t>
            </w:r>
            <w:r w:rsidR="00511F2E">
              <w:rPr>
                <w:rFonts w:cs="Arial"/>
                <w:bCs/>
                <w:sz w:val="22"/>
                <w:szCs w:val="22"/>
              </w:rPr>
              <w:t xml:space="preserve"> </w:t>
            </w:r>
            <w:r w:rsidRPr="00BC37E4">
              <w:rPr>
                <w:rFonts w:cs="Arial"/>
                <w:bCs/>
                <w:sz w:val="22"/>
                <w:szCs w:val="22"/>
              </w:rPr>
              <w:t>(</w:t>
            </w:r>
            <w:proofErr w:type="spellStart"/>
            <w:r w:rsidRPr="00BC37E4">
              <w:rPr>
                <w:rFonts w:cs="Arial"/>
                <w:bCs/>
                <w:sz w:val="22"/>
                <w:szCs w:val="22"/>
              </w:rPr>
              <w:t>t</w:t>
            </w:r>
            <w:r w:rsidR="00C55607" w:rsidRPr="00BC37E4">
              <w:rPr>
                <w:rFonts w:cs="Arial"/>
                <w:bCs/>
                <w:sz w:val="22"/>
                <w:szCs w:val="22"/>
                <w:vertAlign w:val="subscript"/>
              </w:rPr>
              <w:t>d</w:t>
            </w:r>
            <w:r w:rsidRPr="00BC37E4">
              <w:rPr>
                <w:rFonts w:cs="Arial"/>
                <w:bCs/>
                <w:sz w:val="22"/>
                <w:szCs w:val="22"/>
                <w:vertAlign w:val="subscript"/>
              </w:rPr>
              <w:t>amage</w:t>
            </w:r>
            <w:proofErr w:type="spellEnd"/>
            <w:r w:rsidRPr="00BC37E4">
              <w:rPr>
                <w:rFonts w:cs="Arial"/>
                <w:bCs/>
                <w:sz w:val="22"/>
                <w:szCs w:val="22"/>
              </w:rPr>
              <w:t xml:space="preserve"> - </w:t>
            </w:r>
            <w:proofErr w:type="spellStart"/>
            <w:r w:rsidRPr="00BC37E4">
              <w:rPr>
                <w:rFonts w:cs="Arial"/>
                <w:bCs/>
                <w:sz w:val="22"/>
                <w:szCs w:val="22"/>
              </w:rPr>
              <w:t>t</w:t>
            </w:r>
            <w:r w:rsidR="00C55607" w:rsidRPr="00BC37E4">
              <w:rPr>
                <w:rFonts w:cs="Arial"/>
                <w:bCs/>
                <w:sz w:val="22"/>
                <w:szCs w:val="22"/>
                <w:vertAlign w:val="subscript"/>
              </w:rPr>
              <w:t>s</w:t>
            </w:r>
            <w:r w:rsidRPr="00BC37E4">
              <w:rPr>
                <w:rFonts w:cs="Arial"/>
                <w:bCs/>
                <w:sz w:val="22"/>
                <w:szCs w:val="22"/>
                <w:vertAlign w:val="subscript"/>
              </w:rPr>
              <w:t>uppress</w:t>
            </w:r>
            <w:proofErr w:type="spellEnd"/>
            <w:r w:rsidRPr="00BC37E4">
              <w:rPr>
                <w:rFonts w:cs="Arial"/>
                <w:bCs/>
                <w:sz w:val="22"/>
                <w:szCs w:val="22"/>
              </w:rPr>
              <w:t>)</w:t>
            </w:r>
          </w:p>
        </w:tc>
        <w:tc>
          <w:tcPr>
            <w:tcW w:w="2215" w:type="dxa"/>
            <w:tcBorders>
              <w:top w:val="single" w:sz="7" w:space="0" w:color="000000"/>
              <w:left w:val="single" w:sz="7" w:space="0" w:color="000000"/>
              <w:bottom w:val="single" w:sz="6" w:space="0" w:color="FFFFFF"/>
              <w:right w:val="single" w:sz="7" w:space="0" w:color="000000"/>
            </w:tcBorders>
            <w:vAlign w:val="bottom"/>
          </w:tcPr>
          <w:p w14:paraId="040A05CC" w14:textId="77777777" w:rsidR="00D73594" w:rsidRPr="00BC37E4" w:rsidRDefault="00D73594" w:rsidP="00C11ACD">
            <w:pPr>
              <w:spacing w:line="14" w:lineRule="exact"/>
              <w:rPr>
                <w:rFonts w:cs="Arial"/>
                <w:bCs/>
              </w:rPr>
            </w:pPr>
          </w:p>
          <w:p w14:paraId="0F8D1F94" w14:textId="77777777" w:rsidR="00D73594" w:rsidRPr="00BC37E4" w:rsidRDefault="00D73594" w:rsidP="00C11ACD">
            <w:pPr>
              <w:widowControl/>
              <w:pBdr>
                <w:top w:val="single" w:sz="6" w:space="0" w:color="FFFFFF"/>
                <w:left w:val="single" w:sz="6" w:space="0" w:color="FFFFFF"/>
                <w:bottom w:val="single" w:sz="6" w:space="0" w:color="FFFFFF"/>
                <w:right w:val="single" w:sz="6" w:space="0" w:color="FFFFFF"/>
              </w:pBdr>
              <w:jc w:val="center"/>
              <w:rPr>
                <w:rFonts w:cs="Arial"/>
                <w:bCs/>
              </w:rPr>
            </w:pPr>
            <w:proofErr w:type="spellStart"/>
            <w:r w:rsidRPr="00BC37E4">
              <w:rPr>
                <w:rFonts w:cs="Arial"/>
                <w:bCs/>
                <w:sz w:val="22"/>
                <w:szCs w:val="22"/>
              </w:rPr>
              <w:t>NS</w:t>
            </w:r>
            <w:r w:rsidR="00C55607" w:rsidRPr="00BC37E4">
              <w:rPr>
                <w:rFonts w:cs="Arial"/>
                <w:bCs/>
                <w:sz w:val="22"/>
                <w:szCs w:val="22"/>
              </w:rPr>
              <w:t>P</w:t>
            </w:r>
            <w:r w:rsidR="00C55607" w:rsidRPr="00BC37E4">
              <w:rPr>
                <w:rFonts w:cs="Arial"/>
                <w:bCs/>
                <w:sz w:val="22"/>
                <w:szCs w:val="22"/>
                <w:vertAlign w:val="subscript"/>
              </w:rPr>
              <w:t>f</w:t>
            </w:r>
            <w:r w:rsidRPr="00BC37E4">
              <w:rPr>
                <w:rFonts w:cs="Arial"/>
                <w:bCs/>
                <w:sz w:val="22"/>
                <w:szCs w:val="22"/>
                <w:vertAlign w:val="subscript"/>
              </w:rPr>
              <w:t>ixed</w:t>
            </w:r>
            <w:proofErr w:type="spellEnd"/>
          </w:p>
        </w:tc>
      </w:tr>
      <w:tr w:rsidR="00D73594" w:rsidRPr="00BC37E4" w14:paraId="489C2F6E" w14:textId="77777777">
        <w:trPr>
          <w:trHeight w:hRule="exact" w:val="402"/>
        </w:trPr>
        <w:tc>
          <w:tcPr>
            <w:tcW w:w="4173" w:type="dxa"/>
            <w:tcBorders>
              <w:top w:val="single" w:sz="7" w:space="0" w:color="000000"/>
              <w:left w:val="single" w:sz="7" w:space="0" w:color="000000"/>
              <w:bottom w:val="single" w:sz="6" w:space="0" w:color="FFFFFF"/>
              <w:right w:val="single" w:sz="6" w:space="0" w:color="FFFFFF"/>
            </w:tcBorders>
            <w:vAlign w:val="bottom"/>
          </w:tcPr>
          <w:p w14:paraId="2E33A987" w14:textId="77777777" w:rsidR="00D73594" w:rsidRPr="00BC37E4" w:rsidRDefault="00D73594" w:rsidP="00C11ACD">
            <w:pPr>
              <w:spacing w:line="14" w:lineRule="exact"/>
              <w:rPr>
                <w:rFonts w:cs="Arial"/>
                <w:bCs/>
              </w:rPr>
            </w:pPr>
          </w:p>
          <w:p w14:paraId="0EFB74DD" w14:textId="77777777" w:rsidR="00D73594" w:rsidRPr="00BC37E4" w:rsidRDefault="00D73594" w:rsidP="00C55607">
            <w:pPr>
              <w:widowControl/>
              <w:pBdr>
                <w:top w:val="single" w:sz="6" w:space="0" w:color="FFFFFF"/>
                <w:left w:val="single" w:sz="6" w:space="0" w:color="FFFFFF"/>
                <w:bottom w:val="single" w:sz="6" w:space="0" w:color="FFFFFF"/>
                <w:right w:val="single" w:sz="6" w:space="0" w:color="FFFFFF"/>
              </w:pBdr>
              <w:jc w:val="center"/>
              <w:rPr>
                <w:rFonts w:cs="Arial"/>
              </w:rPr>
            </w:pPr>
            <w:r w:rsidRPr="00BC37E4">
              <w:rPr>
                <w:rFonts w:cs="Arial"/>
                <w:sz w:val="22"/>
                <w:szCs w:val="22"/>
              </w:rPr>
              <w:t xml:space="preserve">Negative </w:t>
            </w:r>
            <w:r w:rsidR="00C55607" w:rsidRPr="00BC37E4">
              <w:rPr>
                <w:rFonts w:cs="Arial"/>
                <w:sz w:val="22"/>
                <w:szCs w:val="22"/>
              </w:rPr>
              <w:t>t</w:t>
            </w:r>
            <w:r w:rsidRPr="00BC37E4">
              <w:rPr>
                <w:rFonts w:cs="Arial"/>
                <w:sz w:val="22"/>
                <w:szCs w:val="22"/>
              </w:rPr>
              <w:t xml:space="preserve">ime up to 1 </w:t>
            </w:r>
            <w:r w:rsidR="00C55607" w:rsidRPr="00BC37E4">
              <w:rPr>
                <w:rFonts w:cs="Arial"/>
                <w:sz w:val="22"/>
                <w:szCs w:val="22"/>
              </w:rPr>
              <w:t>m</w:t>
            </w:r>
            <w:r w:rsidRPr="00BC37E4">
              <w:rPr>
                <w:rFonts w:cs="Arial"/>
                <w:sz w:val="22"/>
                <w:szCs w:val="22"/>
              </w:rPr>
              <w:t>inute</w:t>
            </w:r>
          </w:p>
        </w:tc>
        <w:tc>
          <w:tcPr>
            <w:tcW w:w="2215" w:type="dxa"/>
            <w:tcBorders>
              <w:top w:val="single" w:sz="7" w:space="0" w:color="000000"/>
              <w:left w:val="single" w:sz="7" w:space="0" w:color="000000"/>
              <w:bottom w:val="single" w:sz="6" w:space="0" w:color="FFFFFF"/>
              <w:right w:val="single" w:sz="7" w:space="0" w:color="000000"/>
            </w:tcBorders>
            <w:vAlign w:val="bottom"/>
          </w:tcPr>
          <w:p w14:paraId="5FBF0D70" w14:textId="77777777" w:rsidR="00D73594" w:rsidRPr="00BC37E4" w:rsidRDefault="00D73594" w:rsidP="00C11ACD">
            <w:pPr>
              <w:spacing w:line="14" w:lineRule="exact"/>
              <w:rPr>
                <w:rFonts w:cs="Arial"/>
              </w:rPr>
            </w:pPr>
          </w:p>
          <w:p w14:paraId="3F7362A5" w14:textId="77777777" w:rsidR="00D73594" w:rsidRPr="00BC37E4" w:rsidRDefault="00D73594" w:rsidP="00C11ACD">
            <w:pPr>
              <w:widowControl/>
              <w:pBdr>
                <w:top w:val="single" w:sz="6" w:space="0" w:color="FFFFFF"/>
                <w:left w:val="single" w:sz="6" w:space="0" w:color="FFFFFF"/>
                <w:bottom w:val="single" w:sz="6" w:space="0" w:color="FFFFFF"/>
                <w:right w:val="single" w:sz="6" w:space="0" w:color="FFFFFF"/>
              </w:pBdr>
              <w:jc w:val="center"/>
              <w:rPr>
                <w:rFonts w:cs="Arial"/>
              </w:rPr>
            </w:pPr>
            <w:r w:rsidRPr="00BC37E4">
              <w:rPr>
                <w:rFonts w:cs="Arial"/>
                <w:sz w:val="22"/>
                <w:szCs w:val="22"/>
              </w:rPr>
              <w:t>1.0</w:t>
            </w:r>
          </w:p>
        </w:tc>
      </w:tr>
      <w:tr w:rsidR="00D73594" w:rsidRPr="00BC37E4" w14:paraId="664AF71A" w14:textId="77777777">
        <w:trPr>
          <w:trHeight w:hRule="exact" w:val="402"/>
        </w:trPr>
        <w:tc>
          <w:tcPr>
            <w:tcW w:w="4173" w:type="dxa"/>
            <w:tcBorders>
              <w:top w:val="single" w:sz="7" w:space="0" w:color="000000"/>
              <w:left w:val="single" w:sz="7" w:space="0" w:color="000000"/>
              <w:bottom w:val="single" w:sz="6" w:space="0" w:color="FFFFFF"/>
              <w:right w:val="single" w:sz="6" w:space="0" w:color="FFFFFF"/>
            </w:tcBorders>
            <w:vAlign w:val="bottom"/>
          </w:tcPr>
          <w:p w14:paraId="2AD4607C" w14:textId="77777777" w:rsidR="00D73594" w:rsidRPr="00BC37E4" w:rsidRDefault="00D73594" w:rsidP="00C11ACD">
            <w:pPr>
              <w:spacing w:line="14" w:lineRule="exact"/>
              <w:rPr>
                <w:rFonts w:cs="Arial"/>
              </w:rPr>
            </w:pPr>
          </w:p>
          <w:p w14:paraId="30864080" w14:textId="77777777" w:rsidR="00D73594" w:rsidRPr="00BC37E4" w:rsidRDefault="00D73594" w:rsidP="00C55607">
            <w:pPr>
              <w:widowControl/>
              <w:pBdr>
                <w:top w:val="single" w:sz="6" w:space="0" w:color="FFFFFF"/>
                <w:left w:val="single" w:sz="6" w:space="0" w:color="FFFFFF"/>
                <w:bottom w:val="single" w:sz="6" w:space="0" w:color="FFFFFF"/>
                <w:right w:val="single" w:sz="6" w:space="0" w:color="FFFFFF"/>
              </w:pBdr>
              <w:jc w:val="center"/>
              <w:rPr>
                <w:rFonts w:cs="Arial"/>
              </w:rPr>
            </w:pPr>
            <w:r w:rsidRPr="00BC37E4">
              <w:rPr>
                <w:rFonts w:cs="Arial"/>
                <w:sz w:val="22"/>
                <w:szCs w:val="22"/>
              </w:rPr>
              <w:t xml:space="preserve">&gt; 1 </w:t>
            </w:r>
            <w:r w:rsidR="00C55607" w:rsidRPr="00BC37E4">
              <w:rPr>
                <w:rFonts w:cs="Arial"/>
                <w:sz w:val="22"/>
                <w:szCs w:val="22"/>
              </w:rPr>
              <w:t>m</w:t>
            </w:r>
            <w:r w:rsidRPr="00BC37E4">
              <w:rPr>
                <w:rFonts w:cs="Arial"/>
                <w:sz w:val="22"/>
                <w:szCs w:val="22"/>
              </w:rPr>
              <w:t xml:space="preserve">inute to 2 </w:t>
            </w:r>
            <w:r w:rsidR="00C55607" w:rsidRPr="00BC37E4">
              <w:rPr>
                <w:rFonts w:cs="Arial"/>
                <w:sz w:val="22"/>
                <w:szCs w:val="22"/>
              </w:rPr>
              <w:t>m</w:t>
            </w:r>
            <w:r w:rsidRPr="00BC37E4">
              <w:rPr>
                <w:rFonts w:cs="Arial"/>
                <w:sz w:val="22"/>
                <w:szCs w:val="22"/>
              </w:rPr>
              <w:t>inutes</w:t>
            </w:r>
          </w:p>
        </w:tc>
        <w:tc>
          <w:tcPr>
            <w:tcW w:w="2215" w:type="dxa"/>
            <w:tcBorders>
              <w:top w:val="single" w:sz="7" w:space="0" w:color="000000"/>
              <w:left w:val="single" w:sz="7" w:space="0" w:color="000000"/>
              <w:bottom w:val="single" w:sz="6" w:space="0" w:color="FFFFFF"/>
              <w:right w:val="single" w:sz="7" w:space="0" w:color="000000"/>
            </w:tcBorders>
            <w:vAlign w:val="bottom"/>
          </w:tcPr>
          <w:p w14:paraId="296544F8" w14:textId="77777777" w:rsidR="00D73594" w:rsidRPr="00BC37E4" w:rsidRDefault="00D73594" w:rsidP="00C11ACD">
            <w:pPr>
              <w:spacing w:line="14" w:lineRule="exact"/>
              <w:rPr>
                <w:rFonts w:cs="Arial"/>
              </w:rPr>
            </w:pPr>
          </w:p>
          <w:p w14:paraId="2D13A919" w14:textId="3E1C6914" w:rsidR="00D73594" w:rsidRPr="00BC37E4" w:rsidRDefault="000843B3" w:rsidP="00C11ACD">
            <w:pPr>
              <w:widowControl/>
              <w:pBdr>
                <w:top w:val="single" w:sz="6" w:space="0" w:color="FFFFFF"/>
                <w:left w:val="single" w:sz="6" w:space="0" w:color="FFFFFF"/>
                <w:bottom w:val="single" w:sz="6" w:space="0" w:color="FFFFFF"/>
                <w:right w:val="single" w:sz="6" w:space="0" w:color="FFFFFF"/>
              </w:pBdr>
              <w:jc w:val="center"/>
              <w:rPr>
                <w:rFonts w:cs="Arial"/>
              </w:rPr>
            </w:pPr>
            <w:r w:rsidRPr="00BC37E4">
              <w:rPr>
                <w:rFonts w:cs="Arial"/>
                <w:sz w:val="22"/>
                <w:szCs w:val="22"/>
              </w:rPr>
              <w:t>0</w:t>
            </w:r>
            <w:r w:rsidR="00D73594" w:rsidRPr="00BC37E4">
              <w:rPr>
                <w:rFonts w:cs="Arial"/>
                <w:sz w:val="22"/>
                <w:szCs w:val="22"/>
              </w:rPr>
              <w:t>.95</w:t>
            </w:r>
          </w:p>
        </w:tc>
      </w:tr>
      <w:tr w:rsidR="00D73594" w:rsidRPr="00BC37E4" w14:paraId="69509000" w14:textId="77777777">
        <w:trPr>
          <w:trHeight w:hRule="exact" w:val="402"/>
        </w:trPr>
        <w:tc>
          <w:tcPr>
            <w:tcW w:w="4173" w:type="dxa"/>
            <w:tcBorders>
              <w:top w:val="single" w:sz="7" w:space="0" w:color="000000"/>
              <w:left w:val="single" w:sz="7" w:space="0" w:color="000000"/>
              <w:bottom w:val="single" w:sz="6" w:space="0" w:color="FFFFFF"/>
              <w:right w:val="single" w:sz="6" w:space="0" w:color="FFFFFF"/>
            </w:tcBorders>
            <w:vAlign w:val="bottom"/>
          </w:tcPr>
          <w:p w14:paraId="64F6842C" w14:textId="77777777" w:rsidR="00D73594" w:rsidRPr="00BC37E4" w:rsidRDefault="00D73594" w:rsidP="00C11ACD">
            <w:pPr>
              <w:spacing w:line="14" w:lineRule="exact"/>
              <w:rPr>
                <w:rFonts w:cs="Arial"/>
              </w:rPr>
            </w:pPr>
          </w:p>
          <w:p w14:paraId="6039831E" w14:textId="77777777" w:rsidR="00D73594" w:rsidRPr="00BC37E4" w:rsidRDefault="00D73594" w:rsidP="00C55607">
            <w:pPr>
              <w:widowControl/>
              <w:pBdr>
                <w:top w:val="single" w:sz="6" w:space="0" w:color="FFFFFF"/>
                <w:left w:val="single" w:sz="6" w:space="0" w:color="FFFFFF"/>
                <w:bottom w:val="single" w:sz="6" w:space="0" w:color="FFFFFF"/>
                <w:right w:val="single" w:sz="6" w:space="0" w:color="FFFFFF"/>
              </w:pBdr>
              <w:jc w:val="center"/>
              <w:rPr>
                <w:rFonts w:cs="Arial"/>
              </w:rPr>
            </w:pPr>
            <w:r w:rsidRPr="00BC37E4">
              <w:rPr>
                <w:rFonts w:cs="Arial"/>
                <w:sz w:val="22"/>
                <w:szCs w:val="22"/>
              </w:rPr>
              <w:t xml:space="preserve">&gt; 2 </w:t>
            </w:r>
            <w:r w:rsidR="00C55607" w:rsidRPr="00BC37E4">
              <w:rPr>
                <w:rFonts w:cs="Arial"/>
                <w:sz w:val="22"/>
                <w:szCs w:val="22"/>
              </w:rPr>
              <w:t>m</w:t>
            </w:r>
            <w:r w:rsidRPr="00BC37E4">
              <w:rPr>
                <w:rFonts w:cs="Arial"/>
                <w:sz w:val="22"/>
                <w:szCs w:val="22"/>
              </w:rPr>
              <w:t xml:space="preserve">inutes to 4 </w:t>
            </w:r>
            <w:r w:rsidR="00C55607" w:rsidRPr="00BC37E4">
              <w:rPr>
                <w:rFonts w:cs="Arial"/>
                <w:sz w:val="22"/>
                <w:szCs w:val="22"/>
              </w:rPr>
              <w:t>m</w:t>
            </w:r>
            <w:r w:rsidRPr="00BC37E4">
              <w:rPr>
                <w:rFonts w:cs="Arial"/>
                <w:sz w:val="22"/>
                <w:szCs w:val="22"/>
              </w:rPr>
              <w:t>inutes</w:t>
            </w:r>
          </w:p>
        </w:tc>
        <w:tc>
          <w:tcPr>
            <w:tcW w:w="2215" w:type="dxa"/>
            <w:tcBorders>
              <w:top w:val="single" w:sz="7" w:space="0" w:color="000000"/>
              <w:left w:val="single" w:sz="7" w:space="0" w:color="000000"/>
              <w:bottom w:val="single" w:sz="6" w:space="0" w:color="FFFFFF"/>
              <w:right w:val="single" w:sz="7" w:space="0" w:color="000000"/>
            </w:tcBorders>
            <w:vAlign w:val="bottom"/>
          </w:tcPr>
          <w:p w14:paraId="19680EC3" w14:textId="77777777" w:rsidR="00D73594" w:rsidRPr="00BC37E4" w:rsidRDefault="00D73594" w:rsidP="00C11ACD">
            <w:pPr>
              <w:spacing w:line="14" w:lineRule="exact"/>
              <w:rPr>
                <w:rFonts w:cs="Arial"/>
              </w:rPr>
            </w:pPr>
          </w:p>
          <w:p w14:paraId="480B01CA" w14:textId="62F7FE1A" w:rsidR="00D73594" w:rsidRPr="00BC37E4" w:rsidRDefault="000843B3" w:rsidP="00C11ACD">
            <w:pPr>
              <w:widowControl/>
              <w:pBdr>
                <w:top w:val="single" w:sz="6" w:space="0" w:color="FFFFFF"/>
                <w:left w:val="single" w:sz="6" w:space="0" w:color="FFFFFF"/>
                <w:bottom w:val="single" w:sz="6" w:space="0" w:color="FFFFFF"/>
                <w:right w:val="single" w:sz="6" w:space="0" w:color="FFFFFF"/>
              </w:pBdr>
              <w:jc w:val="center"/>
              <w:rPr>
                <w:rFonts w:cs="Arial"/>
              </w:rPr>
            </w:pPr>
            <w:r w:rsidRPr="00BC37E4">
              <w:rPr>
                <w:rFonts w:cs="Arial"/>
                <w:sz w:val="22"/>
                <w:szCs w:val="22"/>
              </w:rPr>
              <w:t>0</w:t>
            </w:r>
            <w:r w:rsidR="00D73594" w:rsidRPr="00BC37E4">
              <w:rPr>
                <w:rFonts w:cs="Arial"/>
                <w:sz w:val="22"/>
                <w:szCs w:val="22"/>
              </w:rPr>
              <w:t>.80</w:t>
            </w:r>
          </w:p>
        </w:tc>
      </w:tr>
      <w:tr w:rsidR="00D73594" w:rsidRPr="00BC37E4" w14:paraId="094BD114" w14:textId="77777777">
        <w:trPr>
          <w:trHeight w:hRule="exact" w:val="402"/>
        </w:trPr>
        <w:tc>
          <w:tcPr>
            <w:tcW w:w="4173" w:type="dxa"/>
            <w:tcBorders>
              <w:top w:val="single" w:sz="7" w:space="0" w:color="000000"/>
              <w:left w:val="single" w:sz="7" w:space="0" w:color="000000"/>
              <w:bottom w:val="single" w:sz="6" w:space="0" w:color="FFFFFF"/>
              <w:right w:val="single" w:sz="6" w:space="0" w:color="FFFFFF"/>
            </w:tcBorders>
            <w:vAlign w:val="bottom"/>
          </w:tcPr>
          <w:p w14:paraId="52B1463C" w14:textId="77777777" w:rsidR="00D73594" w:rsidRPr="00BC37E4" w:rsidRDefault="00D73594" w:rsidP="00C11ACD">
            <w:pPr>
              <w:spacing w:line="14" w:lineRule="exact"/>
              <w:rPr>
                <w:rFonts w:cs="Arial"/>
              </w:rPr>
            </w:pPr>
          </w:p>
          <w:p w14:paraId="75E05DC3" w14:textId="77777777" w:rsidR="00D73594" w:rsidRPr="00BC37E4" w:rsidRDefault="00D73594" w:rsidP="00C55607">
            <w:pPr>
              <w:widowControl/>
              <w:pBdr>
                <w:top w:val="single" w:sz="6" w:space="0" w:color="FFFFFF"/>
                <w:left w:val="single" w:sz="6" w:space="0" w:color="FFFFFF"/>
                <w:bottom w:val="single" w:sz="6" w:space="0" w:color="FFFFFF"/>
                <w:right w:val="single" w:sz="6" w:space="0" w:color="FFFFFF"/>
              </w:pBdr>
              <w:jc w:val="center"/>
              <w:rPr>
                <w:rFonts w:cs="Arial"/>
              </w:rPr>
            </w:pPr>
            <w:r w:rsidRPr="00BC37E4">
              <w:rPr>
                <w:rFonts w:cs="Arial"/>
                <w:sz w:val="22"/>
                <w:szCs w:val="22"/>
              </w:rPr>
              <w:t xml:space="preserve">&gt; 4 </w:t>
            </w:r>
            <w:r w:rsidR="00C55607" w:rsidRPr="00BC37E4">
              <w:rPr>
                <w:rFonts w:cs="Arial"/>
                <w:sz w:val="22"/>
                <w:szCs w:val="22"/>
              </w:rPr>
              <w:t>m</w:t>
            </w:r>
            <w:r w:rsidRPr="00BC37E4">
              <w:rPr>
                <w:rFonts w:cs="Arial"/>
                <w:sz w:val="22"/>
                <w:szCs w:val="22"/>
              </w:rPr>
              <w:t xml:space="preserve">inutes to 6 </w:t>
            </w:r>
            <w:r w:rsidR="00C55607" w:rsidRPr="00BC37E4">
              <w:rPr>
                <w:rFonts w:cs="Arial"/>
                <w:sz w:val="22"/>
                <w:szCs w:val="22"/>
              </w:rPr>
              <w:t>m</w:t>
            </w:r>
            <w:r w:rsidRPr="00BC37E4">
              <w:rPr>
                <w:rFonts w:cs="Arial"/>
                <w:sz w:val="22"/>
                <w:szCs w:val="22"/>
              </w:rPr>
              <w:t>inutes</w:t>
            </w:r>
          </w:p>
        </w:tc>
        <w:tc>
          <w:tcPr>
            <w:tcW w:w="2215" w:type="dxa"/>
            <w:tcBorders>
              <w:top w:val="single" w:sz="7" w:space="0" w:color="000000"/>
              <w:left w:val="single" w:sz="7" w:space="0" w:color="000000"/>
              <w:bottom w:val="single" w:sz="6" w:space="0" w:color="FFFFFF"/>
              <w:right w:val="single" w:sz="7" w:space="0" w:color="000000"/>
            </w:tcBorders>
            <w:vAlign w:val="bottom"/>
          </w:tcPr>
          <w:p w14:paraId="3B79E63F" w14:textId="77777777" w:rsidR="00D73594" w:rsidRPr="00BC37E4" w:rsidRDefault="00D73594" w:rsidP="00C11ACD">
            <w:pPr>
              <w:spacing w:line="14" w:lineRule="exact"/>
              <w:rPr>
                <w:rFonts w:cs="Arial"/>
              </w:rPr>
            </w:pPr>
          </w:p>
          <w:p w14:paraId="4E82C1A6" w14:textId="5EDC237B" w:rsidR="00D73594" w:rsidRPr="00BC37E4" w:rsidRDefault="000843B3" w:rsidP="00C11ACD">
            <w:pPr>
              <w:widowControl/>
              <w:pBdr>
                <w:top w:val="single" w:sz="6" w:space="0" w:color="FFFFFF"/>
                <w:left w:val="single" w:sz="6" w:space="0" w:color="FFFFFF"/>
                <w:bottom w:val="single" w:sz="6" w:space="0" w:color="FFFFFF"/>
                <w:right w:val="single" w:sz="6" w:space="0" w:color="FFFFFF"/>
              </w:pBdr>
              <w:jc w:val="center"/>
              <w:rPr>
                <w:rFonts w:cs="Arial"/>
              </w:rPr>
            </w:pPr>
            <w:r w:rsidRPr="00BC37E4">
              <w:rPr>
                <w:rFonts w:cs="Arial"/>
                <w:sz w:val="22"/>
                <w:szCs w:val="22"/>
              </w:rPr>
              <w:t>0</w:t>
            </w:r>
            <w:r w:rsidR="00D73594" w:rsidRPr="00BC37E4">
              <w:rPr>
                <w:rFonts w:cs="Arial"/>
                <w:sz w:val="22"/>
                <w:szCs w:val="22"/>
              </w:rPr>
              <w:t>.5</w:t>
            </w:r>
          </w:p>
        </w:tc>
      </w:tr>
      <w:tr w:rsidR="00D73594" w:rsidRPr="00BC37E4" w14:paraId="625F02B5" w14:textId="77777777">
        <w:trPr>
          <w:trHeight w:hRule="exact" w:val="402"/>
        </w:trPr>
        <w:tc>
          <w:tcPr>
            <w:tcW w:w="4173" w:type="dxa"/>
            <w:tcBorders>
              <w:top w:val="single" w:sz="7" w:space="0" w:color="000000"/>
              <w:left w:val="single" w:sz="7" w:space="0" w:color="000000"/>
              <w:bottom w:val="single" w:sz="6" w:space="0" w:color="FFFFFF"/>
              <w:right w:val="single" w:sz="6" w:space="0" w:color="FFFFFF"/>
            </w:tcBorders>
            <w:vAlign w:val="bottom"/>
          </w:tcPr>
          <w:p w14:paraId="3CA0A297" w14:textId="77777777" w:rsidR="00D73594" w:rsidRPr="00BC37E4" w:rsidRDefault="00D73594" w:rsidP="00C11ACD">
            <w:pPr>
              <w:spacing w:line="14" w:lineRule="exact"/>
              <w:rPr>
                <w:rFonts w:cs="Arial"/>
              </w:rPr>
            </w:pPr>
          </w:p>
          <w:p w14:paraId="798A48C7" w14:textId="77777777" w:rsidR="00D73594" w:rsidRPr="00BC37E4" w:rsidRDefault="00D73594" w:rsidP="00C55607">
            <w:pPr>
              <w:widowControl/>
              <w:pBdr>
                <w:top w:val="single" w:sz="6" w:space="0" w:color="FFFFFF"/>
                <w:left w:val="single" w:sz="6" w:space="0" w:color="FFFFFF"/>
                <w:bottom w:val="single" w:sz="6" w:space="0" w:color="FFFFFF"/>
                <w:right w:val="single" w:sz="6" w:space="0" w:color="FFFFFF"/>
              </w:pBdr>
              <w:jc w:val="center"/>
              <w:rPr>
                <w:rFonts w:cs="Arial"/>
              </w:rPr>
            </w:pPr>
            <w:r w:rsidRPr="00BC37E4">
              <w:rPr>
                <w:rFonts w:cs="Arial"/>
                <w:sz w:val="22"/>
                <w:szCs w:val="22"/>
              </w:rPr>
              <w:t xml:space="preserve">&gt; 6 </w:t>
            </w:r>
            <w:r w:rsidR="00C55607" w:rsidRPr="00BC37E4">
              <w:rPr>
                <w:rFonts w:cs="Arial"/>
                <w:sz w:val="22"/>
                <w:szCs w:val="22"/>
              </w:rPr>
              <w:t>m</w:t>
            </w:r>
            <w:r w:rsidRPr="00BC37E4">
              <w:rPr>
                <w:rFonts w:cs="Arial"/>
                <w:sz w:val="22"/>
                <w:szCs w:val="22"/>
              </w:rPr>
              <w:t xml:space="preserve">inutes to 8 </w:t>
            </w:r>
            <w:r w:rsidR="00C55607" w:rsidRPr="00BC37E4">
              <w:rPr>
                <w:rFonts w:cs="Arial"/>
                <w:sz w:val="22"/>
                <w:szCs w:val="22"/>
              </w:rPr>
              <w:t>m</w:t>
            </w:r>
            <w:r w:rsidRPr="00BC37E4">
              <w:rPr>
                <w:rFonts w:cs="Arial"/>
                <w:sz w:val="22"/>
                <w:szCs w:val="22"/>
              </w:rPr>
              <w:t>inutes</w:t>
            </w:r>
          </w:p>
        </w:tc>
        <w:tc>
          <w:tcPr>
            <w:tcW w:w="2215" w:type="dxa"/>
            <w:tcBorders>
              <w:top w:val="single" w:sz="7" w:space="0" w:color="000000"/>
              <w:left w:val="single" w:sz="7" w:space="0" w:color="000000"/>
              <w:bottom w:val="single" w:sz="6" w:space="0" w:color="FFFFFF"/>
              <w:right w:val="single" w:sz="7" w:space="0" w:color="000000"/>
            </w:tcBorders>
            <w:vAlign w:val="bottom"/>
          </w:tcPr>
          <w:p w14:paraId="4916F6E6" w14:textId="77777777" w:rsidR="00D73594" w:rsidRPr="00BC37E4" w:rsidRDefault="00D73594" w:rsidP="00C11ACD">
            <w:pPr>
              <w:spacing w:line="14" w:lineRule="exact"/>
              <w:rPr>
                <w:rFonts w:cs="Arial"/>
              </w:rPr>
            </w:pPr>
          </w:p>
          <w:p w14:paraId="110AB218" w14:textId="3E49FF13" w:rsidR="00D73594" w:rsidRPr="00BC37E4" w:rsidRDefault="000843B3" w:rsidP="00C11ACD">
            <w:pPr>
              <w:widowControl/>
              <w:pBdr>
                <w:top w:val="single" w:sz="6" w:space="0" w:color="FFFFFF"/>
                <w:left w:val="single" w:sz="6" w:space="0" w:color="FFFFFF"/>
                <w:bottom w:val="single" w:sz="6" w:space="0" w:color="FFFFFF"/>
                <w:right w:val="single" w:sz="6" w:space="0" w:color="FFFFFF"/>
              </w:pBdr>
              <w:jc w:val="center"/>
              <w:rPr>
                <w:rFonts w:cs="Arial"/>
              </w:rPr>
            </w:pPr>
            <w:r w:rsidRPr="00BC37E4">
              <w:rPr>
                <w:rFonts w:cs="Arial"/>
                <w:sz w:val="22"/>
                <w:szCs w:val="22"/>
              </w:rPr>
              <w:t>0</w:t>
            </w:r>
            <w:r w:rsidR="00D73594" w:rsidRPr="00BC37E4">
              <w:rPr>
                <w:rFonts w:cs="Arial"/>
                <w:sz w:val="22"/>
                <w:szCs w:val="22"/>
              </w:rPr>
              <w:t>.25</w:t>
            </w:r>
          </w:p>
        </w:tc>
      </w:tr>
      <w:tr w:rsidR="00D73594" w:rsidRPr="00BC37E4" w14:paraId="6EC43EAB" w14:textId="77777777">
        <w:trPr>
          <w:trHeight w:hRule="exact" w:val="402"/>
        </w:trPr>
        <w:tc>
          <w:tcPr>
            <w:tcW w:w="4173" w:type="dxa"/>
            <w:tcBorders>
              <w:top w:val="single" w:sz="7" w:space="0" w:color="000000"/>
              <w:left w:val="single" w:sz="7" w:space="0" w:color="000000"/>
              <w:bottom w:val="single" w:sz="6" w:space="0" w:color="FFFFFF"/>
              <w:right w:val="single" w:sz="6" w:space="0" w:color="FFFFFF"/>
            </w:tcBorders>
            <w:vAlign w:val="bottom"/>
          </w:tcPr>
          <w:p w14:paraId="71F7B83C" w14:textId="77777777" w:rsidR="00D73594" w:rsidRPr="00BC37E4" w:rsidRDefault="00D73594" w:rsidP="00C11ACD">
            <w:pPr>
              <w:spacing w:line="14" w:lineRule="exact"/>
              <w:rPr>
                <w:rFonts w:cs="Arial"/>
              </w:rPr>
            </w:pPr>
          </w:p>
          <w:p w14:paraId="4763D7DF" w14:textId="77777777" w:rsidR="00D73594" w:rsidRPr="00BC37E4" w:rsidRDefault="00D73594" w:rsidP="00C55607">
            <w:pPr>
              <w:widowControl/>
              <w:pBdr>
                <w:top w:val="single" w:sz="6" w:space="0" w:color="FFFFFF"/>
                <w:left w:val="single" w:sz="6" w:space="0" w:color="FFFFFF"/>
                <w:bottom w:val="single" w:sz="6" w:space="0" w:color="FFFFFF"/>
                <w:right w:val="single" w:sz="6" w:space="0" w:color="FFFFFF"/>
              </w:pBdr>
              <w:jc w:val="center"/>
              <w:rPr>
                <w:rFonts w:cs="Arial"/>
              </w:rPr>
            </w:pPr>
            <w:r w:rsidRPr="00BC37E4">
              <w:rPr>
                <w:rFonts w:cs="Arial"/>
                <w:sz w:val="22"/>
                <w:szCs w:val="22"/>
              </w:rPr>
              <w:t xml:space="preserve">&gt; 8 </w:t>
            </w:r>
            <w:r w:rsidR="00C55607" w:rsidRPr="00BC37E4">
              <w:rPr>
                <w:rFonts w:cs="Arial"/>
                <w:sz w:val="22"/>
                <w:szCs w:val="22"/>
              </w:rPr>
              <w:t>m</w:t>
            </w:r>
            <w:r w:rsidRPr="00BC37E4">
              <w:rPr>
                <w:rFonts w:cs="Arial"/>
                <w:sz w:val="22"/>
                <w:szCs w:val="22"/>
              </w:rPr>
              <w:t xml:space="preserve">inutes to 10 </w:t>
            </w:r>
            <w:r w:rsidR="00C55607" w:rsidRPr="00BC37E4">
              <w:rPr>
                <w:rFonts w:cs="Arial"/>
                <w:sz w:val="22"/>
                <w:szCs w:val="22"/>
              </w:rPr>
              <w:t>m</w:t>
            </w:r>
            <w:r w:rsidRPr="00BC37E4">
              <w:rPr>
                <w:rFonts w:cs="Arial"/>
                <w:sz w:val="22"/>
                <w:szCs w:val="22"/>
              </w:rPr>
              <w:t>inutes</w:t>
            </w:r>
          </w:p>
        </w:tc>
        <w:tc>
          <w:tcPr>
            <w:tcW w:w="2215" w:type="dxa"/>
            <w:tcBorders>
              <w:top w:val="single" w:sz="7" w:space="0" w:color="000000"/>
              <w:left w:val="single" w:sz="7" w:space="0" w:color="000000"/>
              <w:bottom w:val="single" w:sz="6" w:space="0" w:color="FFFFFF"/>
              <w:right w:val="single" w:sz="7" w:space="0" w:color="000000"/>
            </w:tcBorders>
            <w:vAlign w:val="bottom"/>
          </w:tcPr>
          <w:p w14:paraId="5C5D6C70" w14:textId="77777777" w:rsidR="00D73594" w:rsidRPr="00BC37E4" w:rsidRDefault="00D73594" w:rsidP="00C11ACD">
            <w:pPr>
              <w:spacing w:line="14" w:lineRule="exact"/>
              <w:rPr>
                <w:rFonts w:cs="Arial"/>
              </w:rPr>
            </w:pPr>
          </w:p>
          <w:p w14:paraId="0715EA25" w14:textId="37CB4A21" w:rsidR="00D73594" w:rsidRPr="00BC37E4" w:rsidRDefault="000843B3" w:rsidP="00C11ACD">
            <w:pPr>
              <w:widowControl/>
              <w:pBdr>
                <w:top w:val="single" w:sz="6" w:space="0" w:color="FFFFFF"/>
                <w:left w:val="single" w:sz="6" w:space="0" w:color="FFFFFF"/>
                <w:bottom w:val="single" w:sz="6" w:space="0" w:color="FFFFFF"/>
                <w:right w:val="single" w:sz="6" w:space="0" w:color="FFFFFF"/>
              </w:pBdr>
              <w:jc w:val="center"/>
              <w:rPr>
                <w:rFonts w:cs="Arial"/>
              </w:rPr>
            </w:pPr>
            <w:r w:rsidRPr="00BC37E4">
              <w:rPr>
                <w:rFonts w:cs="Arial"/>
                <w:sz w:val="22"/>
                <w:szCs w:val="22"/>
              </w:rPr>
              <w:t>0</w:t>
            </w:r>
            <w:r w:rsidR="00D73594" w:rsidRPr="00BC37E4">
              <w:rPr>
                <w:rFonts w:cs="Arial"/>
                <w:sz w:val="22"/>
                <w:szCs w:val="22"/>
              </w:rPr>
              <w:t>.1</w:t>
            </w:r>
          </w:p>
        </w:tc>
      </w:tr>
      <w:tr w:rsidR="00D73594" w:rsidRPr="00BC37E4" w14:paraId="45BD3569" w14:textId="77777777">
        <w:trPr>
          <w:trHeight w:hRule="exact" w:val="402"/>
        </w:trPr>
        <w:tc>
          <w:tcPr>
            <w:tcW w:w="4173" w:type="dxa"/>
            <w:tcBorders>
              <w:top w:val="single" w:sz="7" w:space="0" w:color="000000"/>
              <w:left w:val="single" w:sz="7" w:space="0" w:color="000000"/>
              <w:bottom w:val="single" w:sz="7" w:space="0" w:color="000000"/>
              <w:right w:val="single" w:sz="6" w:space="0" w:color="FFFFFF"/>
            </w:tcBorders>
            <w:vAlign w:val="bottom"/>
          </w:tcPr>
          <w:p w14:paraId="79A50CEB" w14:textId="77777777" w:rsidR="00D73594" w:rsidRPr="00BC37E4" w:rsidRDefault="00D73594" w:rsidP="00C11ACD">
            <w:pPr>
              <w:spacing w:line="14" w:lineRule="exact"/>
              <w:rPr>
                <w:rFonts w:cs="Arial"/>
              </w:rPr>
            </w:pPr>
          </w:p>
          <w:p w14:paraId="4BED9BAA" w14:textId="77777777" w:rsidR="00D73594" w:rsidRPr="00BC37E4" w:rsidRDefault="00D73594" w:rsidP="00C55607">
            <w:pPr>
              <w:widowControl/>
              <w:pBdr>
                <w:top w:val="single" w:sz="6" w:space="0" w:color="FFFFFF"/>
                <w:left w:val="single" w:sz="6" w:space="0" w:color="FFFFFF"/>
                <w:bottom w:val="single" w:sz="6" w:space="0" w:color="FFFFFF"/>
                <w:right w:val="single" w:sz="6" w:space="0" w:color="FFFFFF"/>
              </w:pBdr>
              <w:spacing w:after="14"/>
              <w:jc w:val="center"/>
              <w:rPr>
                <w:rFonts w:cs="Arial"/>
              </w:rPr>
            </w:pPr>
            <w:r w:rsidRPr="00BC37E4">
              <w:rPr>
                <w:rFonts w:cs="Arial"/>
                <w:sz w:val="22"/>
                <w:szCs w:val="22"/>
              </w:rPr>
              <w:t xml:space="preserve">&gt; 10 </w:t>
            </w:r>
            <w:r w:rsidR="00C55607" w:rsidRPr="00BC37E4">
              <w:rPr>
                <w:rFonts w:cs="Arial"/>
                <w:sz w:val="22"/>
                <w:szCs w:val="22"/>
              </w:rPr>
              <w:t>m</w:t>
            </w:r>
            <w:r w:rsidRPr="00BC37E4">
              <w:rPr>
                <w:rFonts w:cs="Arial"/>
                <w:sz w:val="22"/>
                <w:szCs w:val="22"/>
              </w:rPr>
              <w:t>inutes</w:t>
            </w:r>
          </w:p>
        </w:tc>
        <w:tc>
          <w:tcPr>
            <w:tcW w:w="2215" w:type="dxa"/>
            <w:tcBorders>
              <w:top w:val="single" w:sz="7" w:space="0" w:color="000000"/>
              <w:left w:val="single" w:sz="7" w:space="0" w:color="000000"/>
              <w:bottom w:val="single" w:sz="7" w:space="0" w:color="000000"/>
              <w:right w:val="single" w:sz="7" w:space="0" w:color="000000"/>
            </w:tcBorders>
            <w:vAlign w:val="bottom"/>
          </w:tcPr>
          <w:p w14:paraId="7579B22E" w14:textId="77777777" w:rsidR="00D73594" w:rsidRPr="00BC37E4" w:rsidRDefault="00D73594" w:rsidP="00C11ACD">
            <w:pPr>
              <w:spacing w:line="14" w:lineRule="exact"/>
              <w:rPr>
                <w:rFonts w:cs="Arial"/>
              </w:rPr>
            </w:pPr>
          </w:p>
          <w:p w14:paraId="58B57E5A" w14:textId="77777777" w:rsidR="00D73594" w:rsidRPr="00BC37E4" w:rsidRDefault="00D73594" w:rsidP="00C11ACD">
            <w:pPr>
              <w:widowControl/>
              <w:pBdr>
                <w:top w:val="single" w:sz="6" w:space="0" w:color="FFFFFF"/>
                <w:left w:val="single" w:sz="6" w:space="0" w:color="FFFFFF"/>
                <w:bottom w:val="single" w:sz="6" w:space="0" w:color="FFFFFF"/>
                <w:right w:val="single" w:sz="6" w:space="0" w:color="FFFFFF"/>
              </w:pBdr>
              <w:spacing w:after="14"/>
              <w:jc w:val="center"/>
              <w:rPr>
                <w:rFonts w:cs="Arial"/>
                <w:sz w:val="22"/>
                <w:szCs w:val="22"/>
              </w:rPr>
            </w:pPr>
            <w:r w:rsidRPr="00BC37E4">
              <w:rPr>
                <w:rFonts w:cs="Arial"/>
                <w:sz w:val="22"/>
                <w:szCs w:val="22"/>
              </w:rPr>
              <w:t>0.0</w:t>
            </w:r>
          </w:p>
        </w:tc>
      </w:tr>
    </w:tbl>
    <w:p w14:paraId="06B6DA82" w14:textId="77777777" w:rsidR="00D73594" w:rsidRPr="00BC37E4" w:rsidRDefault="00D73594" w:rsidP="00C11ACD">
      <w:pPr>
        <w:widowControl/>
        <w:pBdr>
          <w:top w:val="single" w:sz="6" w:space="0" w:color="FFFFFF"/>
          <w:left w:val="single" w:sz="6" w:space="0" w:color="FFFFFF"/>
          <w:bottom w:val="single" w:sz="6" w:space="0" w:color="FFFFFF"/>
          <w:right w:val="single" w:sz="6" w:space="0" w:color="FFFFFF"/>
        </w:pBdr>
        <w:rPr>
          <w:rFonts w:cs="Arial"/>
          <w:sz w:val="22"/>
          <w:szCs w:val="22"/>
        </w:rPr>
      </w:pPr>
    </w:p>
    <w:p w14:paraId="2FE96D24" w14:textId="77777777" w:rsidR="00D73594" w:rsidRPr="00BC37E4" w:rsidRDefault="00C55607" w:rsidP="004548FF">
      <w:pPr>
        <w:widowControl/>
        <w:pBdr>
          <w:top w:val="single" w:sz="6" w:space="0" w:color="FFFFFF"/>
          <w:left w:val="single" w:sz="6" w:space="0" w:color="FFFFFF"/>
          <w:bottom w:val="single" w:sz="6" w:space="0" w:color="FFFFFF"/>
          <w:right w:val="single" w:sz="6" w:space="0" w:color="FFFFFF"/>
        </w:pBdr>
        <w:rPr>
          <w:rFonts w:cs="Arial"/>
          <w:sz w:val="22"/>
          <w:szCs w:val="22"/>
        </w:rPr>
      </w:pPr>
      <w:r w:rsidRPr="00BC37E4">
        <w:rPr>
          <w:rFonts w:cs="Arial"/>
          <w:sz w:val="22"/>
          <w:szCs w:val="22"/>
          <w:u w:val="single"/>
        </w:rPr>
        <w:t>T</w:t>
      </w:r>
      <w:r w:rsidR="00D73594" w:rsidRPr="00BC37E4">
        <w:rPr>
          <w:rFonts w:cs="Arial"/>
          <w:sz w:val="22"/>
          <w:szCs w:val="22"/>
          <w:u w:val="single"/>
        </w:rPr>
        <w:t xml:space="preserve">reatment for </w:t>
      </w:r>
      <w:r w:rsidRPr="00BC37E4">
        <w:rPr>
          <w:rFonts w:cs="Arial"/>
          <w:sz w:val="22"/>
          <w:szCs w:val="22"/>
          <w:u w:val="single"/>
        </w:rPr>
        <w:t>D</w:t>
      </w:r>
      <w:r w:rsidR="00D73594" w:rsidRPr="00BC37E4">
        <w:rPr>
          <w:rFonts w:cs="Arial"/>
          <w:sz w:val="22"/>
          <w:szCs w:val="22"/>
          <w:u w:val="single"/>
        </w:rPr>
        <w:t xml:space="preserve">egraded </w:t>
      </w:r>
      <w:r w:rsidRPr="00BC37E4">
        <w:rPr>
          <w:rFonts w:cs="Arial"/>
          <w:sz w:val="22"/>
          <w:szCs w:val="22"/>
          <w:u w:val="single"/>
        </w:rPr>
        <w:t>G</w:t>
      </w:r>
      <w:r w:rsidR="00D73594" w:rsidRPr="00BC37E4">
        <w:rPr>
          <w:rFonts w:cs="Arial"/>
          <w:sz w:val="22"/>
          <w:szCs w:val="22"/>
          <w:u w:val="single"/>
        </w:rPr>
        <w:t xml:space="preserve">aseous </w:t>
      </w:r>
      <w:r w:rsidRPr="00BC37E4">
        <w:rPr>
          <w:rFonts w:cs="Arial"/>
          <w:sz w:val="22"/>
          <w:szCs w:val="22"/>
          <w:u w:val="single"/>
        </w:rPr>
        <w:t>F</w:t>
      </w:r>
      <w:r w:rsidR="00D73594" w:rsidRPr="00BC37E4">
        <w:rPr>
          <w:rFonts w:cs="Arial"/>
          <w:sz w:val="22"/>
          <w:szCs w:val="22"/>
          <w:u w:val="single"/>
        </w:rPr>
        <w:t xml:space="preserve">ire </w:t>
      </w:r>
      <w:r w:rsidRPr="00BC37E4">
        <w:rPr>
          <w:rFonts w:cs="Arial"/>
          <w:sz w:val="22"/>
          <w:szCs w:val="22"/>
          <w:u w:val="single"/>
        </w:rPr>
        <w:t>E</w:t>
      </w:r>
      <w:r w:rsidR="00D73594" w:rsidRPr="00BC37E4">
        <w:rPr>
          <w:rFonts w:cs="Arial"/>
          <w:sz w:val="22"/>
          <w:szCs w:val="22"/>
          <w:u w:val="single"/>
        </w:rPr>
        <w:t xml:space="preserve">xtinguishment </w:t>
      </w:r>
      <w:r w:rsidRPr="00BC37E4">
        <w:rPr>
          <w:rFonts w:cs="Arial"/>
          <w:sz w:val="22"/>
          <w:szCs w:val="22"/>
          <w:u w:val="single"/>
        </w:rPr>
        <w:t>S</w:t>
      </w:r>
      <w:r w:rsidR="00D73594" w:rsidRPr="00BC37E4">
        <w:rPr>
          <w:rFonts w:cs="Arial"/>
          <w:sz w:val="22"/>
          <w:szCs w:val="22"/>
          <w:u w:val="single"/>
        </w:rPr>
        <w:t xml:space="preserve">ystems - </w:t>
      </w:r>
      <w:r w:rsidRPr="00BC37E4">
        <w:rPr>
          <w:rFonts w:cs="Arial"/>
          <w:sz w:val="22"/>
          <w:szCs w:val="22"/>
          <w:u w:val="single"/>
        </w:rPr>
        <w:t>I</w:t>
      </w:r>
      <w:r w:rsidR="00D73594" w:rsidRPr="00BC37E4">
        <w:rPr>
          <w:rFonts w:cs="Arial"/>
          <w:sz w:val="22"/>
          <w:szCs w:val="22"/>
          <w:u w:val="single"/>
        </w:rPr>
        <w:t xml:space="preserve">nadequate </w:t>
      </w:r>
      <w:r w:rsidRPr="00BC37E4">
        <w:rPr>
          <w:rFonts w:cs="Arial"/>
          <w:sz w:val="22"/>
          <w:szCs w:val="22"/>
          <w:u w:val="single"/>
        </w:rPr>
        <w:t>S</w:t>
      </w:r>
      <w:r w:rsidR="00D73594" w:rsidRPr="00BC37E4">
        <w:rPr>
          <w:rFonts w:cs="Arial"/>
          <w:sz w:val="22"/>
          <w:szCs w:val="22"/>
          <w:u w:val="single"/>
        </w:rPr>
        <w:t xml:space="preserve">oak </w:t>
      </w:r>
      <w:r w:rsidRPr="00BC37E4">
        <w:rPr>
          <w:rFonts w:cs="Arial"/>
          <w:sz w:val="22"/>
          <w:szCs w:val="22"/>
          <w:u w:val="single"/>
        </w:rPr>
        <w:t>T</w:t>
      </w:r>
      <w:r w:rsidR="00D73594" w:rsidRPr="00BC37E4">
        <w:rPr>
          <w:rFonts w:cs="Arial"/>
          <w:sz w:val="22"/>
          <w:szCs w:val="22"/>
          <w:u w:val="single"/>
        </w:rPr>
        <w:t>ime</w:t>
      </w:r>
    </w:p>
    <w:p w14:paraId="290CD599" w14:textId="77777777" w:rsidR="00C55607" w:rsidRPr="00BC37E4" w:rsidRDefault="00C55607" w:rsidP="004548FF">
      <w:pPr>
        <w:widowControl/>
        <w:pBdr>
          <w:top w:val="single" w:sz="6" w:space="0" w:color="FFFFFF"/>
          <w:left w:val="single" w:sz="6" w:space="0" w:color="FFFFFF"/>
          <w:bottom w:val="single" w:sz="6" w:space="0" w:color="FFFFFF"/>
          <w:right w:val="single" w:sz="6" w:space="0" w:color="FFFFFF"/>
        </w:pBdr>
        <w:rPr>
          <w:rFonts w:cs="Arial"/>
          <w:sz w:val="22"/>
          <w:szCs w:val="22"/>
        </w:rPr>
      </w:pPr>
    </w:p>
    <w:p w14:paraId="6C6B080D" w14:textId="00A1DEBF" w:rsidR="00D73594" w:rsidRPr="00BC37E4" w:rsidRDefault="00D73594" w:rsidP="004548FF">
      <w:pPr>
        <w:widowControl/>
        <w:pBdr>
          <w:top w:val="single" w:sz="6" w:space="0" w:color="FFFFFF"/>
          <w:left w:val="single" w:sz="6" w:space="0" w:color="FFFFFF"/>
          <w:bottom w:val="single" w:sz="6" w:space="0" w:color="FFFFFF"/>
          <w:right w:val="single" w:sz="6" w:space="0" w:color="FFFFFF"/>
        </w:pBdr>
        <w:rPr>
          <w:rFonts w:cs="Arial"/>
          <w:sz w:val="22"/>
          <w:szCs w:val="22"/>
        </w:rPr>
      </w:pPr>
      <w:r w:rsidRPr="00BC37E4">
        <w:rPr>
          <w:rFonts w:cs="Arial"/>
          <w:sz w:val="22"/>
          <w:szCs w:val="22"/>
        </w:rPr>
        <w:t xml:space="preserve">One specific type of degradation that may be identified for gaseous fire extinguishment systems involves the inability of the system to maintain the design concentration of fire suppressant for a sufficient time to assure the complete extinguishment of a deep-seated fire.  The required suppressant concentration and maintenance time are established by the system design criteria.  This degradation is commonly referred to as an </w:t>
      </w:r>
      <w:r w:rsidR="00E7520F" w:rsidRPr="00BC37E4">
        <w:rPr>
          <w:rFonts w:cs="Arial"/>
          <w:sz w:val="22"/>
          <w:szCs w:val="22"/>
        </w:rPr>
        <w:t>“</w:t>
      </w:r>
      <w:r w:rsidRPr="00BC37E4">
        <w:rPr>
          <w:rFonts w:cs="Arial"/>
          <w:sz w:val="22"/>
          <w:szCs w:val="22"/>
        </w:rPr>
        <w:t>inadequate soak time.</w:t>
      </w:r>
      <w:r w:rsidR="00E7520F" w:rsidRPr="00BC37E4">
        <w:rPr>
          <w:rFonts w:cs="Arial"/>
          <w:sz w:val="22"/>
          <w:szCs w:val="22"/>
        </w:rPr>
        <w:t>”</w:t>
      </w:r>
      <w:r w:rsidRPr="00BC37E4">
        <w:rPr>
          <w:rFonts w:cs="Arial"/>
          <w:sz w:val="22"/>
          <w:szCs w:val="22"/>
        </w:rPr>
        <w:t xml:space="preserve">  This can be an issue for Halon and Carbon Dioxide fire extinguishment systems, as well as for other gaseous suppression systems (e.g., Halon replacements).</w:t>
      </w:r>
    </w:p>
    <w:p w14:paraId="6120C0C6" w14:textId="77777777" w:rsidR="00D73594" w:rsidRPr="00BC37E4" w:rsidRDefault="00D73594" w:rsidP="00C11ACD">
      <w:pPr>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4090550E" w14:textId="5CEB0167" w:rsidR="00D73594" w:rsidRPr="00BC37E4" w:rsidRDefault="00D73594" w:rsidP="004548FF">
      <w:pPr>
        <w:widowControl/>
        <w:pBdr>
          <w:top w:val="single" w:sz="6" w:space="0" w:color="FFFFFF"/>
          <w:left w:val="single" w:sz="6" w:space="0" w:color="FFFFFF"/>
          <w:bottom w:val="single" w:sz="6" w:space="0" w:color="FFFFFF"/>
          <w:right w:val="single" w:sz="6" w:space="0" w:color="FFFFFF"/>
        </w:pBdr>
        <w:rPr>
          <w:rFonts w:cs="Arial"/>
          <w:sz w:val="22"/>
          <w:szCs w:val="22"/>
        </w:rPr>
      </w:pPr>
      <w:r w:rsidRPr="00BC37E4">
        <w:rPr>
          <w:rFonts w:cs="Arial"/>
          <w:sz w:val="22"/>
          <w:szCs w:val="22"/>
        </w:rPr>
        <w:lastRenderedPageBreak/>
        <w:t xml:space="preserve">For the inadequate soak time degradation case, special consideration is required to estimate the non-suppression </w:t>
      </w:r>
      <w:r w:rsidR="00B101FB" w:rsidRPr="00BC37E4">
        <w:rPr>
          <w:rFonts w:cs="Arial"/>
          <w:sz w:val="22"/>
          <w:szCs w:val="22"/>
        </w:rPr>
        <w:t xml:space="preserve">probability </w:t>
      </w:r>
      <w:r w:rsidRPr="00BC37E4">
        <w:rPr>
          <w:rFonts w:cs="Arial"/>
          <w:sz w:val="22"/>
          <w:szCs w:val="22"/>
        </w:rPr>
        <w:t>(</w:t>
      </w:r>
      <w:r w:rsidR="008076C8" w:rsidRPr="00BC37E4">
        <w:rPr>
          <w:rFonts w:cs="Arial"/>
          <w:sz w:val="22"/>
          <w:szCs w:val="22"/>
        </w:rPr>
        <w:t>NSP</w:t>
      </w:r>
      <w:r w:rsidRPr="00BC37E4">
        <w:rPr>
          <w:rFonts w:cs="Arial"/>
          <w:sz w:val="22"/>
          <w:szCs w:val="22"/>
        </w:rPr>
        <w:t>).  So long as the system can deliver an initial concentration that meets the design criteria, then some credit is given to the system for disrupting the fire growth and spread process.  For this case, the following assumptions are made:</w:t>
      </w:r>
    </w:p>
    <w:p w14:paraId="7C1BCDDA" w14:textId="77777777" w:rsidR="00D73594" w:rsidRPr="00BC37E4" w:rsidRDefault="00D73594" w:rsidP="004548FF">
      <w:pPr>
        <w:widowControl/>
        <w:pBdr>
          <w:top w:val="single" w:sz="6" w:space="0" w:color="FFFFFF"/>
          <w:left w:val="single" w:sz="6" w:space="0" w:color="FFFFFF"/>
          <w:bottom w:val="single" w:sz="6" w:space="0" w:color="FFFFFF"/>
          <w:right w:val="single" w:sz="6" w:space="0" w:color="FFFFFF"/>
        </w:pBdr>
        <w:rPr>
          <w:rFonts w:cs="Arial"/>
          <w:sz w:val="22"/>
          <w:szCs w:val="22"/>
        </w:rPr>
      </w:pPr>
    </w:p>
    <w:p w14:paraId="51B5273F" w14:textId="77777777" w:rsidR="00D73594" w:rsidRPr="00BC37E4" w:rsidRDefault="00D73594" w:rsidP="004548FF">
      <w:pPr>
        <w:pStyle w:val="ListParagraph"/>
        <w:numPr>
          <w:ilvl w:val="0"/>
          <w:numId w:val="15"/>
        </w:numPr>
        <w:ind w:left="720"/>
        <w:rPr>
          <w:sz w:val="22"/>
          <w:szCs w:val="22"/>
        </w:rPr>
      </w:pPr>
      <w:r w:rsidRPr="00BC37E4">
        <w:rPr>
          <w:sz w:val="22"/>
          <w:szCs w:val="22"/>
        </w:rPr>
        <w:t>Fires involving cables or other electrical and electronic components will be deep-seated.</w:t>
      </w:r>
    </w:p>
    <w:p w14:paraId="3D7E06AD" w14:textId="23AAFDAE" w:rsidR="00D73594" w:rsidRPr="00BC37E4" w:rsidRDefault="00D73594" w:rsidP="004548FF">
      <w:pPr>
        <w:pStyle w:val="ListParagraph"/>
        <w:numPr>
          <w:ilvl w:val="0"/>
          <w:numId w:val="15"/>
        </w:numPr>
        <w:ind w:left="720"/>
        <w:rPr>
          <w:sz w:val="22"/>
          <w:szCs w:val="22"/>
        </w:rPr>
      </w:pPr>
      <w:r w:rsidRPr="00BC37E4">
        <w:rPr>
          <w:sz w:val="22"/>
          <w:szCs w:val="22"/>
        </w:rPr>
        <w:t>If a gaseous suppression system cannot maintain adequate concentration for a sufficient time to assure fire extinguishment (per design specifications), manual firefighting must respond and must achieve final fire suppression.</w:t>
      </w:r>
    </w:p>
    <w:p w14:paraId="05C85833" w14:textId="77777777" w:rsidR="00D73594" w:rsidRPr="00BC37E4" w:rsidRDefault="00D73594" w:rsidP="004548FF">
      <w:pPr>
        <w:pStyle w:val="ListParagraph"/>
        <w:numPr>
          <w:ilvl w:val="0"/>
          <w:numId w:val="15"/>
        </w:numPr>
        <w:ind w:left="720"/>
        <w:rPr>
          <w:sz w:val="22"/>
          <w:szCs w:val="22"/>
        </w:rPr>
      </w:pPr>
      <w:r w:rsidRPr="00BC37E4">
        <w:rPr>
          <w:sz w:val="22"/>
          <w:szCs w:val="22"/>
        </w:rPr>
        <w:t>The fire will be held in check during the time that the fire suppressant concentration is maintained at design level.</w:t>
      </w:r>
    </w:p>
    <w:p w14:paraId="128F3EFC" w14:textId="77943E2F" w:rsidR="00D73594" w:rsidRPr="00BC37E4" w:rsidRDefault="00D73594" w:rsidP="004548FF">
      <w:pPr>
        <w:pStyle w:val="ListParagraph"/>
        <w:numPr>
          <w:ilvl w:val="0"/>
          <w:numId w:val="15"/>
        </w:numPr>
        <w:ind w:left="720"/>
        <w:rPr>
          <w:sz w:val="22"/>
          <w:szCs w:val="22"/>
        </w:rPr>
      </w:pPr>
      <w:r w:rsidRPr="00BC37E4">
        <w:rPr>
          <w:sz w:val="22"/>
          <w:szCs w:val="22"/>
        </w:rPr>
        <w:t xml:space="preserve">Assuming that the system actuation is timely (i.e., adequate margin between discharge time and the estimated fire damage time) the systems effectiveness will be reflected as a corresponding delay in the estimated </w:t>
      </w:r>
      <w:r w:rsidR="00006199" w:rsidRPr="00BC37E4">
        <w:rPr>
          <w:sz w:val="22"/>
          <w:szCs w:val="22"/>
        </w:rPr>
        <w:t xml:space="preserve">time to </w:t>
      </w:r>
      <w:r w:rsidRPr="00BC37E4">
        <w:rPr>
          <w:sz w:val="22"/>
          <w:szCs w:val="22"/>
        </w:rPr>
        <w:t>fire damage.  As a result, the manual fire brigade is given additional time to effectively respond to the fire.</w:t>
      </w:r>
    </w:p>
    <w:p w14:paraId="11FC81D1" w14:textId="77777777" w:rsidR="00D73594" w:rsidRPr="00BC37E4" w:rsidRDefault="00D73594" w:rsidP="004548FF">
      <w:pPr>
        <w:pStyle w:val="ListParagraph"/>
        <w:numPr>
          <w:ilvl w:val="0"/>
          <w:numId w:val="15"/>
        </w:numPr>
        <w:ind w:left="720"/>
        <w:rPr>
          <w:sz w:val="22"/>
          <w:szCs w:val="22"/>
        </w:rPr>
      </w:pPr>
      <w:r w:rsidRPr="00BC37E4">
        <w:rPr>
          <w:sz w:val="22"/>
          <w:szCs w:val="22"/>
        </w:rPr>
        <w:t>Upon dissipation of suppressant, the fire will re</w:t>
      </w:r>
      <w:r w:rsidRPr="00BC37E4">
        <w:rPr>
          <w:sz w:val="22"/>
          <w:szCs w:val="22"/>
        </w:rPr>
        <w:noBreakHyphen/>
        <w:t>flash and the fire growth and damage process will pick up where it left off.</w:t>
      </w:r>
    </w:p>
    <w:p w14:paraId="1F0CEA59" w14:textId="77777777" w:rsidR="00D73594" w:rsidRPr="00BC37E4" w:rsidRDefault="00D73594" w:rsidP="004548FF">
      <w:pPr>
        <w:widowControl/>
        <w:pBdr>
          <w:top w:val="single" w:sz="6" w:space="0" w:color="FFFFFF"/>
          <w:left w:val="single" w:sz="6" w:space="0" w:color="FFFFFF"/>
          <w:bottom w:val="single" w:sz="6" w:space="0" w:color="FFFFFF"/>
          <w:right w:val="single" w:sz="6" w:space="0" w:color="FFFFFF"/>
        </w:pBdr>
        <w:rPr>
          <w:rFonts w:cs="Arial"/>
          <w:sz w:val="22"/>
          <w:szCs w:val="22"/>
        </w:rPr>
      </w:pPr>
    </w:p>
    <w:p w14:paraId="4D870D61" w14:textId="77777777" w:rsidR="00D73594" w:rsidRPr="00BC37E4" w:rsidRDefault="00D73594" w:rsidP="004548FF">
      <w:pPr>
        <w:widowControl/>
        <w:pBdr>
          <w:top w:val="single" w:sz="6" w:space="0" w:color="FFFFFF"/>
          <w:left w:val="single" w:sz="6" w:space="0" w:color="FFFFFF"/>
          <w:bottom w:val="single" w:sz="6" w:space="0" w:color="FFFFFF"/>
          <w:right w:val="single" w:sz="6" w:space="0" w:color="FFFFFF"/>
        </w:pBdr>
        <w:rPr>
          <w:rFonts w:cs="Arial"/>
          <w:sz w:val="22"/>
          <w:szCs w:val="22"/>
        </w:rPr>
      </w:pPr>
      <w:r w:rsidRPr="00BC37E4">
        <w:rPr>
          <w:rFonts w:cs="Arial"/>
          <w:sz w:val="22"/>
          <w:szCs w:val="22"/>
        </w:rPr>
        <w:t>The quantification process for this case is as follows:</w:t>
      </w:r>
    </w:p>
    <w:p w14:paraId="51193328" w14:textId="77777777" w:rsidR="004D7A18" w:rsidRPr="00BC37E4" w:rsidRDefault="004D7A18" w:rsidP="004548FF">
      <w:pPr>
        <w:pStyle w:val="Level2"/>
        <w:widowControl/>
        <w:pBdr>
          <w:top w:val="single" w:sz="6" w:space="0" w:color="FFFFFF"/>
          <w:left w:val="single" w:sz="6" w:space="0" w:color="FFFFFF"/>
          <w:bottom w:val="single" w:sz="6" w:space="0" w:color="FFFFFF"/>
          <w:right w:val="single" w:sz="6" w:space="0" w:color="FFFFFF"/>
        </w:pBdr>
        <w:ind w:left="0" w:firstLine="0"/>
        <w:rPr>
          <w:rFonts w:cs="Arial"/>
          <w:sz w:val="22"/>
          <w:szCs w:val="22"/>
        </w:rPr>
      </w:pPr>
    </w:p>
    <w:p w14:paraId="4ECC551B" w14:textId="77777777" w:rsidR="00D73594" w:rsidRPr="00BC37E4" w:rsidRDefault="00D73594" w:rsidP="004548FF">
      <w:pPr>
        <w:pStyle w:val="Level2"/>
        <w:widowControl/>
        <w:numPr>
          <w:ilvl w:val="0"/>
          <w:numId w:val="16"/>
        </w:numPr>
        <w:pBdr>
          <w:top w:val="single" w:sz="6" w:space="0" w:color="FFFFFF"/>
          <w:left w:val="single" w:sz="6" w:space="0" w:color="FFFFFF"/>
          <w:bottom w:val="single" w:sz="6" w:space="0" w:color="FFFFFF"/>
          <w:right w:val="single" w:sz="6" w:space="0" w:color="FFFFFF"/>
        </w:pBdr>
        <w:tabs>
          <w:tab w:val="left" w:pos="-1200"/>
          <w:tab w:val="left" w:pos="-720"/>
        </w:tabs>
        <w:ind w:left="720"/>
        <w:rPr>
          <w:rFonts w:cs="Arial"/>
          <w:sz w:val="22"/>
          <w:szCs w:val="22"/>
        </w:rPr>
      </w:pPr>
      <w:r w:rsidRPr="00BC37E4">
        <w:rPr>
          <w:rFonts w:cs="Arial"/>
          <w:sz w:val="22"/>
          <w:szCs w:val="22"/>
        </w:rPr>
        <w:t>Select the appropriate manual suppression fire duration curve corresponding to the fire ignition source.</w:t>
      </w:r>
    </w:p>
    <w:p w14:paraId="15E6E672" w14:textId="77777777" w:rsidR="00D73594" w:rsidRPr="00BC37E4" w:rsidRDefault="00D73594" w:rsidP="004548FF">
      <w:pPr>
        <w:pStyle w:val="ListParagraph"/>
        <w:widowControl/>
        <w:numPr>
          <w:ilvl w:val="0"/>
          <w:numId w:val="16"/>
        </w:numPr>
        <w:pBdr>
          <w:top w:val="single" w:sz="6" w:space="0" w:color="FFFFFF"/>
          <w:left w:val="single" w:sz="6" w:space="0" w:color="FFFFFF"/>
          <w:bottom w:val="single" w:sz="6" w:space="0" w:color="FFFFFF"/>
          <w:right w:val="single" w:sz="6" w:space="0" w:color="FFFFFF"/>
        </w:pBdr>
        <w:tabs>
          <w:tab w:val="left" w:pos="-1200"/>
          <w:tab w:val="left" w:pos="-720"/>
        </w:tabs>
        <w:ind w:left="720"/>
        <w:rPr>
          <w:rFonts w:cs="Arial"/>
          <w:sz w:val="22"/>
          <w:szCs w:val="22"/>
        </w:rPr>
      </w:pPr>
      <w:r w:rsidRPr="00BC37E4">
        <w:rPr>
          <w:rFonts w:cs="Arial"/>
          <w:sz w:val="22"/>
          <w:szCs w:val="22"/>
        </w:rPr>
        <w:t>Estimate the time to fire detection in the usual manner.  In addition to any other fire detection capability, assume that a valid actuation signal for the gaseous suppression system will trigger a fire alarm.</w:t>
      </w:r>
    </w:p>
    <w:p w14:paraId="26DA22B5" w14:textId="0BFB19CA" w:rsidR="00D73594" w:rsidRPr="00BC37E4" w:rsidRDefault="00D73594" w:rsidP="004548FF">
      <w:pPr>
        <w:pStyle w:val="Level2"/>
        <w:widowControl/>
        <w:numPr>
          <w:ilvl w:val="0"/>
          <w:numId w:val="16"/>
        </w:numPr>
        <w:pBdr>
          <w:top w:val="single" w:sz="6" w:space="0" w:color="FFFFFF"/>
          <w:left w:val="single" w:sz="6" w:space="0" w:color="FFFFFF"/>
          <w:bottom w:val="single" w:sz="6" w:space="0" w:color="FFFFFF"/>
          <w:right w:val="single" w:sz="6" w:space="0" w:color="FFFFFF"/>
        </w:pBdr>
        <w:tabs>
          <w:tab w:val="left" w:pos="-1200"/>
          <w:tab w:val="left" w:pos="-720"/>
        </w:tabs>
        <w:ind w:left="720"/>
        <w:rPr>
          <w:rFonts w:cs="Arial"/>
          <w:sz w:val="22"/>
          <w:szCs w:val="22"/>
        </w:rPr>
      </w:pPr>
      <w:r w:rsidRPr="00BC37E4">
        <w:rPr>
          <w:rFonts w:cs="Arial"/>
          <w:sz w:val="22"/>
          <w:szCs w:val="22"/>
        </w:rPr>
        <w:t xml:space="preserve">Using the fire damage time calculated in </w:t>
      </w:r>
      <w:r w:rsidR="00EA1757" w:rsidRPr="00BC37E4">
        <w:rPr>
          <w:rFonts w:cs="Arial"/>
          <w:sz w:val="22"/>
          <w:szCs w:val="22"/>
        </w:rPr>
        <w:t>Step</w:t>
      </w:r>
      <w:r w:rsidR="00B101FB" w:rsidRPr="00BC37E4">
        <w:rPr>
          <w:rFonts w:cs="Arial"/>
          <w:sz w:val="22"/>
          <w:szCs w:val="22"/>
        </w:rPr>
        <w:t xml:space="preserve"> 2.7.1</w:t>
      </w:r>
      <w:r w:rsidRPr="00BC37E4">
        <w:rPr>
          <w:rFonts w:cs="Arial"/>
          <w:sz w:val="22"/>
          <w:szCs w:val="22"/>
        </w:rPr>
        <w:t xml:space="preserve"> (</w:t>
      </w:r>
      <w:proofErr w:type="spellStart"/>
      <w:r w:rsidRPr="00BC37E4">
        <w:rPr>
          <w:rFonts w:cs="Arial"/>
          <w:sz w:val="22"/>
          <w:szCs w:val="22"/>
        </w:rPr>
        <w:t>t</w:t>
      </w:r>
      <w:r w:rsidRPr="00BC37E4">
        <w:rPr>
          <w:rFonts w:cs="Arial"/>
          <w:sz w:val="22"/>
          <w:szCs w:val="22"/>
          <w:vertAlign w:val="subscript"/>
        </w:rPr>
        <w:t>damage</w:t>
      </w:r>
      <w:proofErr w:type="spellEnd"/>
      <w:r w:rsidRPr="00BC37E4">
        <w:rPr>
          <w:rFonts w:cs="Arial"/>
          <w:sz w:val="22"/>
          <w:szCs w:val="22"/>
        </w:rPr>
        <w:t>), and the estimated time to fire detection (</w:t>
      </w:r>
      <w:proofErr w:type="spellStart"/>
      <w:r w:rsidRPr="00BC37E4">
        <w:rPr>
          <w:rFonts w:cs="Arial"/>
          <w:sz w:val="22"/>
          <w:szCs w:val="22"/>
        </w:rPr>
        <w:t>t</w:t>
      </w:r>
      <w:r w:rsidRPr="00BC37E4">
        <w:rPr>
          <w:rFonts w:cs="Arial"/>
          <w:sz w:val="22"/>
          <w:szCs w:val="22"/>
          <w:vertAlign w:val="subscript"/>
        </w:rPr>
        <w:t>detection</w:t>
      </w:r>
      <w:proofErr w:type="spellEnd"/>
      <w:r w:rsidRPr="00BC37E4">
        <w:rPr>
          <w:rFonts w:cs="Arial"/>
          <w:sz w:val="22"/>
          <w:szCs w:val="22"/>
        </w:rPr>
        <w:t>)</w:t>
      </w:r>
      <w:r w:rsidR="00CB120F" w:rsidRPr="00BC37E4">
        <w:rPr>
          <w:rFonts w:cs="Arial"/>
          <w:sz w:val="22"/>
          <w:szCs w:val="22"/>
        </w:rPr>
        <w:t xml:space="preserve"> from </w:t>
      </w:r>
      <w:r w:rsidR="00EA1757" w:rsidRPr="00BC37E4">
        <w:rPr>
          <w:rFonts w:cs="Arial"/>
          <w:sz w:val="22"/>
          <w:szCs w:val="22"/>
        </w:rPr>
        <w:t>Step</w:t>
      </w:r>
      <w:r w:rsidR="00CB120F" w:rsidRPr="00BC37E4">
        <w:rPr>
          <w:rFonts w:cs="Arial"/>
          <w:sz w:val="22"/>
          <w:szCs w:val="22"/>
        </w:rPr>
        <w:t xml:space="preserve"> 2.7.2</w:t>
      </w:r>
      <w:r w:rsidRPr="00BC37E4">
        <w:rPr>
          <w:rFonts w:cs="Arial"/>
          <w:sz w:val="22"/>
          <w:szCs w:val="22"/>
        </w:rPr>
        <w:t xml:space="preserve">, calculate the value of </w:t>
      </w:r>
      <w:proofErr w:type="spellStart"/>
      <w:r w:rsidR="008076C8" w:rsidRPr="00BC37E4">
        <w:rPr>
          <w:rFonts w:cs="Arial"/>
          <w:sz w:val="22"/>
          <w:szCs w:val="22"/>
        </w:rPr>
        <w:t>NSP</w:t>
      </w:r>
      <w:r w:rsidRPr="00BC37E4">
        <w:rPr>
          <w:rFonts w:cs="Arial"/>
          <w:sz w:val="22"/>
          <w:szCs w:val="22"/>
          <w:vertAlign w:val="subscript"/>
        </w:rPr>
        <w:t>manual</w:t>
      </w:r>
      <w:proofErr w:type="spellEnd"/>
      <w:r w:rsidRPr="00BC37E4">
        <w:rPr>
          <w:rFonts w:cs="Arial"/>
          <w:sz w:val="22"/>
          <w:szCs w:val="22"/>
        </w:rPr>
        <w:t xml:space="preserve"> from the selected fire duration curve in the usual manner (i.e., using </w:t>
      </w:r>
      <w:proofErr w:type="spellStart"/>
      <w:r w:rsidRPr="00BC37E4">
        <w:rPr>
          <w:rFonts w:cs="Arial"/>
          <w:sz w:val="22"/>
          <w:szCs w:val="22"/>
        </w:rPr>
        <w:t>t</w:t>
      </w:r>
      <w:r w:rsidRPr="00BC37E4">
        <w:rPr>
          <w:rFonts w:cs="Arial"/>
          <w:sz w:val="22"/>
          <w:szCs w:val="22"/>
          <w:vertAlign w:val="subscript"/>
        </w:rPr>
        <w:t>damage</w:t>
      </w:r>
      <w:proofErr w:type="spellEnd"/>
      <w:r w:rsidR="00CB120F" w:rsidRPr="00BC37E4">
        <w:rPr>
          <w:rFonts w:cs="Arial"/>
          <w:sz w:val="22"/>
          <w:szCs w:val="22"/>
          <w:vertAlign w:val="subscript"/>
        </w:rPr>
        <w:t xml:space="preserve"> </w:t>
      </w:r>
      <w:r w:rsidRPr="00BC37E4">
        <w:rPr>
          <w:rFonts w:cs="Arial"/>
          <w:sz w:val="22"/>
          <w:szCs w:val="22"/>
        </w:rPr>
        <w:t>-</w:t>
      </w:r>
      <w:r w:rsidR="00CB120F" w:rsidRPr="00BC37E4">
        <w:rPr>
          <w:rFonts w:cs="Arial"/>
          <w:sz w:val="22"/>
          <w:szCs w:val="22"/>
        </w:rPr>
        <w:t xml:space="preserve"> </w:t>
      </w:r>
      <w:proofErr w:type="spellStart"/>
      <w:r w:rsidRPr="00BC37E4">
        <w:rPr>
          <w:rFonts w:cs="Arial"/>
          <w:sz w:val="22"/>
          <w:szCs w:val="22"/>
        </w:rPr>
        <w:t>t</w:t>
      </w:r>
      <w:r w:rsidRPr="00BC37E4">
        <w:rPr>
          <w:rFonts w:cs="Arial"/>
          <w:sz w:val="22"/>
          <w:szCs w:val="22"/>
          <w:vertAlign w:val="subscript"/>
        </w:rPr>
        <w:t>detection</w:t>
      </w:r>
      <w:proofErr w:type="spellEnd"/>
      <w:r w:rsidRPr="00BC37E4">
        <w:rPr>
          <w:rFonts w:cs="Arial"/>
          <w:sz w:val="22"/>
          <w:szCs w:val="22"/>
        </w:rPr>
        <w:t xml:space="preserve"> as the time available for manual suppression).</w:t>
      </w:r>
    </w:p>
    <w:p w14:paraId="4D85B35D" w14:textId="77777777" w:rsidR="00D73594" w:rsidRPr="00BC37E4" w:rsidRDefault="00D73594" w:rsidP="004548FF">
      <w:pPr>
        <w:pStyle w:val="Level2"/>
        <w:widowControl/>
        <w:numPr>
          <w:ilvl w:val="0"/>
          <w:numId w:val="16"/>
        </w:numPr>
        <w:pBdr>
          <w:top w:val="single" w:sz="6" w:space="0" w:color="FFFFFF"/>
          <w:left w:val="single" w:sz="6" w:space="0" w:color="FFFFFF"/>
          <w:bottom w:val="single" w:sz="6" w:space="0" w:color="FFFFFF"/>
          <w:right w:val="single" w:sz="6" w:space="0" w:color="FFFFFF"/>
        </w:pBdr>
        <w:tabs>
          <w:tab w:val="left" w:pos="-1200"/>
          <w:tab w:val="left" w:pos="-720"/>
        </w:tabs>
        <w:ind w:left="720"/>
        <w:rPr>
          <w:rFonts w:cs="Arial"/>
          <w:sz w:val="22"/>
          <w:szCs w:val="22"/>
        </w:rPr>
      </w:pPr>
      <w:r w:rsidRPr="00BC37E4">
        <w:rPr>
          <w:rFonts w:cs="Arial"/>
          <w:sz w:val="22"/>
          <w:szCs w:val="22"/>
        </w:rPr>
        <w:t>Estimate discharge/actuation time (</w:t>
      </w:r>
      <w:proofErr w:type="spellStart"/>
      <w:r w:rsidRPr="00BC37E4">
        <w:rPr>
          <w:rFonts w:cs="Arial"/>
          <w:sz w:val="22"/>
          <w:szCs w:val="22"/>
        </w:rPr>
        <w:t>t</w:t>
      </w:r>
      <w:r w:rsidRPr="00BC37E4">
        <w:rPr>
          <w:rFonts w:cs="Arial"/>
          <w:sz w:val="22"/>
          <w:szCs w:val="22"/>
          <w:vertAlign w:val="subscript"/>
        </w:rPr>
        <w:t>suppress</w:t>
      </w:r>
      <w:proofErr w:type="spellEnd"/>
      <w:r w:rsidRPr="00BC37E4">
        <w:rPr>
          <w:rFonts w:cs="Arial"/>
          <w:sz w:val="22"/>
          <w:szCs w:val="22"/>
        </w:rPr>
        <w:t>) for the gaseous fire extinguishment system in usual manner.  Recall that actuation will either be automatic or manual, and that the pre-discharge alarm/warning time must be included.</w:t>
      </w:r>
    </w:p>
    <w:p w14:paraId="0C5AECDF" w14:textId="77777777" w:rsidR="00D73594" w:rsidRPr="00BC37E4" w:rsidRDefault="00D73594" w:rsidP="004548FF">
      <w:pPr>
        <w:pStyle w:val="Level2"/>
        <w:widowControl/>
        <w:numPr>
          <w:ilvl w:val="0"/>
          <w:numId w:val="16"/>
        </w:numPr>
        <w:pBdr>
          <w:top w:val="single" w:sz="6" w:space="0" w:color="FFFFFF"/>
          <w:left w:val="single" w:sz="6" w:space="0" w:color="FFFFFF"/>
          <w:bottom w:val="single" w:sz="6" w:space="0" w:color="FFFFFF"/>
          <w:right w:val="single" w:sz="6" w:space="0" w:color="FFFFFF"/>
        </w:pBdr>
        <w:ind w:left="720"/>
        <w:rPr>
          <w:rFonts w:cs="Arial"/>
          <w:sz w:val="22"/>
          <w:szCs w:val="22"/>
        </w:rPr>
      </w:pPr>
      <w:r w:rsidRPr="00BC37E4">
        <w:rPr>
          <w:rFonts w:cs="Arial"/>
          <w:sz w:val="22"/>
          <w:szCs w:val="22"/>
        </w:rPr>
        <w:t>Calculate the time margin (</w:t>
      </w:r>
      <w:r w:rsidR="00E7520F" w:rsidRPr="00BC37E4">
        <w:rPr>
          <w:rFonts w:cs="Arial"/>
          <w:sz w:val="22"/>
          <w:szCs w:val="22"/>
        </w:rPr>
        <w:t>“</w:t>
      </w:r>
      <w:r w:rsidRPr="00BC37E4">
        <w:rPr>
          <w:rFonts w:cs="Arial"/>
          <w:sz w:val="22"/>
          <w:szCs w:val="22"/>
        </w:rPr>
        <w:t>time delta</w:t>
      </w:r>
      <w:r w:rsidR="00E7520F" w:rsidRPr="00BC37E4">
        <w:rPr>
          <w:rFonts w:cs="Arial"/>
          <w:sz w:val="22"/>
          <w:szCs w:val="22"/>
        </w:rPr>
        <w:t>”</w:t>
      </w:r>
      <w:r w:rsidRPr="00BC37E4">
        <w:rPr>
          <w:rFonts w:cs="Arial"/>
          <w:sz w:val="22"/>
          <w:szCs w:val="22"/>
        </w:rPr>
        <w:t>) between the actuation time and fire damage time in the normal manner:</w:t>
      </w:r>
    </w:p>
    <w:p w14:paraId="7E6E8EA2" w14:textId="77777777" w:rsidR="00C67635" w:rsidRPr="00BC37E4" w:rsidRDefault="00C67635" w:rsidP="004548FF">
      <w:pPr>
        <w:widowControl/>
        <w:rPr>
          <w:rFonts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C67635" w:rsidRPr="00BC37E4" w14:paraId="38CC8C0C" w14:textId="77777777" w:rsidTr="00BC37E4">
        <w:tc>
          <w:tcPr>
            <w:tcW w:w="720" w:type="dxa"/>
          </w:tcPr>
          <w:p w14:paraId="7262D57C" w14:textId="77777777" w:rsidR="00C67635" w:rsidRPr="00BC37E4" w:rsidRDefault="00C67635" w:rsidP="004548FF">
            <w:pPr>
              <w:pStyle w:val="Level4"/>
              <w:ind w:left="0" w:firstLine="0"/>
              <w:rPr>
                <w:szCs w:val="22"/>
              </w:rPr>
            </w:pPr>
          </w:p>
        </w:tc>
        <w:tc>
          <w:tcPr>
            <w:tcW w:w="7920" w:type="dxa"/>
          </w:tcPr>
          <w:p w14:paraId="54A4E0F8" w14:textId="12A62929" w:rsidR="00C67635" w:rsidRPr="00BC37E4" w:rsidRDefault="00C67635" w:rsidP="004548FF">
            <w:pPr>
              <w:pStyle w:val="Level4"/>
              <w:ind w:left="0" w:firstLine="0"/>
              <w:rPr>
                <w:sz w:val="24"/>
              </w:rPr>
            </w:pPr>
            <w:r w:rsidRPr="00BC37E4">
              <w:rPr>
                <w:szCs w:val="22"/>
              </w:rPr>
              <w:t>Time Delta = (</w:t>
            </w:r>
            <w:proofErr w:type="spellStart"/>
            <w:r w:rsidRPr="00BC37E4">
              <w:rPr>
                <w:szCs w:val="22"/>
              </w:rPr>
              <w:t>t</w:t>
            </w:r>
            <w:r w:rsidRPr="00BC37E4">
              <w:rPr>
                <w:szCs w:val="22"/>
                <w:vertAlign w:val="subscript"/>
              </w:rPr>
              <w:t>damage</w:t>
            </w:r>
            <w:proofErr w:type="spellEnd"/>
            <w:r w:rsidRPr="00BC37E4">
              <w:rPr>
                <w:szCs w:val="22"/>
              </w:rPr>
              <w:t xml:space="preserve"> - </w:t>
            </w:r>
            <w:proofErr w:type="spellStart"/>
            <w:r w:rsidRPr="00BC37E4">
              <w:rPr>
                <w:szCs w:val="22"/>
              </w:rPr>
              <w:t>t</w:t>
            </w:r>
            <w:r w:rsidRPr="00BC37E4">
              <w:rPr>
                <w:szCs w:val="22"/>
                <w:vertAlign w:val="subscript"/>
              </w:rPr>
              <w:t>suppress</w:t>
            </w:r>
            <w:proofErr w:type="spellEnd"/>
            <w:r w:rsidRPr="00BC37E4">
              <w:rPr>
                <w:szCs w:val="22"/>
              </w:rPr>
              <w:t>)</w:t>
            </w:r>
          </w:p>
        </w:tc>
        <w:tc>
          <w:tcPr>
            <w:tcW w:w="720" w:type="dxa"/>
            <w:vAlign w:val="center"/>
          </w:tcPr>
          <w:p w14:paraId="54576BB9" w14:textId="10606571" w:rsidR="00C67635" w:rsidRPr="00BC37E4" w:rsidRDefault="00C67635" w:rsidP="004548FF">
            <w:pPr>
              <w:pStyle w:val="Level4"/>
              <w:ind w:left="0" w:firstLine="0"/>
              <w:rPr>
                <w:szCs w:val="22"/>
              </w:rPr>
            </w:pPr>
            <w:r w:rsidRPr="00BC37E4">
              <w:rPr>
                <w:szCs w:val="22"/>
              </w:rPr>
              <w:t>[7-2]</w:t>
            </w:r>
          </w:p>
        </w:tc>
      </w:tr>
    </w:tbl>
    <w:p w14:paraId="3F9DF49E" w14:textId="77777777" w:rsidR="004D7A18" w:rsidRPr="00BC37E4" w:rsidRDefault="004D7A18" w:rsidP="004548FF">
      <w:pPr>
        <w:pStyle w:val="Level2"/>
        <w:widowControl/>
        <w:pBdr>
          <w:top w:val="single" w:sz="6" w:space="0" w:color="FFFFFF"/>
          <w:left w:val="single" w:sz="6" w:space="0" w:color="FFFFFF"/>
          <w:bottom w:val="single" w:sz="6" w:space="0" w:color="FFFFFF"/>
          <w:right w:val="single" w:sz="6" w:space="0" w:color="FFFFFF"/>
        </w:pBdr>
        <w:ind w:left="0" w:firstLine="0"/>
        <w:rPr>
          <w:rFonts w:cs="Arial"/>
          <w:sz w:val="22"/>
          <w:szCs w:val="22"/>
        </w:rPr>
      </w:pPr>
    </w:p>
    <w:p w14:paraId="29BE197B" w14:textId="77777777" w:rsidR="00D73594" w:rsidRPr="00BC37E4" w:rsidRDefault="00D73594" w:rsidP="004548FF">
      <w:pPr>
        <w:pStyle w:val="Level2"/>
        <w:widowControl/>
        <w:numPr>
          <w:ilvl w:val="0"/>
          <w:numId w:val="17"/>
        </w:numPr>
        <w:pBdr>
          <w:top w:val="single" w:sz="6" w:space="0" w:color="FFFFFF"/>
          <w:left w:val="single" w:sz="6" w:space="0" w:color="FFFFFF"/>
          <w:bottom w:val="single" w:sz="6" w:space="0" w:color="FFFFFF"/>
          <w:right w:val="single" w:sz="6" w:space="0" w:color="FFFFFF"/>
        </w:pBdr>
        <w:tabs>
          <w:tab w:val="left" w:pos="-1200"/>
          <w:tab w:val="left" w:pos="-720"/>
        </w:tabs>
        <w:ind w:left="720"/>
        <w:rPr>
          <w:rFonts w:cs="Arial"/>
          <w:sz w:val="22"/>
          <w:szCs w:val="22"/>
        </w:rPr>
      </w:pPr>
      <w:r w:rsidRPr="00BC37E4">
        <w:rPr>
          <w:rFonts w:cs="Arial"/>
          <w:sz w:val="22"/>
          <w:szCs w:val="22"/>
        </w:rPr>
        <w:t xml:space="preserve">Use the general </w:t>
      </w:r>
      <w:proofErr w:type="spellStart"/>
      <w:r w:rsidR="008076C8" w:rsidRPr="00BC37E4">
        <w:rPr>
          <w:rFonts w:cs="Arial"/>
          <w:sz w:val="22"/>
          <w:szCs w:val="22"/>
        </w:rPr>
        <w:t>NSP</w:t>
      </w:r>
      <w:r w:rsidRPr="00BC37E4">
        <w:rPr>
          <w:rFonts w:cs="Arial"/>
          <w:sz w:val="22"/>
          <w:szCs w:val="22"/>
          <w:vertAlign w:val="subscript"/>
        </w:rPr>
        <w:t>fixed</w:t>
      </w:r>
      <w:proofErr w:type="spellEnd"/>
      <w:r w:rsidRPr="00BC37E4">
        <w:rPr>
          <w:rFonts w:cs="Arial"/>
          <w:sz w:val="22"/>
          <w:szCs w:val="22"/>
        </w:rPr>
        <w:t xml:space="preserve"> probability table based on </w:t>
      </w:r>
      <w:r w:rsidR="00E7520F" w:rsidRPr="00BC37E4">
        <w:rPr>
          <w:rFonts w:cs="Arial"/>
          <w:sz w:val="22"/>
          <w:szCs w:val="22"/>
        </w:rPr>
        <w:t>“</w:t>
      </w:r>
      <w:r w:rsidRPr="00BC37E4">
        <w:rPr>
          <w:rFonts w:cs="Arial"/>
          <w:sz w:val="22"/>
          <w:szCs w:val="22"/>
        </w:rPr>
        <w:t>Time Delta</w:t>
      </w:r>
      <w:r w:rsidR="00E7520F" w:rsidRPr="00BC37E4">
        <w:rPr>
          <w:rFonts w:cs="Arial"/>
          <w:sz w:val="22"/>
          <w:szCs w:val="22"/>
        </w:rPr>
        <w:t>”</w:t>
      </w:r>
      <w:r w:rsidRPr="00BC37E4">
        <w:rPr>
          <w:rFonts w:cs="Arial"/>
          <w:sz w:val="22"/>
          <w:szCs w:val="22"/>
        </w:rPr>
        <w:t xml:space="preserve"> to assess the likelihood that the suppression system actuation is timely in comparison to the estimated fire damage time.</w:t>
      </w:r>
    </w:p>
    <w:p w14:paraId="5E6380AE" w14:textId="77777777" w:rsidR="00D73594" w:rsidRPr="00BC37E4" w:rsidRDefault="00D73594" w:rsidP="004548FF">
      <w:pPr>
        <w:pStyle w:val="Level2"/>
        <w:widowControl/>
        <w:numPr>
          <w:ilvl w:val="0"/>
          <w:numId w:val="17"/>
        </w:numPr>
        <w:pBdr>
          <w:top w:val="single" w:sz="6" w:space="0" w:color="FFFFFF"/>
          <w:left w:val="single" w:sz="6" w:space="0" w:color="FFFFFF"/>
          <w:bottom w:val="single" w:sz="6" w:space="0" w:color="FFFFFF"/>
          <w:right w:val="single" w:sz="6" w:space="0" w:color="FFFFFF"/>
        </w:pBdr>
        <w:tabs>
          <w:tab w:val="left" w:pos="-1200"/>
          <w:tab w:val="left" w:pos="-720"/>
        </w:tabs>
        <w:ind w:left="720"/>
        <w:rPr>
          <w:rFonts w:cs="Arial"/>
          <w:sz w:val="22"/>
          <w:szCs w:val="22"/>
        </w:rPr>
      </w:pPr>
      <w:r w:rsidRPr="00BC37E4">
        <w:rPr>
          <w:rFonts w:cs="Arial"/>
          <w:sz w:val="22"/>
          <w:szCs w:val="22"/>
        </w:rPr>
        <w:t xml:space="preserve">If the </w:t>
      </w:r>
      <w:proofErr w:type="spellStart"/>
      <w:r w:rsidR="008076C8" w:rsidRPr="00BC37E4">
        <w:rPr>
          <w:rFonts w:cs="Arial"/>
          <w:sz w:val="22"/>
          <w:szCs w:val="22"/>
        </w:rPr>
        <w:t>NSP</w:t>
      </w:r>
      <w:r w:rsidRPr="00BC37E4">
        <w:rPr>
          <w:rFonts w:cs="Arial"/>
          <w:sz w:val="22"/>
          <w:szCs w:val="22"/>
          <w:vertAlign w:val="subscript"/>
        </w:rPr>
        <w:t>fixed</w:t>
      </w:r>
      <w:proofErr w:type="spellEnd"/>
      <w:r w:rsidRPr="00BC37E4">
        <w:rPr>
          <w:rFonts w:cs="Arial"/>
          <w:sz w:val="22"/>
          <w:szCs w:val="22"/>
        </w:rPr>
        <w:t xml:space="preserve"> value assigned is 1.0, then the gaseous system will not be credited.  In this case use the value of </w:t>
      </w:r>
      <w:proofErr w:type="spellStart"/>
      <w:r w:rsidR="008076C8" w:rsidRPr="00BC37E4">
        <w:rPr>
          <w:rFonts w:cs="Arial"/>
          <w:sz w:val="22"/>
          <w:szCs w:val="22"/>
        </w:rPr>
        <w:t>NSP</w:t>
      </w:r>
      <w:r w:rsidRPr="00BC37E4">
        <w:rPr>
          <w:rFonts w:cs="Arial"/>
          <w:sz w:val="22"/>
          <w:szCs w:val="22"/>
          <w:vertAlign w:val="subscript"/>
        </w:rPr>
        <w:t>manual</w:t>
      </w:r>
      <w:proofErr w:type="spellEnd"/>
      <w:r w:rsidRPr="00BC37E4">
        <w:rPr>
          <w:rFonts w:cs="Arial"/>
          <w:sz w:val="22"/>
          <w:szCs w:val="22"/>
        </w:rPr>
        <w:t xml:space="preserve"> as calculated previously as </w:t>
      </w:r>
      <w:proofErr w:type="spellStart"/>
      <w:r w:rsidR="008076C8" w:rsidRPr="00BC37E4">
        <w:rPr>
          <w:rFonts w:cs="Arial"/>
          <w:sz w:val="22"/>
          <w:szCs w:val="22"/>
        </w:rPr>
        <w:t>NSP</w:t>
      </w:r>
      <w:r w:rsidRPr="00BC37E4">
        <w:rPr>
          <w:rFonts w:cs="Arial"/>
          <w:sz w:val="22"/>
          <w:szCs w:val="22"/>
          <w:vertAlign w:val="subscript"/>
        </w:rPr>
        <w:t>scenario</w:t>
      </w:r>
      <w:proofErr w:type="spellEnd"/>
      <w:r w:rsidRPr="00BC37E4">
        <w:rPr>
          <w:rFonts w:cs="Arial"/>
          <w:sz w:val="22"/>
          <w:szCs w:val="22"/>
        </w:rPr>
        <w:t xml:space="preserve"> and the analysis is complete.</w:t>
      </w:r>
    </w:p>
    <w:p w14:paraId="5333C40C" w14:textId="77777777" w:rsidR="00D73594" w:rsidRPr="00BC37E4" w:rsidRDefault="00D73594" w:rsidP="004548FF">
      <w:pPr>
        <w:pStyle w:val="Level2"/>
        <w:widowControl/>
        <w:numPr>
          <w:ilvl w:val="0"/>
          <w:numId w:val="17"/>
        </w:numPr>
        <w:pBdr>
          <w:top w:val="single" w:sz="6" w:space="0" w:color="FFFFFF"/>
          <w:left w:val="single" w:sz="6" w:space="0" w:color="FFFFFF"/>
          <w:bottom w:val="single" w:sz="6" w:space="0" w:color="FFFFFF"/>
          <w:right w:val="single" w:sz="6" w:space="0" w:color="FFFFFF"/>
        </w:pBdr>
        <w:tabs>
          <w:tab w:val="left" w:pos="-1200"/>
          <w:tab w:val="left" w:pos="-720"/>
        </w:tabs>
        <w:ind w:left="720"/>
        <w:rPr>
          <w:rFonts w:cs="Arial"/>
          <w:sz w:val="22"/>
          <w:szCs w:val="22"/>
        </w:rPr>
      </w:pPr>
      <w:r w:rsidRPr="00BC37E4">
        <w:rPr>
          <w:rFonts w:cs="Arial"/>
          <w:sz w:val="22"/>
          <w:szCs w:val="22"/>
        </w:rPr>
        <w:t xml:space="preserve">If the </w:t>
      </w:r>
      <w:proofErr w:type="spellStart"/>
      <w:r w:rsidR="008076C8" w:rsidRPr="00BC37E4">
        <w:rPr>
          <w:rFonts w:cs="Arial"/>
          <w:sz w:val="22"/>
          <w:szCs w:val="22"/>
        </w:rPr>
        <w:t>NSP</w:t>
      </w:r>
      <w:r w:rsidRPr="00BC37E4">
        <w:rPr>
          <w:rFonts w:cs="Arial"/>
          <w:sz w:val="22"/>
          <w:szCs w:val="22"/>
          <w:vertAlign w:val="subscript"/>
        </w:rPr>
        <w:t>fixed</w:t>
      </w:r>
      <w:proofErr w:type="spellEnd"/>
      <w:r w:rsidRPr="00BC37E4">
        <w:rPr>
          <w:rFonts w:cs="Arial"/>
          <w:sz w:val="22"/>
          <w:szCs w:val="22"/>
        </w:rPr>
        <w:t xml:space="preserve"> value is less than 1.0, then the gaseous system will be credited.  Continue this analysis to estimate </w:t>
      </w:r>
      <w:proofErr w:type="spellStart"/>
      <w:r w:rsidR="008076C8" w:rsidRPr="00BC37E4">
        <w:rPr>
          <w:rFonts w:cs="Arial"/>
          <w:sz w:val="22"/>
          <w:szCs w:val="22"/>
        </w:rPr>
        <w:t>NSP</w:t>
      </w:r>
      <w:r w:rsidRPr="00BC37E4">
        <w:rPr>
          <w:rFonts w:cs="Arial"/>
          <w:sz w:val="22"/>
          <w:szCs w:val="22"/>
          <w:vertAlign w:val="subscript"/>
        </w:rPr>
        <w:t>scenario</w:t>
      </w:r>
      <w:proofErr w:type="spellEnd"/>
      <w:r w:rsidRPr="00BC37E4">
        <w:rPr>
          <w:rFonts w:cs="Arial"/>
          <w:sz w:val="22"/>
          <w:szCs w:val="22"/>
        </w:rPr>
        <w:t>.</w:t>
      </w:r>
    </w:p>
    <w:p w14:paraId="6301EC98" w14:textId="77777777" w:rsidR="00D73594" w:rsidRPr="00BC37E4" w:rsidRDefault="00D73594" w:rsidP="001F68AE">
      <w:pPr>
        <w:pStyle w:val="Level2"/>
        <w:keepNext/>
        <w:keepLines/>
        <w:widowControl/>
        <w:numPr>
          <w:ilvl w:val="0"/>
          <w:numId w:val="17"/>
        </w:numPr>
        <w:pBdr>
          <w:top w:val="single" w:sz="6" w:space="0" w:color="FFFFFF"/>
          <w:left w:val="single" w:sz="6" w:space="0" w:color="FFFFFF"/>
          <w:bottom w:val="single" w:sz="6" w:space="0" w:color="FFFFFF"/>
          <w:right w:val="single" w:sz="6" w:space="0" w:color="FFFFFF"/>
        </w:pBdr>
        <w:tabs>
          <w:tab w:val="left" w:pos="-1200"/>
          <w:tab w:val="left" w:pos="-720"/>
        </w:tabs>
        <w:ind w:left="720"/>
        <w:rPr>
          <w:rFonts w:cs="Arial"/>
          <w:sz w:val="22"/>
          <w:szCs w:val="22"/>
        </w:rPr>
      </w:pPr>
      <w:r w:rsidRPr="00BC37E4">
        <w:rPr>
          <w:rFonts w:cs="Arial"/>
          <w:sz w:val="22"/>
          <w:szCs w:val="22"/>
        </w:rPr>
        <w:lastRenderedPageBreak/>
        <w:t>Calculate a modified fire damage time as follows:</w:t>
      </w:r>
    </w:p>
    <w:p w14:paraId="1C4A3DB2" w14:textId="77777777" w:rsidR="00C67635" w:rsidRPr="00BC37E4" w:rsidRDefault="00C67635" w:rsidP="001F68AE">
      <w:pPr>
        <w:keepNext/>
        <w:keepLines/>
        <w:widowControl/>
        <w:rPr>
          <w:rFonts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C67635" w:rsidRPr="00BC37E4" w14:paraId="1D3C8883" w14:textId="77777777" w:rsidTr="00BC37E4">
        <w:tc>
          <w:tcPr>
            <w:tcW w:w="720" w:type="dxa"/>
          </w:tcPr>
          <w:p w14:paraId="672D8EC2" w14:textId="77777777" w:rsidR="00C67635" w:rsidRPr="00BC37E4" w:rsidRDefault="00C67635" w:rsidP="001F68AE">
            <w:pPr>
              <w:pStyle w:val="Level4"/>
              <w:keepNext/>
              <w:keepLines/>
              <w:widowControl/>
              <w:ind w:left="0" w:firstLine="0"/>
              <w:rPr>
                <w:szCs w:val="22"/>
              </w:rPr>
            </w:pPr>
          </w:p>
        </w:tc>
        <w:tc>
          <w:tcPr>
            <w:tcW w:w="7920" w:type="dxa"/>
          </w:tcPr>
          <w:p w14:paraId="59CA920D" w14:textId="4F779F15" w:rsidR="00C67635" w:rsidRPr="00BC37E4" w:rsidRDefault="00C67635" w:rsidP="001F68AE">
            <w:pPr>
              <w:pStyle w:val="Level4"/>
              <w:keepNext/>
              <w:keepLines/>
              <w:widowControl/>
              <w:ind w:left="0" w:firstLine="0"/>
              <w:rPr>
                <w:sz w:val="24"/>
              </w:rPr>
            </w:pPr>
            <w:proofErr w:type="spellStart"/>
            <w:r w:rsidRPr="00BC37E4">
              <w:rPr>
                <w:szCs w:val="22"/>
              </w:rPr>
              <w:t>t</w:t>
            </w:r>
            <w:r w:rsidRPr="00BC37E4">
              <w:rPr>
                <w:szCs w:val="22"/>
                <w:vertAlign w:val="subscript"/>
              </w:rPr>
              <w:t>damage_new</w:t>
            </w:r>
            <w:proofErr w:type="spellEnd"/>
            <w:r w:rsidRPr="00BC37E4">
              <w:rPr>
                <w:szCs w:val="22"/>
              </w:rPr>
              <w:t xml:space="preserve"> = </w:t>
            </w:r>
            <w:proofErr w:type="spellStart"/>
            <w:r w:rsidRPr="00BC37E4">
              <w:rPr>
                <w:szCs w:val="22"/>
              </w:rPr>
              <w:t>t</w:t>
            </w:r>
            <w:r w:rsidRPr="00BC37E4">
              <w:rPr>
                <w:szCs w:val="22"/>
                <w:vertAlign w:val="subscript"/>
              </w:rPr>
              <w:t>damage</w:t>
            </w:r>
            <w:proofErr w:type="spellEnd"/>
            <w:r w:rsidRPr="00BC37E4">
              <w:rPr>
                <w:szCs w:val="22"/>
              </w:rPr>
              <w:t xml:space="preserve"> + </w:t>
            </w:r>
            <w:proofErr w:type="spellStart"/>
            <w:r w:rsidRPr="00BC37E4">
              <w:rPr>
                <w:szCs w:val="22"/>
              </w:rPr>
              <w:t>t</w:t>
            </w:r>
            <w:r w:rsidRPr="00BC37E4">
              <w:rPr>
                <w:szCs w:val="22"/>
                <w:vertAlign w:val="subscript"/>
              </w:rPr>
              <w:t>maintain_gas</w:t>
            </w:r>
            <w:proofErr w:type="spellEnd"/>
          </w:p>
        </w:tc>
        <w:tc>
          <w:tcPr>
            <w:tcW w:w="720" w:type="dxa"/>
            <w:vAlign w:val="center"/>
          </w:tcPr>
          <w:p w14:paraId="4B51D3F0" w14:textId="53CC26B5" w:rsidR="00C67635" w:rsidRPr="00BC37E4" w:rsidRDefault="00C67635" w:rsidP="001F68AE">
            <w:pPr>
              <w:pStyle w:val="Level4"/>
              <w:keepNext/>
              <w:keepLines/>
              <w:widowControl/>
              <w:ind w:left="0" w:firstLine="0"/>
              <w:rPr>
                <w:szCs w:val="22"/>
              </w:rPr>
            </w:pPr>
            <w:r w:rsidRPr="00BC37E4">
              <w:rPr>
                <w:szCs w:val="22"/>
              </w:rPr>
              <w:t>[7-3]</w:t>
            </w:r>
          </w:p>
        </w:tc>
      </w:tr>
    </w:tbl>
    <w:p w14:paraId="364DD9C4" w14:textId="77777777" w:rsidR="00C67635" w:rsidRPr="00BC37E4" w:rsidRDefault="00C67635" w:rsidP="001F68AE">
      <w:pPr>
        <w:pStyle w:val="Level2"/>
        <w:keepNext/>
        <w:keepLines/>
        <w:widowControl/>
        <w:pBdr>
          <w:top w:val="single" w:sz="6" w:space="0" w:color="FFFFFF"/>
          <w:left w:val="single" w:sz="6" w:space="0" w:color="FFFFFF"/>
          <w:bottom w:val="single" w:sz="6" w:space="0" w:color="FFFFFF"/>
          <w:right w:val="single" w:sz="6" w:space="0" w:color="FFFFFF"/>
        </w:pBdr>
        <w:ind w:left="0" w:firstLine="0"/>
        <w:rPr>
          <w:rFonts w:cs="Arial"/>
          <w:sz w:val="22"/>
          <w:szCs w:val="22"/>
        </w:rPr>
      </w:pPr>
    </w:p>
    <w:p w14:paraId="7B5C8766" w14:textId="77777777" w:rsidR="00D73594" w:rsidRPr="00BC37E4" w:rsidRDefault="00D73594" w:rsidP="001F68AE">
      <w:pPr>
        <w:keepNext/>
        <w:keepLines/>
        <w:widowControl/>
        <w:pBdr>
          <w:top w:val="single" w:sz="6" w:space="0" w:color="FFFFFF"/>
          <w:left w:val="single" w:sz="6" w:space="0" w:color="FFFFFF"/>
          <w:bottom w:val="single" w:sz="6" w:space="0" w:color="FFFFFF"/>
          <w:right w:val="single" w:sz="6" w:space="0" w:color="FFFFFF"/>
        </w:pBdr>
        <w:ind w:left="720"/>
        <w:rPr>
          <w:rFonts w:cs="Arial"/>
          <w:sz w:val="22"/>
          <w:szCs w:val="22"/>
        </w:rPr>
      </w:pPr>
      <w:proofErr w:type="gramStart"/>
      <w:r w:rsidRPr="00BC37E4">
        <w:rPr>
          <w:rFonts w:cs="Arial"/>
          <w:sz w:val="22"/>
          <w:szCs w:val="22"/>
        </w:rPr>
        <w:t>where</w:t>
      </w:r>
      <w:proofErr w:type="gramEnd"/>
      <w:r w:rsidRPr="00BC37E4">
        <w:rPr>
          <w:rFonts w:cs="Arial"/>
          <w:sz w:val="22"/>
          <w:szCs w:val="22"/>
        </w:rPr>
        <w:t xml:space="preserve"> </w:t>
      </w:r>
      <w:proofErr w:type="spellStart"/>
      <w:r w:rsidRPr="00BC37E4">
        <w:rPr>
          <w:rFonts w:cs="Arial"/>
          <w:sz w:val="22"/>
          <w:szCs w:val="22"/>
        </w:rPr>
        <w:t>t</w:t>
      </w:r>
      <w:r w:rsidRPr="00BC37E4">
        <w:rPr>
          <w:rFonts w:cs="Arial"/>
          <w:sz w:val="22"/>
          <w:szCs w:val="22"/>
          <w:vertAlign w:val="subscript"/>
        </w:rPr>
        <w:t>maintain_gas</w:t>
      </w:r>
      <w:proofErr w:type="spellEnd"/>
      <w:r w:rsidRPr="00BC37E4">
        <w:rPr>
          <w:rFonts w:cs="Arial"/>
          <w:sz w:val="22"/>
          <w:szCs w:val="22"/>
        </w:rPr>
        <w:t xml:space="preserve"> is the length of time that the desired gaseous suppressant design concentration </w:t>
      </w:r>
      <w:r w:rsidRPr="00BC37E4">
        <w:rPr>
          <w:rFonts w:cs="Arial"/>
          <w:sz w:val="22"/>
          <w:szCs w:val="22"/>
          <w:u w:val="single"/>
        </w:rPr>
        <w:t>can</w:t>
      </w:r>
      <w:r w:rsidRPr="00BC37E4">
        <w:rPr>
          <w:rFonts w:cs="Arial"/>
          <w:sz w:val="22"/>
          <w:szCs w:val="22"/>
        </w:rPr>
        <w:t xml:space="preserve"> be maintained.</w:t>
      </w:r>
    </w:p>
    <w:p w14:paraId="0AEEC074" w14:textId="77777777" w:rsidR="00D73594" w:rsidRPr="00BC37E4" w:rsidRDefault="00D73594" w:rsidP="004548FF">
      <w:pPr>
        <w:pStyle w:val="Level2"/>
        <w:widowControl/>
        <w:numPr>
          <w:ilvl w:val="0"/>
          <w:numId w:val="18"/>
        </w:numPr>
        <w:pBdr>
          <w:top w:val="single" w:sz="6" w:space="0" w:color="FFFFFF"/>
          <w:left w:val="single" w:sz="6" w:space="0" w:color="FFFFFF"/>
          <w:bottom w:val="single" w:sz="6" w:space="0" w:color="FFFFFF"/>
          <w:right w:val="single" w:sz="6" w:space="0" w:color="FFFFFF"/>
        </w:pBdr>
        <w:tabs>
          <w:tab w:val="left" w:pos="-1200"/>
          <w:tab w:val="left" w:pos="-720"/>
        </w:tabs>
        <w:ind w:left="720"/>
        <w:rPr>
          <w:rFonts w:cs="Arial"/>
          <w:sz w:val="22"/>
          <w:szCs w:val="22"/>
        </w:rPr>
      </w:pPr>
      <w:r w:rsidRPr="00BC37E4">
        <w:rPr>
          <w:rFonts w:cs="Arial"/>
          <w:sz w:val="22"/>
          <w:szCs w:val="22"/>
        </w:rPr>
        <w:t xml:space="preserve">Using </w:t>
      </w:r>
      <w:proofErr w:type="spellStart"/>
      <w:r w:rsidRPr="00BC37E4">
        <w:rPr>
          <w:rFonts w:cs="Arial"/>
          <w:sz w:val="22"/>
          <w:szCs w:val="22"/>
        </w:rPr>
        <w:t>t</w:t>
      </w:r>
      <w:r w:rsidRPr="00BC37E4">
        <w:rPr>
          <w:rFonts w:cs="Arial"/>
          <w:sz w:val="22"/>
          <w:szCs w:val="22"/>
          <w:vertAlign w:val="subscript"/>
        </w:rPr>
        <w:t>damage_new</w:t>
      </w:r>
      <w:proofErr w:type="spellEnd"/>
      <w:r w:rsidRPr="00BC37E4">
        <w:rPr>
          <w:rFonts w:cs="Arial"/>
          <w:sz w:val="22"/>
          <w:szCs w:val="22"/>
        </w:rPr>
        <w:t xml:space="preserve"> (i.e., in place of </w:t>
      </w:r>
      <w:proofErr w:type="spellStart"/>
      <w:r w:rsidRPr="00BC37E4">
        <w:rPr>
          <w:rFonts w:cs="Arial"/>
          <w:sz w:val="22"/>
          <w:szCs w:val="22"/>
        </w:rPr>
        <w:t>t</w:t>
      </w:r>
      <w:r w:rsidRPr="00BC37E4">
        <w:rPr>
          <w:rFonts w:cs="Arial"/>
          <w:sz w:val="22"/>
          <w:szCs w:val="22"/>
          <w:vertAlign w:val="subscript"/>
        </w:rPr>
        <w:t>damage</w:t>
      </w:r>
      <w:proofErr w:type="spellEnd"/>
      <w:r w:rsidRPr="00BC37E4">
        <w:rPr>
          <w:rFonts w:cs="Arial"/>
          <w:sz w:val="22"/>
          <w:szCs w:val="22"/>
        </w:rPr>
        <w:t xml:space="preserve">) and </w:t>
      </w:r>
      <w:proofErr w:type="spellStart"/>
      <w:r w:rsidRPr="00BC37E4">
        <w:rPr>
          <w:rFonts w:cs="Arial"/>
          <w:sz w:val="22"/>
          <w:szCs w:val="22"/>
        </w:rPr>
        <w:t>t</w:t>
      </w:r>
      <w:r w:rsidRPr="00BC37E4">
        <w:rPr>
          <w:rFonts w:cs="Arial"/>
          <w:sz w:val="22"/>
          <w:szCs w:val="22"/>
          <w:vertAlign w:val="subscript"/>
        </w:rPr>
        <w:t>detection</w:t>
      </w:r>
      <w:proofErr w:type="spellEnd"/>
      <w:r w:rsidRPr="00BC37E4">
        <w:rPr>
          <w:rFonts w:cs="Arial"/>
          <w:sz w:val="22"/>
          <w:szCs w:val="22"/>
        </w:rPr>
        <w:t xml:space="preserve">, estimate </w:t>
      </w:r>
      <w:proofErr w:type="spellStart"/>
      <w:r w:rsidR="008076C8" w:rsidRPr="00BC37E4">
        <w:rPr>
          <w:rFonts w:cs="Arial"/>
          <w:sz w:val="22"/>
          <w:szCs w:val="22"/>
        </w:rPr>
        <w:t>NSP</w:t>
      </w:r>
      <w:r w:rsidRPr="00BC37E4">
        <w:rPr>
          <w:rFonts w:cs="Arial"/>
          <w:sz w:val="22"/>
          <w:szCs w:val="22"/>
          <w:vertAlign w:val="subscript"/>
        </w:rPr>
        <w:t>gas_manual</w:t>
      </w:r>
      <w:proofErr w:type="spellEnd"/>
      <w:r w:rsidRPr="00BC37E4">
        <w:rPr>
          <w:rFonts w:cs="Arial"/>
          <w:sz w:val="22"/>
          <w:szCs w:val="22"/>
        </w:rPr>
        <w:t xml:space="preserve"> based on the selected manual fire suppression fire duration curve.  That is, calculate [</w:t>
      </w:r>
      <w:proofErr w:type="spellStart"/>
      <w:r w:rsidRPr="00BC37E4">
        <w:rPr>
          <w:rFonts w:cs="Arial"/>
          <w:sz w:val="22"/>
          <w:szCs w:val="22"/>
        </w:rPr>
        <w:t>t</w:t>
      </w:r>
      <w:r w:rsidRPr="00BC37E4">
        <w:rPr>
          <w:rFonts w:cs="Arial"/>
          <w:sz w:val="22"/>
          <w:szCs w:val="22"/>
          <w:vertAlign w:val="subscript"/>
        </w:rPr>
        <w:t>damage_new</w:t>
      </w:r>
      <w:proofErr w:type="spellEnd"/>
      <w:r w:rsidRPr="00BC37E4">
        <w:rPr>
          <w:rFonts w:cs="Arial"/>
          <w:sz w:val="22"/>
          <w:szCs w:val="22"/>
        </w:rPr>
        <w:t xml:space="preserve"> - </w:t>
      </w:r>
      <w:proofErr w:type="spellStart"/>
      <w:r w:rsidRPr="00BC37E4">
        <w:rPr>
          <w:rFonts w:cs="Arial"/>
          <w:sz w:val="22"/>
          <w:szCs w:val="22"/>
        </w:rPr>
        <w:t>t</w:t>
      </w:r>
      <w:r w:rsidRPr="00BC37E4">
        <w:rPr>
          <w:rFonts w:cs="Arial"/>
          <w:sz w:val="22"/>
          <w:szCs w:val="22"/>
          <w:vertAlign w:val="subscript"/>
        </w:rPr>
        <w:t>detection</w:t>
      </w:r>
      <w:proofErr w:type="spellEnd"/>
      <w:r w:rsidRPr="00BC37E4">
        <w:rPr>
          <w:rFonts w:cs="Arial"/>
          <w:sz w:val="22"/>
          <w:szCs w:val="22"/>
        </w:rPr>
        <w:t xml:space="preserve">] as the modified time available for manual suppression, and estimate </w:t>
      </w:r>
      <w:proofErr w:type="spellStart"/>
      <w:r w:rsidR="008076C8" w:rsidRPr="00BC37E4">
        <w:rPr>
          <w:rFonts w:cs="Arial"/>
          <w:sz w:val="22"/>
          <w:szCs w:val="22"/>
        </w:rPr>
        <w:t>NSP</w:t>
      </w:r>
      <w:r w:rsidRPr="00BC37E4">
        <w:rPr>
          <w:rFonts w:cs="Arial"/>
          <w:sz w:val="22"/>
          <w:szCs w:val="22"/>
          <w:vertAlign w:val="subscript"/>
        </w:rPr>
        <w:t>gas_manual</w:t>
      </w:r>
      <w:proofErr w:type="spellEnd"/>
      <w:r w:rsidRPr="00BC37E4">
        <w:rPr>
          <w:rFonts w:cs="Arial"/>
          <w:sz w:val="22"/>
          <w:szCs w:val="22"/>
        </w:rPr>
        <w:t xml:space="preserve"> in the manner normally applied to </w:t>
      </w:r>
      <w:proofErr w:type="spellStart"/>
      <w:r w:rsidR="008076C8" w:rsidRPr="00BC37E4">
        <w:rPr>
          <w:rFonts w:cs="Arial"/>
          <w:sz w:val="22"/>
          <w:szCs w:val="22"/>
        </w:rPr>
        <w:t>NSP</w:t>
      </w:r>
      <w:r w:rsidRPr="00BC37E4">
        <w:rPr>
          <w:rFonts w:cs="Arial"/>
          <w:sz w:val="22"/>
          <w:szCs w:val="22"/>
          <w:vertAlign w:val="subscript"/>
        </w:rPr>
        <w:t>manual</w:t>
      </w:r>
      <w:proofErr w:type="spellEnd"/>
      <w:r w:rsidRPr="00BC37E4">
        <w:rPr>
          <w:rFonts w:cs="Arial"/>
          <w:sz w:val="22"/>
          <w:szCs w:val="22"/>
        </w:rPr>
        <w:t>.</w:t>
      </w:r>
    </w:p>
    <w:p w14:paraId="03FD903D" w14:textId="241F9776" w:rsidR="00D73594" w:rsidRPr="00BC37E4" w:rsidRDefault="00D73594" w:rsidP="004548FF">
      <w:pPr>
        <w:pStyle w:val="Level2"/>
        <w:widowControl/>
        <w:numPr>
          <w:ilvl w:val="0"/>
          <w:numId w:val="18"/>
        </w:numPr>
        <w:pBdr>
          <w:top w:val="single" w:sz="6" w:space="0" w:color="FFFFFF"/>
          <w:left w:val="single" w:sz="6" w:space="0" w:color="FFFFFF"/>
          <w:bottom w:val="single" w:sz="6" w:space="0" w:color="FFFFFF"/>
          <w:right w:val="single" w:sz="6" w:space="0" w:color="FFFFFF"/>
        </w:pBdr>
        <w:tabs>
          <w:tab w:val="left" w:pos="-1200"/>
          <w:tab w:val="left" w:pos="-720"/>
        </w:tabs>
        <w:ind w:left="720"/>
        <w:rPr>
          <w:rFonts w:cs="Arial"/>
          <w:sz w:val="22"/>
          <w:szCs w:val="22"/>
        </w:rPr>
      </w:pPr>
      <w:r w:rsidRPr="00BC37E4">
        <w:rPr>
          <w:rFonts w:cs="Arial"/>
          <w:sz w:val="22"/>
          <w:szCs w:val="22"/>
        </w:rPr>
        <w:t xml:space="preserve">Estimate </w:t>
      </w:r>
      <w:proofErr w:type="spellStart"/>
      <w:r w:rsidR="008076C8" w:rsidRPr="00BC37E4">
        <w:rPr>
          <w:rFonts w:cs="Arial"/>
          <w:sz w:val="22"/>
          <w:szCs w:val="22"/>
        </w:rPr>
        <w:t>NSP</w:t>
      </w:r>
      <w:r w:rsidRPr="00BC37E4">
        <w:rPr>
          <w:rFonts w:cs="Arial"/>
          <w:sz w:val="22"/>
          <w:szCs w:val="22"/>
          <w:vertAlign w:val="subscript"/>
        </w:rPr>
        <w:t>scenario</w:t>
      </w:r>
      <w:proofErr w:type="spellEnd"/>
      <w:r w:rsidRPr="00BC37E4">
        <w:rPr>
          <w:rFonts w:cs="Arial"/>
          <w:sz w:val="22"/>
          <w:szCs w:val="22"/>
        </w:rPr>
        <w:t xml:space="preserve"> by combining </w:t>
      </w:r>
      <w:proofErr w:type="spellStart"/>
      <w:r w:rsidR="008076C8" w:rsidRPr="00BC37E4">
        <w:rPr>
          <w:rFonts w:cs="Arial"/>
          <w:sz w:val="22"/>
          <w:szCs w:val="22"/>
        </w:rPr>
        <w:t>NSP</w:t>
      </w:r>
      <w:r w:rsidRPr="00BC37E4">
        <w:rPr>
          <w:rFonts w:cs="Arial"/>
          <w:sz w:val="22"/>
          <w:szCs w:val="22"/>
          <w:vertAlign w:val="subscript"/>
        </w:rPr>
        <w:t>fixed</w:t>
      </w:r>
      <w:proofErr w:type="spellEnd"/>
      <w:r w:rsidRPr="00BC37E4">
        <w:rPr>
          <w:rFonts w:cs="Arial"/>
          <w:sz w:val="22"/>
          <w:szCs w:val="22"/>
        </w:rPr>
        <w:t xml:space="preserve"> , </w:t>
      </w:r>
      <w:proofErr w:type="spellStart"/>
      <w:r w:rsidR="008076C8" w:rsidRPr="00BC37E4">
        <w:rPr>
          <w:rFonts w:cs="Arial"/>
          <w:sz w:val="22"/>
          <w:szCs w:val="22"/>
        </w:rPr>
        <w:t>NSP</w:t>
      </w:r>
      <w:r w:rsidRPr="00BC37E4">
        <w:rPr>
          <w:rFonts w:cs="Arial"/>
          <w:sz w:val="22"/>
          <w:szCs w:val="22"/>
          <w:vertAlign w:val="subscript"/>
        </w:rPr>
        <w:t>manual</w:t>
      </w:r>
      <w:proofErr w:type="spellEnd"/>
      <w:r w:rsidRPr="00BC37E4">
        <w:rPr>
          <w:rFonts w:cs="Arial"/>
          <w:sz w:val="22"/>
          <w:szCs w:val="22"/>
        </w:rPr>
        <w:t xml:space="preserve"> , and </w:t>
      </w:r>
      <w:proofErr w:type="spellStart"/>
      <w:r w:rsidR="008076C8" w:rsidRPr="00BC37E4">
        <w:rPr>
          <w:rFonts w:cs="Arial"/>
          <w:sz w:val="22"/>
          <w:szCs w:val="22"/>
        </w:rPr>
        <w:t>NSP</w:t>
      </w:r>
      <w:r w:rsidRPr="00BC37E4">
        <w:rPr>
          <w:rFonts w:cs="Arial"/>
          <w:sz w:val="22"/>
          <w:szCs w:val="22"/>
          <w:vertAlign w:val="subscript"/>
        </w:rPr>
        <w:t>gas_manual</w:t>
      </w:r>
      <w:proofErr w:type="spellEnd"/>
      <w:r w:rsidRPr="00BC37E4">
        <w:rPr>
          <w:rFonts w:cs="Arial"/>
          <w:sz w:val="22"/>
          <w:szCs w:val="22"/>
        </w:rPr>
        <w:t xml:space="preserve"> using the following equation:</w:t>
      </w:r>
    </w:p>
    <w:p w14:paraId="31933799" w14:textId="77777777" w:rsidR="006E1033" w:rsidRPr="00BC37E4" w:rsidRDefault="006E1033" w:rsidP="004548FF">
      <w:pPr>
        <w:widowControl/>
        <w:pBdr>
          <w:top w:val="single" w:sz="6" w:space="0" w:color="FFFFFF"/>
          <w:left w:val="single" w:sz="6" w:space="0" w:color="FFFFFF"/>
          <w:bottom w:val="single" w:sz="6" w:space="0" w:color="FFFFFF"/>
          <w:right w:val="single" w:sz="6" w:space="0" w:color="FFFFFF"/>
        </w:pBdr>
        <w:rPr>
          <w:rFonts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200"/>
        <w:gridCol w:w="720"/>
      </w:tblGrid>
      <w:tr w:rsidR="00CB120F" w:rsidRPr="00BC37E4" w14:paraId="411FD9C3" w14:textId="77777777" w:rsidTr="007C3707">
        <w:tc>
          <w:tcPr>
            <w:tcW w:w="1440" w:type="dxa"/>
          </w:tcPr>
          <w:p w14:paraId="77C8AE56" w14:textId="77777777" w:rsidR="00CB120F" w:rsidRPr="00BC37E4" w:rsidRDefault="00CB120F" w:rsidP="004548FF">
            <w:pPr>
              <w:pStyle w:val="Level4"/>
              <w:ind w:left="0" w:firstLine="0"/>
              <w:rPr>
                <w:szCs w:val="22"/>
              </w:rPr>
            </w:pPr>
          </w:p>
        </w:tc>
        <w:tc>
          <w:tcPr>
            <w:tcW w:w="7200" w:type="dxa"/>
          </w:tcPr>
          <w:p w14:paraId="68D51D90" w14:textId="249EA1E4" w:rsidR="007C3707" w:rsidRPr="00BC37E4" w:rsidRDefault="00953A10" w:rsidP="004548FF">
            <w:pPr>
              <w:pStyle w:val="Level4"/>
              <w:ind w:left="0" w:firstLine="0"/>
              <w:rPr>
                <w:sz w:val="24"/>
              </w:rPr>
            </w:pPr>
            <m:oMathPara>
              <m:oMath>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scenario</m:t>
                    </m:r>
                  </m:sub>
                </m:sSub>
                <m:r>
                  <m:rPr>
                    <m:sty m:val="p"/>
                  </m:rPr>
                  <w:rPr>
                    <w:rFonts w:ascii="Cambria Math" w:hAnsi="Cambria Math"/>
                    <w:sz w:val="24"/>
                  </w:rPr>
                  <m:t xml:space="preserve"> = </m:t>
                </m:r>
                <m:d>
                  <m:dPr>
                    <m:begChr m:val="["/>
                    <m:endChr m:val="]"/>
                    <m:ctrlPr>
                      <w:rPr>
                        <w:rFonts w:ascii="Cambria Math" w:hAnsi="Cambria Math"/>
                        <w:sz w:val="24"/>
                      </w:rPr>
                    </m:ctrlPr>
                  </m:dPr>
                  <m:e>
                    <m:r>
                      <m:rPr>
                        <m:sty m:val="p"/>
                      </m:rPr>
                      <w:rPr>
                        <w:rFonts w:ascii="Cambria Math" w:hAnsi="Cambria Math"/>
                        <w:sz w:val="24"/>
                      </w:rPr>
                      <m:t>0.05+0.95×</m:t>
                    </m:r>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fixed</m:t>
                        </m:r>
                      </m:sub>
                    </m:sSub>
                    <m:r>
                      <m:rPr>
                        <m:sty m:val="p"/>
                      </m:rPr>
                      <w:rPr>
                        <w:rFonts w:ascii="Cambria Math" w:hAnsi="Cambria Math"/>
                        <w:sz w:val="24"/>
                      </w:rPr>
                      <m:t xml:space="preserve"> </m:t>
                    </m:r>
                  </m:e>
                </m:d>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manual</m:t>
                    </m:r>
                  </m:sub>
                </m:sSub>
                <m:r>
                  <w:rPr>
                    <w:rFonts w:ascii="Cambria Math" w:hAnsi="Cambria Math"/>
                    <w:sz w:val="24"/>
                  </w:rPr>
                  <m:t xml:space="preserve">                     </m:t>
                </m:r>
              </m:oMath>
            </m:oMathPara>
          </w:p>
          <w:p w14:paraId="52DC151F" w14:textId="24001BB9" w:rsidR="00CB120F" w:rsidRPr="00BC37E4" w:rsidRDefault="00BC37E4" w:rsidP="0072642E">
            <w:pPr>
              <w:pStyle w:val="Level4"/>
              <w:ind w:left="0" w:firstLine="0"/>
              <w:rPr>
                <w:sz w:val="24"/>
              </w:rPr>
            </w:pPr>
            <m:oMath>
              <m:r>
                <w:rPr>
                  <w:rFonts w:ascii="Cambria Math" w:hAnsi="Cambria Math"/>
                  <w:sz w:val="24"/>
                </w:rPr>
                <m:t xml:space="preserve">                                             +[</m:t>
              </m:r>
              <m:r>
                <m:rPr>
                  <m:sty m:val="p"/>
                </m:rPr>
                <w:rPr>
                  <w:rFonts w:ascii="Cambria Math" w:hAnsi="Cambria Math"/>
                  <w:sz w:val="24"/>
                </w:rPr>
                <m:t>0.95×</m:t>
              </m:r>
              <m:d>
                <m:dPr>
                  <m:ctrlPr>
                    <w:rPr>
                      <w:rFonts w:ascii="Cambria Math" w:hAnsi="Cambria Math"/>
                      <w:sz w:val="24"/>
                    </w:rPr>
                  </m:ctrlPr>
                </m:dPr>
                <m:e>
                  <m:r>
                    <w:rPr>
                      <w:rFonts w:ascii="Cambria Math" w:hAnsi="Cambria Math"/>
                      <w:sz w:val="24"/>
                    </w:rPr>
                    <m:t>1-</m:t>
                  </m:r>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fixed</m:t>
                      </m:r>
                    </m:sub>
                  </m:sSub>
                </m:e>
              </m:d>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gas_manual</m:t>
                  </m:r>
                </m:sub>
              </m:sSub>
            </m:oMath>
            <w:r w:rsidR="0072642E">
              <w:rPr>
                <w:sz w:val="24"/>
              </w:rPr>
              <w:t>]</w:t>
            </w:r>
          </w:p>
        </w:tc>
        <w:tc>
          <w:tcPr>
            <w:tcW w:w="720" w:type="dxa"/>
            <w:vAlign w:val="center"/>
          </w:tcPr>
          <w:p w14:paraId="6023311C" w14:textId="3A0EE256" w:rsidR="00CB120F" w:rsidRPr="00BC37E4" w:rsidRDefault="00C67635" w:rsidP="004548FF">
            <w:pPr>
              <w:pStyle w:val="Level4"/>
              <w:ind w:left="0" w:firstLine="0"/>
              <w:rPr>
                <w:szCs w:val="22"/>
              </w:rPr>
            </w:pPr>
            <w:r w:rsidRPr="00BC37E4">
              <w:rPr>
                <w:szCs w:val="22"/>
              </w:rPr>
              <w:t>[7</w:t>
            </w:r>
            <w:r w:rsidR="00CB120F" w:rsidRPr="00BC37E4">
              <w:rPr>
                <w:szCs w:val="22"/>
              </w:rPr>
              <w:t>-</w:t>
            </w:r>
            <w:r w:rsidRPr="00BC37E4">
              <w:rPr>
                <w:szCs w:val="22"/>
              </w:rPr>
              <w:t>4</w:t>
            </w:r>
            <w:r w:rsidR="00CB120F" w:rsidRPr="00BC37E4">
              <w:rPr>
                <w:szCs w:val="22"/>
              </w:rPr>
              <w:t>]</w:t>
            </w:r>
          </w:p>
        </w:tc>
      </w:tr>
    </w:tbl>
    <w:p w14:paraId="1FCAF2C3" w14:textId="77777777" w:rsidR="00D73594" w:rsidRPr="00BC37E4" w:rsidRDefault="00D73594" w:rsidP="004548FF">
      <w:pPr>
        <w:widowControl/>
        <w:pBdr>
          <w:top w:val="single" w:sz="6" w:space="0" w:color="FFFFFF"/>
          <w:left w:val="single" w:sz="6" w:space="0" w:color="FFFFFF"/>
          <w:bottom w:val="single" w:sz="6" w:space="0" w:color="FFFFFF"/>
          <w:right w:val="single" w:sz="6" w:space="0" w:color="FFFFFF"/>
        </w:pBdr>
        <w:rPr>
          <w:rFonts w:cs="Arial"/>
          <w:sz w:val="22"/>
          <w:szCs w:val="22"/>
        </w:rPr>
      </w:pPr>
    </w:p>
    <w:p w14:paraId="47CFF8B5" w14:textId="79264A0A" w:rsidR="00D73594" w:rsidRPr="00BC37E4" w:rsidRDefault="00D73594" w:rsidP="004548FF">
      <w:pPr>
        <w:widowControl/>
        <w:pBdr>
          <w:top w:val="single" w:sz="6" w:space="0" w:color="FFFFFF"/>
          <w:left w:val="single" w:sz="6" w:space="0" w:color="FFFFFF"/>
          <w:bottom w:val="single" w:sz="6" w:space="0" w:color="FFFFFF"/>
          <w:right w:val="single" w:sz="6" w:space="0" w:color="FFFFFF"/>
        </w:pBdr>
        <w:ind w:left="720"/>
        <w:rPr>
          <w:rFonts w:cs="Arial"/>
          <w:sz w:val="22"/>
          <w:szCs w:val="22"/>
        </w:rPr>
      </w:pPr>
      <w:r w:rsidRPr="00BC37E4">
        <w:rPr>
          <w:rFonts w:cs="Arial"/>
          <w:sz w:val="22"/>
          <w:szCs w:val="22"/>
        </w:rPr>
        <w:t xml:space="preserve">The calculation of </w:t>
      </w:r>
      <w:proofErr w:type="spellStart"/>
      <w:r w:rsidR="008076C8" w:rsidRPr="00BC37E4">
        <w:rPr>
          <w:rFonts w:cs="Arial"/>
          <w:sz w:val="22"/>
          <w:szCs w:val="22"/>
        </w:rPr>
        <w:t>NSP</w:t>
      </w:r>
      <w:r w:rsidRPr="00BC37E4">
        <w:rPr>
          <w:rFonts w:cs="Arial"/>
          <w:sz w:val="22"/>
          <w:szCs w:val="22"/>
          <w:vertAlign w:val="subscript"/>
        </w:rPr>
        <w:t>scenario</w:t>
      </w:r>
      <w:proofErr w:type="spellEnd"/>
      <w:r w:rsidRPr="00BC37E4">
        <w:rPr>
          <w:rFonts w:cs="Arial"/>
          <w:sz w:val="22"/>
          <w:szCs w:val="22"/>
        </w:rPr>
        <w:t xml:space="preserve"> combines three cases.  </w:t>
      </w:r>
      <w:r w:rsidR="00972930" w:rsidRPr="00BC37E4">
        <w:rPr>
          <w:rFonts w:cs="Arial"/>
          <w:sz w:val="22"/>
          <w:szCs w:val="22"/>
        </w:rPr>
        <w:t>In the first two cases the fire suppression system either does not work (the 5% unreliability/unavailability factor) or its discharge is not timely (</w:t>
      </w:r>
      <w:proofErr w:type="spellStart"/>
      <w:r w:rsidR="00972930" w:rsidRPr="00BC37E4">
        <w:rPr>
          <w:rFonts w:cs="Arial"/>
          <w:sz w:val="22"/>
          <w:szCs w:val="22"/>
        </w:rPr>
        <w:t>NSP</w:t>
      </w:r>
      <w:r w:rsidR="00972930" w:rsidRPr="00BC37E4">
        <w:rPr>
          <w:rFonts w:cs="Arial"/>
          <w:sz w:val="22"/>
          <w:szCs w:val="22"/>
          <w:vertAlign w:val="subscript"/>
        </w:rPr>
        <w:t>fixed</w:t>
      </w:r>
      <w:proofErr w:type="spellEnd"/>
      <w:r w:rsidR="00972930" w:rsidRPr="00BC37E4">
        <w:rPr>
          <w:rFonts w:cs="Arial"/>
          <w:sz w:val="22"/>
          <w:szCs w:val="22"/>
        </w:rPr>
        <w:t>), and the fire brigade fails to suppress the fire.</w:t>
      </w:r>
      <w:r w:rsidRPr="00BC37E4">
        <w:rPr>
          <w:rFonts w:cs="Arial"/>
          <w:sz w:val="22"/>
          <w:szCs w:val="22"/>
        </w:rPr>
        <w:t xml:space="preserve">  This is </w:t>
      </w:r>
      <w:r w:rsidR="009B57C6" w:rsidRPr="00BC37E4">
        <w:rPr>
          <w:rFonts w:cs="Arial"/>
          <w:sz w:val="22"/>
          <w:szCs w:val="22"/>
        </w:rPr>
        <w:t>reflected</w:t>
      </w:r>
      <w:r w:rsidRPr="00BC37E4">
        <w:rPr>
          <w:rFonts w:cs="Arial"/>
          <w:sz w:val="22"/>
          <w:szCs w:val="22"/>
        </w:rPr>
        <w:t xml:space="preserve"> in the first term on the right hand side of the equation.  In the </w:t>
      </w:r>
      <w:r w:rsidR="008656AA" w:rsidRPr="00BC37E4">
        <w:rPr>
          <w:rFonts w:cs="Arial"/>
          <w:sz w:val="22"/>
          <w:szCs w:val="22"/>
        </w:rPr>
        <w:t xml:space="preserve">third </w:t>
      </w:r>
      <w:r w:rsidRPr="00BC37E4">
        <w:rPr>
          <w:rFonts w:cs="Arial"/>
          <w:sz w:val="22"/>
          <w:szCs w:val="22"/>
        </w:rPr>
        <w:t xml:space="preserve">case, the fire suppression system does </w:t>
      </w:r>
      <w:r w:rsidRPr="00BC37E4">
        <w:rPr>
          <w:rFonts w:cs="Arial"/>
          <w:sz w:val="22"/>
          <w:szCs w:val="22"/>
          <w:u w:val="single"/>
        </w:rPr>
        <w:t>not</w:t>
      </w:r>
      <w:r w:rsidRPr="00BC37E4">
        <w:rPr>
          <w:rFonts w:cs="Arial"/>
          <w:sz w:val="22"/>
          <w:szCs w:val="22"/>
        </w:rPr>
        <w:t xml:space="preserve"> fail randomly (the 95% reliability/availability factor), discharge of the fire suppression system is timely (</w:t>
      </w:r>
      <w:r w:rsidR="008656AA" w:rsidRPr="00BC37E4">
        <w:rPr>
          <w:rFonts w:cs="Arial"/>
          <w:sz w:val="22"/>
          <w:szCs w:val="22"/>
        </w:rPr>
        <w:t xml:space="preserve">1 - </w:t>
      </w:r>
      <w:proofErr w:type="spellStart"/>
      <w:r w:rsidR="008076C8" w:rsidRPr="00BC37E4">
        <w:rPr>
          <w:rFonts w:cs="Arial"/>
          <w:sz w:val="22"/>
          <w:szCs w:val="22"/>
        </w:rPr>
        <w:t>NSP</w:t>
      </w:r>
      <w:r w:rsidRPr="00BC37E4">
        <w:rPr>
          <w:rFonts w:cs="Arial"/>
          <w:sz w:val="22"/>
          <w:szCs w:val="22"/>
          <w:vertAlign w:val="subscript"/>
        </w:rPr>
        <w:t>fixed</w:t>
      </w:r>
      <w:proofErr w:type="spellEnd"/>
      <w:r w:rsidRPr="00BC37E4">
        <w:rPr>
          <w:rFonts w:cs="Arial"/>
          <w:sz w:val="22"/>
          <w:szCs w:val="22"/>
        </w:rPr>
        <w:t xml:space="preserve">), </w:t>
      </w:r>
      <w:r w:rsidR="008656AA" w:rsidRPr="00BC37E4">
        <w:rPr>
          <w:rFonts w:cs="Arial"/>
          <w:sz w:val="22"/>
          <w:szCs w:val="22"/>
        </w:rPr>
        <w:t xml:space="preserve">and </w:t>
      </w:r>
      <w:r w:rsidRPr="00BC37E4">
        <w:rPr>
          <w:rFonts w:cs="Arial"/>
          <w:sz w:val="22"/>
          <w:szCs w:val="22"/>
        </w:rPr>
        <w:t xml:space="preserve">the fire brigade </w:t>
      </w:r>
      <w:r w:rsidR="008656AA" w:rsidRPr="00BC37E4">
        <w:rPr>
          <w:rFonts w:cs="Arial"/>
          <w:sz w:val="22"/>
          <w:szCs w:val="22"/>
        </w:rPr>
        <w:t>responds and fails to</w:t>
      </w:r>
      <w:r w:rsidRPr="00BC37E4">
        <w:rPr>
          <w:rFonts w:cs="Arial"/>
          <w:sz w:val="22"/>
          <w:szCs w:val="22"/>
        </w:rPr>
        <w:t xml:space="preserve"> suppress the fire </w:t>
      </w:r>
      <w:r w:rsidR="008656AA" w:rsidRPr="00BC37E4">
        <w:rPr>
          <w:rFonts w:cs="Arial"/>
          <w:sz w:val="22"/>
          <w:szCs w:val="22"/>
        </w:rPr>
        <w:t>following dissipation of the fire suppression concentration</w:t>
      </w:r>
      <w:r w:rsidRPr="00BC37E4">
        <w:rPr>
          <w:rFonts w:cs="Arial"/>
          <w:sz w:val="22"/>
          <w:szCs w:val="22"/>
        </w:rPr>
        <w:t xml:space="preserve"> (</w:t>
      </w:r>
      <w:proofErr w:type="spellStart"/>
      <w:r w:rsidR="008076C8" w:rsidRPr="00BC37E4">
        <w:rPr>
          <w:rFonts w:cs="Arial"/>
          <w:sz w:val="22"/>
          <w:szCs w:val="22"/>
        </w:rPr>
        <w:t>NSP</w:t>
      </w:r>
      <w:r w:rsidRPr="00BC37E4">
        <w:rPr>
          <w:rFonts w:cs="Arial"/>
          <w:sz w:val="22"/>
          <w:szCs w:val="22"/>
          <w:vertAlign w:val="subscript"/>
        </w:rPr>
        <w:t>manual</w:t>
      </w:r>
      <w:proofErr w:type="spellEnd"/>
      <w:r w:rsidRPr="00BC37E4">
        <w:rPr>
          <w:rFonts w:cs="Arial"/>
          <w:sz w:val="22"/>
          <w:szCs w:val="22"/>
        </w:rPr>
        <w:t>).</w:t>
      </w:r>
    </w:p>
    <w:p w14:paraId="1F900CCC" w14:textId="77777777" w:rsidR="00D73594" w:rsidRPr="00BC37E4" w:rsidRDefault="00D73594" w:rsidP="004548FF">
      <w:pPr>
        <w:pStyle w:val="Level2"/>
        <w:widowControl/>
        <w:numPr>
          <w:ilvl w:val="0"/>
          <w:numId w:val="19"/>
        </w:numPr>
        <w:pBdr>
          <w:top w:val="single" w:sz="6" w:space="0" w:color="FFFFFF"/>
          <w:left w:val="single" w:sz="6" w:space="0" w:color="FFFFFF"/>
          <w:bottom w:val="single" w:sz="6" w:space="0" w:color="FFFFFF"/>
          <w:right w:val="single" w:sz="6" w:space="0" w:color="FFFFFF"/>
        </w:pBdr>
        <w:ind w:left="720"/>
        <w:rPr>
          <w:rFonts w:cs="Arial"/>
          <w:sz w:val="22"/>
          <w:szCs w:val="22"/>
        </w:rPr>
      </w:pPr>
      <w:r w:rsidRPr="00BC37E4">
        <w:rPr>
          <w:rFonts w:cs="Arial"/>
          <w:sz w:val="22"/>
          <w:szCs w:val="22"/>
        </w:rPr>
        <w:t>Verify that (</w:t>
      </w:r>
      <w:proofErr w:type="spellStart"/>
      <w:r w:rsidR="008076C8" w:rsidRPr="00BC37E4">
        <w:rPr>
          <w:rFonts w:cs="Arial"/>
          <w:sz w:val="22"/>
          <w:szCs w:val="22"/>
        </w:rPr>
        <w:t>NSP</w:t>
      </w:r>
      <w:r w:rsidRPr="00BC37E4">
        <w:rPr>
          <w:rFonts w:cs="Arial"/>
          <w:sz w:val="22"/>
          <w:szCs w:val="22"/>
          <w:vertAlign w:val="subscript"/>
        </w:rPr>
        <w:t>scenario</w:t>
      </w:r>
      <w:proofErr w:type="spellEnd"/>
      <w:r w:rsidRPr="00BC37E4">
        <w:rPr>
          <w:rFonts w:cs="Arial"/>
          <w:sz w:val="22"/>
          <w:szCs w:val="22"/>
        </w:rPr>
        <w:t xml:space="preserve"> </w:t>
      </w:r>
      <w:r w:rsidR="00E7520F" w:rsidRPr="00BC37E4">
        <w:rPr>
          <w:rFonts w:cs="Arial"/>
          <w:sz w:val="28"/>
          <w:szCs w:val="28"/>
        </w:rPr>
        <w:t>≤</w:t>
      </w:r>
      <w:r w:rsidRPr="00BC37E4">
        <w:rPr>
          <w:rFonts w:cs="Arial"/>
          <w:sz w:val="22"/>
          <w:szCs w:val="22"/>
        </w:rPr>
        <w:t xml:space="preserve"> </w:t>
      </w:r>
      <w:proofErr w:type="spellStart"/>
      <w:r w:rsidR="008076C8" w:rsidRPr="00BC37E4">
        <w:rPr>
          <w:rFonts w:cs="Arial"/>
          <w:sz w:val="22"/>
          <w:szCs w:val="22"/>
        </w:rPr>
        <w:t>NSP</w:t>
      </w:r>
      <w:r w:rsidRPr="00BC37E4">
        <w:rPr>
          <w:rFonts w:cs="Arial"/>
          <w:sz w:val="22"/>
          <w:szCs w:val="22"/>
          <w:vertAlign w:val="subscript"/>
        </w:rPr>
        <w:t>manual</w:t>
      </w:r>
      <w:proofErr w:type="spellEnd"/>
      <w:r w:rsidRPr="00BC37E4">
        <w:rPr>
          <w:rFonts w:cs="Arial"/>
          <w:sz w:val="22"/>
          <w:szCs w:val="22"/>
        </w:rPr>
        <w:t xml:space="preserve">).  As in other cases, the manual brigade response given the original fire damage time </w:t>
      </w:r>
      <w:r w:rsidR="000A7E37" w:rsidRPr="00BC37E4">
        <w:rPr>
          <w:rFonts w:cs="Arial"/>
          <w:sz w:val="22"/>
          <w:szCs w:val="22"/>
        </w:rPr>
        <w:t xml:space="preserve">is </w:t>
      </w:r>
      <w:r w:rsidRPr="00BC37E4">
        <w:rPr>
          <w:rFonts w:cs="Arial"/>
          <w:sz w:val="22"/>
          <w:szCs w:val="22"/>
        </w:rPr>
        <w:t>the minimum credit given to fire suppression for any scenario.  If (</w:t>
      </w:r>
      <w:proofErr w:type="spellStart"/>
      <w:r w:rsidR="008076C8" w:rsidRPr="00BC37E4">
        <w:rPr>
          <w:rFonts w:cs="Arial"/>
          <w:sz w:val="22"/>
          <w:szCs w:val="22"/>
        </w:rPr>
        <w:t>NSP</w:t>
      </w:r>
      <w:r w:rsidRPr="00BC37E4">
        <w:rPr>
          <w:rFonts w:cs="Arial"/>
          <w:sz w:val="22"/>
          <w:szCs w:val="22"/>
          <w:vertAlign w:val="subscript"/>
        </w:rPr>
        <w:t>scenario</w:t>
      </w:r>
      <w:proofErr w:type="spellEnd"/>
      <w:r w:rsidRPr="00BC37E4">
        <w:rPr>
          <w:rFonts w:cs="Arial"/>
          <w:sz w:val="22"/>
          <w:szCs w:val="22"/>
        </w:rPr>
        <w:t xml:space="preserve"> &gt; </w:t>
      </w:r>
      <w:proofErr w:type="spellStart"/>
      <w:r w:rsidR="008076C8" w:rsidRPr="00BC37E4">
        <w:rPr>
          <w:rFonts w:cs="Arial"/>
          <w:sz w:val="22"/>
          <w:szCs w:val="22"/>
        </w:rPr>
        <w:t>NSP</w:t>
      </w:r>
      <w:r w:rsidRPr="00BC37E4">
        <w:rPr>
          <w:rFonts w:cs="Arial"/>
          <w:sz w:val="22"/>
          <w:szCs w:val="22"/>
          <w:vertAlign w:val="subscript"/>
        </w:rPr>
        <w:t>manual</w:t>
      </w:r>
      <w:proofErr w:type="spellEnd"/>
      <w:r w:rsidRPr="00BC37E4">
        <w:rPr>
          <w:rFonts w:cs="Arial"/>
          <w:sz w:val="22"/>
          <w:szCs w:val="22"/>
        </w:rPr>
        <w:t>), then reset (</w:t>
      </w:r>
      <w:proofErr w:type="spellStart"/>
      <w:r w:rsidR="008076C8" w:rsidRPr="00BC37E4">
        <w:rPr>
          <w:rFonts w:cs="Arial"/>
          <w:sz w:val="22"/>
          <w:szCs w:val="22"/>
        </w:rPr>
        <w:t>NSP</w:t>
      </w:r>
      <w:r w:rsidRPr="00BC37E4">
        <w:rPr>
          <w:rFonts w:cs="Arial"/>
          <w:sz w:val="22"/>
          <w:szCs w:val="22"/>
          <w:vertAlign w:val="subscript"/>
        </w:rPr>
        <w:t>scenario</w:t>
      </w:r>
      <w:proofErr w:type="spellEnd"/>
      <w:r w:rsidRPr="00BC37E4">
        <w:rPr>
          <w:rFonts w:cs="Arial"/>
          <w:sz w:val="22"/>
          <w:szCs w:val="22"/>
        </w:rPr>
        <w:t xml:space="preserve"> </w:t>
      </w:r>
      <w:proofErr w:type="gramStart"/>
      <w:r w:rsidRPr="00BC37E4">
        <w:rPr>
          <w:rFonts w:cs="Arial"/>
          <w:sz w:val="22"/>
          <w:szCs w:val="22"/>
        </w:rPr>
        <w:t xml:space="preserve">=  </w:t>
      </w:r>
      <w:proofErr w:type="spellStart"/>
      <w:r w:rsidR="008076C8" w:rsidRPr="00BC37E4">
        <w:rPr>
          <w:rFonts w:cs="Arial"/>
          <w:sz w:val="22"/>
          <w:szCs w:val="22"/>
        </w:rPr>
        <w:t>NSP</w:t>
      </w:r>
      <w:r w:rsidRPr="00BC37E4">
        <w:rPr>
          <w:rFonts w:cs="Arial"/>
          <w:sz w:val="22"/>
          <w:szCs w:val="22"/>
          <w:vertAlign w:val="subscript"/>
        </w:rPr>
        <w:t>manual</w:t>
      </w:r>
      <w:proofErr w:type="spellEnd"/>
      <w:proofErr w:type="gramEnd"/>
      <w:r w:rsidRPr="00BC37E4">
        <w:rPr>
          <w:rFonts w:cs="Arial"/>
          <w:sz w:val="22"/>
          <w:szCs w:val="22"/>
        </w:rPr>
        <w:t>).</w:t>
      </w:r>
    </w:p>
    <w:p w14:paraId="7447A089" w14:textId="77777777" w:rsidR="00D73594" w:rsidRPr="00BC37E4" w:rsidRDefault="00D73594" w:rsidP="004548FF">
      <w:pPr>
        <w:widowControl/>
        <w:pBdr>
          <w:top w:val="single" w:sz="6" w:space="0" w:color="FFFFFF"/>
          <w:left w:val="single" w:sz="6" w:space="0" w:color="FFFFFF"/>
          <w:bottom w:val="single" w:sz="6" w:space="0" w:color="FFFFFF"/>
          <w:right w:val="single" w:sz="6" w:space="0" w:color="FFFFFF"/>
        </w:pBdr>
        <w:rPr>
          <w:rFonts w:cs="Arial"/>
          <w:sz w:val="22"/>
          <w:szCs w:val="22"/>
        </w:rPr>
      </w:pPr>
    </w:p>
    <w:p w14:paraId="7AE68AF9" w14:textId="496BD071" w:rsidR="00D73594" w:rsidRPr="00BC37E4" w:rsidRDefault="00D73594" w:rsidP="004548FF">
      <w:pPr>
        <w:widowControl/>
        <w:pBdr>
          <w:top w:val="single" w:sz="6" w:space="0" w:color="FFFFFF"/>
          <w:left w:val="single" w:sz="6" w:space="0" w:color="FFFFFF"/>
          <w:bottom w:val="single" w:sz="6" w:space="0" w:color="FFFFFF"/>
          <w:right w:val="single" w:sz="6" w:space="0" w:color="FFFFFF"/>
        </w:pBdr>
        <w:rPr>
          <w:rFonts w:cs="Arial"/>
          <w:sz w:val="22"/>
          <w:szCs w:val="22"/>
        </w:rPr>
      </w:pPr>
      <w:r w:rsidRPr="00BC37E4">
        <w:rPr>
          <w:rFonts w:cs="Arial"/>
          <w:sz w:val="22"/>
          <w:szCs w:val="22"/>
          <w:u w:val="single"/>
        </w:rPr>
        <w:t xml:space="preserve">Manual </w:t>
      </w:r>
      <w:r w:rsidR="003716F8" w:rsidRPr="00BC37E4">
        <w:rPr>
          <w:rFonts w:cs="Arial"/>
          <w:sz w:val="22"/>
          <w:szCs w:val="22"/>
          <w:u w:val="single"/>
        </w:rPr>
        <w:t>Fire Suppression</w:t>
      </w:r>
    </w:p>
    <w:p w14:paraId="796E5F2D" w14:textId="77777777" w:rsidR="008076C8" w:rsidRPr="00BC37E4" w:rsidRDefault="008076C8" w:rsidP="004548FF">
      <w:pPr>
        <w:widowControl/>
        <w:pBdr>
          <w:top w:val="single" w:sz="6" w:space="0" w:color="FFFFFF"/>
          <w:left w:val="single" w:sz="6" w:space="0" w:color="FFFFFF"/>
          <w:bottom w:val="single" w:sz="6" w:space="0" w:color="FFFFFF"/>
          <w:right w:val="single" w:sz="6" w:space="0" w:color="FFFFFF"/>
        </w:pBdr>
        <w:rPr>
          <w:sz w:val="22"/>
          <w:szCs w:val="22"/>
        </w:rPr>
      </w:pPr>
    </w:p>
    <w:p w14:paraId="1A4630C5" w14:textId="77777777" w:rsidR="004D7A18" w:rsidRPr="00BC37E4" w:rsidRDefault="00D73594" w:rsidP="004548FF">
      <w:pPr>
        <w:widowControl/>
        <w:pBdr>
          <w:top w:val="single" w:sz="6" w:space="0" w:color="FFFFFF"/>
          <w:left w:val="single" w:sz="6" w:space="0" w:color="FFFFFF"/>
          <w:bottom w:val="single" w:sz="6" w:space="0" w:color="FFFFFF"/>
          <w:right w:val="single" w:sz="6" w:space="0" w:color="FFFFFF"/>
        </w:pBdr>
        <w:rPr>
          <w:sz w:val="22"/>
          <w:szCs w:val="22"/>
        </w:rPr>
      </w:pPr>
      <w:r w:rsidRPr="00BC37E4">
        <w:rPr>
          <w:sz w:val="22"/>
          <w:szCs w:val="22"/>
        </w:rPr>
        <w:t>The following process is repeated for each fire scenario:</w:t>
      </w:r>
    </w:p>
    <w:p w14:paraId="11C9ACF1" w14:textId="77777777" w:rsidR="004D7A18" w:rsidRPr="00BC37E4" w:rsidRDefault="004D7A18" w:rsidP="004548FF">
      <w:pPr>
        <w:widowControl/>
        <w:pBdr>
          <w:top w:val="single" w:sz="6" w:space="0" w:color="FFFFFF"/>
          <w:left w:val="single" w:sz="6" w:space="0" w:color="FFFFFF"/>
          <w:bottom w:val="single" w:sz="6" w:space="0" w:color="FFFFFF"/>
          <w:right w:val="single" w:sz="6" w:space="0" w:color="FFFFFF"/>
        </w:pBdr>
        <w:rPr>
          <w:sz w:val="22"/>
          <w:szCs w:val="22"/>
        </w:rPr>
      </w:pPr>
    </w:p>
    <w:p w14:paraId="00FC55F2" w14:textId="7672E89A" w:rsidR="00D73594" w:rsidRPr="00BC37E4" w:rsidRDefault="00006199" w:rsidP="004548FF">
      <w:pPr>
        <w:pStyle w:val="ListParagraph"/>
        <w:widowControl/>
        <w:numPr>
          <w:ilvl w:val="0"/>
          <w:numId w:val="19"/>
        </w:numPr>
        <w:pBdr>
          <w:top w:val="single" w:sz="6" w:space="0" w:color="FFFFFF"/>
          <w:left w:val="single" w:sz="6" w:space="0" w:color="FFFFFF"/>
          <w:bottom w:val="single" w:sz="6" w:space="0" w:color="FFFFFF"/>
          <w:right w:val="single" w:sz="6" w:space="0" w:color="FFFFFF"/>
        </w:pBdr>
        <w:ind w:left="720"/>
        <w:rPr>
          <w:rFonts w:cs="Arial"/>
          <w:sz w:val="22"/>
          <w:szCs w:val="22"/>
        </w:rPr>
      </w:pPr>
      <w:r w:rsidRPr="00BC37E4">
        <w:rPr>
          <w:sz w:val="22"/>
          <w:szCs w:val="22"/>
        </w:rPr>
        <w:t xml:space="preserve">Subtract the fire detection </w:t>
      </w:r>
      <w:r w:rsidR="00D73594" w:rsidRPr="00BC37E4">
        <w:rPr>
          <w:sz w:val="22"/>
          <w:szCs w:val="22"/>
        </w:rPr>
        <w:t xml:space="preserve">time </w:t>
      </w:r>
      <w:r w:rsidRPr="00BC37E4">
        <w:rPr>
          <w:sz w:val="22"/>
          <w:szCs w:val="22"/>
        </w:rPr>
        <w:t xml:space="preserve">(which must include the time for manual response) </w:t>
      </w:r>
      <w:r w:rsidR="00D73594" w:rsidRPr="00BC37E4">
        <w:rPr>
          <w:sz w:val="22"/>
          <w:szCs w:val="22"/>
        </w:rPr>
        <w:t>from the fire damage time.</w:t>
      </w:r>
    </w:p>
    <w:p w14:paraId="3EBF6B5C" w14:textId="77777777" w:rsidR="00D73594" w:rsidRPr="00BC37E4" w:rsidRDefault="00D73594" w:rsidP="004548FF">
      <w:pPr>
        <w:pStyle w:val="Level2"/>
        <w:widowControl/>
        <w:numPr>
          <w:ilvl w:val="0"/>
          <w:numId w:val="19"/>
        </w:numPr>
        <w:pBdr>
          <w:top w:val="single" w:sz="6" w:space="0" w:color="FFFFFF"/>
          <w:left w:val="single" w:sz="6" w:space="0" w:color="FFFFFF"/>
          <w:bottom w:val="single" w:sz="6" w:space="0" w:color="FFFFFF"/>
          <w:right w:val="single" w:sz="6" w:space="0" w:color="FFFFFF"/>
        </w:pBdr>
        <w:ind w:left="720"/>
        <w:rPr>
          <w:rFonts w:cs="Arial"/>
          <w:sz w:val="22"/>
          <w:szCs w:val="22"/>
        </w:rPr>
      </w:pPr>
      <w:r w:rsidRPr="00BC37E4">
        <w:rPr>
          <w:rFonts w:cs="Arial"/>
          <w:sz w:val="22"/>
          <w:szCs w:val="22"/>
        </w:rPr>
        <w:t>Using the appropriate fire duration curve, read across the x-axis to the time difference from the above step.</w:t>
      </w:r>
    </w:p>
    <w:p w14:paraId="542BCB68" w14:textId="45395612" w:rsidR="00E865C4" w:rsidRPr="00BC37E4" w:rsidRDefault="00D73594" w:rsidP="004548FF">
      <w:pPr>
        <w:pStyle w:val="Level2"/>
        <w:widowControl/>
        <w:numPr>
          <w:ilvl w:val="0"/>
          <w:numId w:val="19"/>
        </w:numPr>
        <w:pBdr>
          <w:top w:val="single" w:sz="6" w:space="0" w:color="FFFFFF"/>
          <w:left w:val="single" w:sz="6" w:space="0" w:color="FFFFFF"/>
          <w:bottom w:val="single" w:sz="6" w:space="0" w:color="FFFFFF"/>
          <w:right w:val="single" w:sz="6" w:space="0" w:color="FFFFFF"/>
        </w:pBdr>
        <w:autoSpaceDE/>
        <w:autoSpaceDN/>
        <w:adjustRightInd/>
        <w:ind w:left="720"/>
        <w:rPr>
          <w:rFonts w:cs="Arial"/>
          <w:sz w:val="22"/>
          <w:szCs w:val="22"/>
        </w:rPr>
      </w:pPr>
      <w:r w:rsidRPr="00BC37E4">
        <w:rPr>
          <w:rFonts w:cs="Arial"/>
          <w:sz w:val="22"/>
          <w:szCs w:val="22"/>
        </w:rPr>
        <w:t xml:space="preserve">Transfer up to the corresponding point of the fire duration curve, and read across to the left to estimate the </w:t>
      </w:r>
      <w:proofErr w:type="spellStart"/>
      <w:r w:rsidR="008076C8" w:rsidRPr="00BC37E4">
        <w:rPr>
          <w:rFonts w:cs="Arial"/>
          <w:sz w:val="22"/>
          <w:szCs w:val="22"/>
        </w:rPr>
        <w:t>NSP</w:t>
      </w:r>
      <w:r w:rsidR="003F5DD8" w:rsidRPr="00BC37E4">
        <w:rPr>
          <w:rFonts w:cs="Arial"/>
          <w:sz w:val="22"/>
          <w:szCs w:val="22"/>
          <w:vertAlign w:val="subscript"/>
        </w:rPr>
        <w:t>m</w:t>
      </w:r>
      <w:r w:rsidRPr="00BC37E4">
        <w:rPr>
          <w:rFonts w:cs="Arial"/>
          <w:sz w:val="22"/>
          <w:szCs w:val="22"/>
          <w:vertAlign w:val="subscript"/>
        </w:rPr>
        <w:t>anual</w:t>
      </w:r>
      <w:proofErr w:type="spellEnd"/>
      <w:r w:rsidRPr="00BC37E4">
        <w:rPr>
          <w:rFonts w:cs="Arial"/>
          <w:sz w:val="22"/>
          <w:szCs w:val="22"/>
        </w:rPr>
        <w:t>.</w:t>
      </w:r>
      <w:r w:rsidR="00E865C4" w:rsidRPr="00BC37E4">
        <w:rPr>
          <w:rFonts w:cs="Arial"/>
          <w:sz w:val="22"/>
          <w:szCs w:val="22"/>
        </w:rPr>
        <w:br w:type="page"/>
      </w:r>
    </w:p>
    <w:p w14:paraId="14504E83" w14:textId="77777777" w:rsidR="003F0336" w:rsidRDefault="004010BE" w:rsidP="001F68AE">
      <w:pPr>
        <w:pStyle w:val="Level2"/>
        <w:keepNext/>
        <w:widowControl/>
        <w:pBdr>
          <w:top w:val="single" w:sz="6" w:space="0" w:color="FFFFFF"/>
          <w:left w:val="single" w:sz="6" w:space="0" w:color="FFFFFF"/>
          <w:bottom w:val="single" w:sz="6" w:space="0" w:color="FFFFFF"/>
          <w:right w:val="single" w:sz="6" w:space="0" w:color="FFFFFF"/>
        </w:pBdr>
        <w:ind w:left="360" w:firstLine="0"/>
        <w:jc w:val="center"/>
      </w:pPr>
      <w:r w:rsidRPr="00BC37E4">
        <w:rPr>
          <w:noProof/>
        </w:rPr>
        <w:lastRenderedPageBreak/>
        <w:drawing>
          <wp:inline distT="0" distB="0" distL="0" distR="0" wp14:anchorId="43BB80A0" wp14:editId="0B425983">
            <wp:extent cx="5477510" cy="368363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77510" cy="3683635"/>
                    </a:xfrm>
                    <a:prstGeom prst="rect">
                      <a:avLst/>
                    </a:prstGeom>
                    <a:noFill/>
                    <a:ln>
                      <a:noFill/>
                    </a:ln>
                  </pic:spPr>
                </pic:pic>
              </a:graphicData>
            </a:graphic>
          </wp:inline>
        </w:drawing>
      </w:r>
    </w:p>
    <w:p w14:paraId="0E3CCF8A" w14:textId="0D03DB91" w:rsidR="007640E6" w:rsidRPr="00BD4DC1" w:rsidRDefault="003F0336" w:rsidP="00B04D14">
      <w:pPr>
        <w:pStyle w:val="Caption"/>
        <w:jc w:val="center"/>
        <w:rPr>
          <w:rFonts w:cs="Arial"/>
          <w:szCs w:val="22"/>
        </w:rPr>
      </w:pPr>
      <w:r w:rsidRPr="00B04D14">
        <w:rPr>
          <w:szCs w:val="22"/>
        </w:rPr>
        <w:t xml:space="preserve">Figure </w:t>
      </w:r>
      <w:proofErr w:type="gramStart"/>
      <w:r w:rsidRPr="00B04D14">
        <w:rPr>
          <w:szCs w:val="22"/>
        </w:rPr>
        <w:t>A7.1  T</w:t>
      </w:r>
      <w:proofErr w:type="gramEnd"/>
      <w:r w:rsidRPr="00B04D14">
        <w:rPr>
          <w:szCs w:val="22"/>
        </w:rPr>
        <w:t>/G Fire</w:t>
      </w:r>
      <w:r w:rsidR="00CD0A5C" w:rsidRPr="00BB595A">
        <w:rPr>
          <w:szCs w:val="22"/>
        </w:rPr>
        <w:t>s</w:t>
      </w:r>
      <w:r w:rsidRPr="00BB595A">
        <w:rPr>
          <w:szCs w:val="22"/>
        </w:rPr>
        <w:t xml:space="preserve"> Mean Non-Suppressi</w:t>
      </w:r>
      <w:r w:rsidRPr="009C40F2">
        <w:rPr>
          <w:szCs w:val="22"/>
        </w:rPr>
        <w:t>on Curve</w:t>
      </w:r>
    </w:p>
    <w:p w14:paraId="6ED72F5C" w14:textId="77777777" w:rsidR="00373292" w:rsidRPr="00BC37E4" w:rsidRDefault="00373292" w:rsidP="001F68AE">
      <w:pPr>
        <w:pStyle w:val="Level2"/>
        <w:widowControl/>
        <w:pBdr>
          <w:top w:val="single" w:sz="6" w:space="0" w:color="FFFFFF"/>
          <w:left w:val="single" w:sz="6" w:space="0" w:color="FFFFFF"/>
          <w:bottom w:val="single" w:sz="6" w:space="0" w:color="FFFFFF"/>
          <w:right w:val="single" w:sz="6" w:space="0" w:color="FFFFFF"/>
        </w:pBdr>
        <w:ind w:left="360" w:firstLine="0"/>
        <w:rPr>
          <w:rFonts w:cs="Arial"/>
          <w:sz w:val="22"/>
          <w:szCs w:val="22"/>
        </w:rPr>
      </w:pPr>
    </w:p>
    <w:p w14:paraId="50E34A0D" w14:textId="77777777" w:rsidR="003F0336" w:rsidRDefault="00373292" w:rsidP="001F68AE">
      <w:pPr>
        <w:pStyle w:val="Level2"/>
        <w:keepNext/>
        <w:widowControl/>
        <w:pBdr>
          <w:top w:val="single" w:sz="6" w:space="0" w:color="FFFFFF"/>
          <w:left w:val="single" w:sz="6" w:space="0" w:color="FFFFFF"/>
          <w:bottom w:val="single" w:sz="6" w:space="0" w:color="FFFFFF"/>
          <w:right w:val="single" w:sz="6" w:space="0" w:color="FFFFFF"/>
        </w:pBdr>
        <w:ind w:left="360" w:firstLine="0"/>
        <w:jc w:val="center"/>
      </w:pPr>
      <w:r w:rsidRPr="00BC37E4">
        <w:rPr>
          <w:noProof/>
        </w:rPr>
        <w:drawing>
          <wp:inline distT="0" distB="0" distL="0" distR="0" wp14:anchorId="0B70B2D6" wp14:editId="7D8970B7">
            <wp:extent cx="5477510" cy="3683635"/>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77510" cy="3683635"/>
                    </a:xfrm>
                    <a:prstGeom prst="rect">
                      <a:avLst/>
                    </a:prstGeom>
                    <a:noFill/>
                    <a:ln>
                      <a:noFill/>
                    </a:ln>
                  </pic:spPr>
                </pic:pic>
              </a:graphicData>
            </a:graphic>
          </wp:inline>
        </w:drawing>
      </w:r>
    </w:p>
    <w:p w14:paraId="5040BD74" w14:textId="680AF3C9" w:rsidR="00C46E42" w:rsidRPr="00F267C4" w:rsidRDefault="003F0336" w:rsidP="001F68AE">
      <w:pPr>
        <w:pStyle w:val="Caption"/>
        <w:jc w:val="center"/>
      </w:pPr>
      <w:r w:rsidRPr="00F267C4">
        <w:t xml:space="preserve">Figure A7.2 </w:t>
      </w:r>
      <w:r w:rsidR="00CD0A5C" w:rsidRPr="001F68AE">
        <w:t>HEAFs Mean Non-Suppression Curve</w:t>
      </w:r>
    </w:p>
    <w:p w14:paraId="1E18177A" w14:textId="77777777" w:rsidR="00CD0A5C" w:rsidRDefault="00373292" w:rsidP="001F68AE">
      <w:pPr>
        <w:keepNext/>
        <w:widowControl/>
        <w:autoSpaceDE/>
        <w:autoSpaceDN/>
        <w:adjustRightInd/>
        <w:jc w:val="center"/>
      </w:pPr>
      <w:r w:rsidRPr="00BC37E4">
        <w:rPr>
          <w:noProof/>
        </w:rPr>
        <w:lastRenderedPageBreak/>
        <w:drawing>
          <wp:inline distT="0" distB="0" distL="0" distR="0" wp14:anchorId="1CB6066E" wp14:editId="0E217DCF">
            <wp:extent cx="5477510" cy="3683635"/>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77510" cy="3683635"/>
                    </a:xfrm>
                    <a:prstGeom prst="rect">
                      <a:avLst/>
                    </a:prstGeom>
                    <a:noFill/>
                    <a:ln>
                      <a:noFill/>
                    </a:ln>
                  </pic:spPr>
                </pic:pic>
              </a:graphicData>
            </a:graphic>
          </wp:inline>
        </w:drawing>
      </w:r>
    </w:p>
    <w:p w14:paraId="7DF2A043" w14:textId="05EF64C9" w:rsidR="00373292" w:rsidRPr="00BC37E4" w:rsidRDefault="00CD0A5C" w:rsidP="001F68AE">
      <w:pPr>
        <w:pStyle w:val="Caption"/>
        <w:jc w:val="center"/>
        <w:rPr>
          <w:rFonts w:cs="Arial"/>
          <w:szCs w:val="22"/>
        </w:rPr>
      </w:pPr>
      <w:r w:rsidRPr="00F267C4">
        <w:rPr>
          <w:szCs w:val="22"/>
        </w:rPr>
        <w:t>Figure A7.3 Outdoor Transformer Mean Non-Suppression Curve</w:t>
      </w:r>
    </w:p>
    <w:p w14:paraId="5FFB2406" w14:textId="77777777" w:rsidR="00373292" w:rsidRPr="00BC37E4" w:rsidRDefault="00373292" w:rsidP="00373292">
      <w:pPr>
        <w:widowControl/>
        <w:autoSpaceDE/>
        <w:autoSpaceDN/>
        <w:adjustRightInd/>
        <w:jc w:val="center"/>
        <w:rPr>
          <w:rFonts w:cs="Arial"/>
          <w:sz w:val="22"/>
          <w:szCs w:val="22"/>
        </w:rPr>
      </w:pPr>
    </w:p>
    <w:p w14:paraId="20FE837E" w14:textId="77777777" w:rsidR="00CD0A5C" w:rsidRDefault="00373292" w:rsidP="001F68AE">
      <w:pPr>
        <w:keepNext/>
        <w:widowControl/>
        <w:autoSpaceDE/>
        <w:autoSpaceDN/>
        <w:adjustRightInd/>
        <w:jc w:val="center"/>
      </w:pPr>
      <w:r w:rsidRPr="00BC37E4">
        <w:rPr>
          <w:noProof/>
        </w:rPr>
        <w:drawing>
          <wp:inline distT="0" distB="0" distL="0" distR="0" wp14:anchorId="35E42B7E" wp14:editId="0D654A95">
            <wp:extent cx="5477510" cy="3675380"/>
            <wp:effectExtent l="0" t="0" r="889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77510" cy="3675380"/>
                    </a:xfrm>
                    <a:prstGeom prst="rect">
                      <a:avLst/>
                    </a:prstGeom>
                    <a:noFill/>
                    <a:ln>
                      <a:noFill/>
                    </a:ln>
                  </pic:spPr>
                </pic:pic>
              </a:graphicData>
            </a:graphic>
          </wp:inline>
        </w:drawing>
      </w:r>
    </w:p>
    <w:p w14:paraId="40A1D36B" w14:textId="03E8B4C6" w:rsidR="00373292" w:rsidRPr="00B04D14" w:rsidRDefault="00CD0A5C" w:rsidP="001F68AE">
      <w:pPr>
        <w:pStyle w:val="Caption"/>
        <w:jc w:val="center"/>
        <w:rPr>
          <w:rFonts w:cs="Arial"/>
          <w:szCs w:val="22"/>
        </w:rPr>
      </w:pPr>
      <w:r w:rsidRPr="00F267C4">
        <w:rPr>
          <w:szCs w:val="22"/>
        </w:rPr>
        <w:t>Figure A7.4 Flammable Gas Mean Non-Suppression Curve</w:t>
      </w:r>
    </w:p>
    <w:p w14:paraId="588FA880" w14:textId="77777777" w:rsidR="00CD0A5C" w:rsidRDefault="00373292" w:rsidP="001F68AE">
      <w:pPr>
        <w:keepNext/>
        <w:widowControl/>
        <w:autoSpaceDE/>
        <w:autoSpaceDN/>
        <w:adjustRightInd/>
        <w:jc w:val="center"/>
      </w:pPr>
      <w:r w:rsidRPr="00BC37E4">
        <w:rPr>
          <w:noProof/>
        </w:rPr>
        <w:lastRenderedPageBreak/>
        <w:drawing>
          <wp:inline distT="0" distB="0" distL="0" distR="0" wp14:anchorId="01EAE663" wp14:editId="2B95168B">
            <wp:extent cx="5477510" cy="3675380"/>
            <wp:effectExtent l="0" t="0" r="889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77510" cy="3675380"/>
                    </a:xfrm>
                    <a:prstGeom prst="rect">
                      <a:avLst/>
                    </a:prstGeom>
                    <a:noFill/>
                    <a:ln>
                      <a:noFill/>
                    </a:ln>
                  </pic:spPr>
                </pic:pic>
              </a:graphicData>
            </a:graphic>
          </wp:inline>
        </w:drawing>
      </w:r>
    </w:p>
    <w:p w14:paraId="68B6C613" w14:textId="4BFA2466" w:rsidR="00373292" w:rsidRPr="00BC37E4" w:rsidRDefault="00CD0A5C" w:rsidP="001F68AE">
      <w:pPr>
        <w:pStyle w:val="Caption"/>
        <w:jc w:val="center"/>
        <w:rPr>
          <w:rFonts w:cs="Arial"/>
          <w:szCs w:val="22"/>
        </w:rPr>
      </w:pPr>
      <w:r>
        <w:t xml:space="preserve">Figure </w:t>
      </w:r>
      <w:proofErr w:type="gramStart"/>
      <w:r>
        <w:t xml:space="preserve">A7.5  </w:t>
      </w:r>
      <w:r>
        <w:rPr>
          <w:rFonts w:cs="Arial"/>
          <w:szCs w:val="22"/>
        </w:rPr>
        <w:t>Oil</w:t>
      </w:r>
      <w:proofErr w:type="gramEnd"/>
      <w:r>
        <w:rPr>
          <w:rFonts w:cs="Arial"/>
          <w:szCs w:val="22"/>
        </w:rPr>
        <w:t xml:space="preserve"> Fires Mean Non-Suppression Curve</w:t>
      </w:r>
    </w:p>
    <w:p w14:paraId="46D9AED4" w14:textId="77777777" w:rsidR="00373292" w:rsidRPr="00BC37E4" w:rsidRDefault="00373292" w:rsidP="00373292">
      <w:pPr>
        <w:widowControl/>
        <w:autoSpaceDE/>
        <w:autoSpaceDN/>
        <w:adjustRightInd/>
        <w:jc w:val="center"/>
        <w:rPr>
          <w:rFonts w:cs="Arial"/>
          <w:sz w:val="22"/>
          <w:szCs w:val="22"/>
        </w:rPr>
      </w:pPr>
    </w:p>
    <w:p w14:paraId="3D16B295" w14:textId="77777777" w:rsidR="00CD0A5C" w:rsidRDefault="00373292" w:rsidP="001F68AE">
      <w:pPr>
        <w:keepNext/>
        <w:widowControl/>
        <w:autoSpaceDE/>
        <w:autoSpaceDN/>
        <w:adjustRightInd/>
        <w:jc w:val="center"/>
      </w:pPr>
      <w:r w:rsidRPr="00BC37E4">
        <w:rPr>
          <w:noProof/>
        </w:rPr>
        <w:drawing>
          <wp:inline distT="0" distB="0" distL="0" distR="0" wp14:anchorId="118E9D48" wp14:editId="273481EA">
            <wp:extent cx="5477510" cy="3675380"/>
            <wp:effectExtent l="0" t="0" r="889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77510" cy="3675380"/>
                    </a:xfrm>
                    <a:prstGeom prst="rect">
                      <a:avLst/>
                    </a:prstGeom>
                    <a:noFill/>
                    <a:ln>
                      <a:noFill/>
                    </a:ln>
                  </pic:spPr>
                </pic:pic>
              </a:graphicData>
            </a:graphic>
          </wp:inline>
        </w:drawing>
      </w:r>
    </w:p>
    <w:p w14:paraId="2814D262" w14:textId="18360338" w:rsidR="00373292" w:rsidRPr="00BC37E4" w:rsidRDefault="00CD0A5C" w:rsidP="001F68AE">
      <w:pPr>
        <w:pStyle w:val="Caption"/>
        <w:jc w:val="center"/>
        <w:rPr>
          <w:rFonts w:cs="Arial"/>
          <w:szCs w:val="22"/>
        </w:rPr>
      </w:pPr>
      <w:r>
        <w:t>Figure A7.6 Electrical Fires Mean Non-Suppression Curve</w:t>
      </w:r>
    </w:p>
    <w:p w14:paraId="066C6EE0" w14:textId="77777777" w:rsidR="006B4987" w:rsidRDefault="00373292" w:rsidP="001F68AE">
      <w:pPr>
        <w:keepNext/>
        <w:widowControl/>
        <w:autoSpaceDE/>
        <w:autoSpaceDN/>
        <w:adjustRightInd/>
        <w:jc w:val="center"/>
      </w:pPr>
      <w:r w:rsidRPr="00BC37E4">
        <w:rPr>
          <w:noProof/>
        </w:rPr>
        <w:lastRenderedPageBreak/>
        <w:drawing>
          <wp:inline distT="0" distB="0" distL="0" distR="0" wp14:anchorId="2468AEAC" wp14:editId="5F01CCF5">
            <wp:extent cx="5477510" cy="3622675"/>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77510" cy="3622675"/>
                    </a:xfrm>
                    <a:prstGeom prst="rect">
                      <a:avLst/>
                    </a:prstGeom>
                    <a:noFill/>
                    <a:ln>
                      <a:noFill/>
                    </a:ln>
                  </pic:spPr>
                </pic:pic>
              </a:graphicData>
            </a:graphic>
          </wp:inline>
        </w:drawing>
      </w:r>
    </w:p>
    <w:p w14:paraId="2C8B2530" w14:textId="56532B6E" w:rsidR="00373292" w:rsidRPr="00BC37E4" w:rsidRDefault="006B4987" w:rsidP="001F68AE">
      <w:pPr>
        <w:pStyle w:val="Caption"/>
        <w:jc w:val="center"/>
        <w:rPr>
          <w:rFonts w:cs="Arial"/>
          <w:szCs w:val="22"/>
        </w:rPr>
      </w:pPr>
      <w:r>
        <w:t>Figure A7.7 Transient Fires Mean Non-Suppression Curve</w:t>
      </w:r>
    </w:p>
    <w:p w14:paraId="711E6F50" w14:textId="77777777" w:rsidR="00373292" w:rsidRPr="00BC37E4" w:rsidRDefault="00373292" w:rsidP="00373292">
      <w:pPr>
        <w:widowControl/>
        <w:autoSpaceDE/>
        <w:autoSpaceDN/>
        <w:adjustRightInd/>
        <w:jc w:val="center"/>
        <w:rPr>
          <w:rFonts w:cs="Arial"/>
          <w:sz w:val="22"/>
          <w:szCs w:val="22"/>
        </w:rPr>
      </w:pPr>
    </w:p>
    <w:p w14:paraId="02821A3A" w14:textId="77777777" w:rsidR="006B4987" w:rsidRDefault="00373292" w:rsidP="001F68AE">
      <w:pPr>
        <w:keepNext/>
        <w:widowControl/>
        <w:autoSpaceDE/>
        <w:autoSpaceDN/>
        <w:adjustRightInd/>
        <w:jc w:val="center"/>
      </w:pPr>
      <w:r w:rsidRPr="00BC37E4">
        <w:rPr>
          <w:noProof/>
        </w:rPr>
        <w:drawing>
          <wp:inline distT="0" distB="0" distL="0" distR="0" wp14:anchorId="6320AFFD" wp14:editId="780C66B5">
            <wp:extent cx="5477510" cy="3622675"/>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77510" cy="3622675"/>
                    </a:xfrm>
                    <a:prstGeom prst="rect">
                      <a:avLst/>
                    </a:prstGeom>
                    <a:noFill/>
                    <a:ln>
                      <a:noFill/>
                    </a:ln>
                  </pic:spPr>
                </pic:pic>
              </a:graphicData>
            </a:graphic>
          </wp:inline>
        </w:drawing>
      </w:r>
    </w:p>
    <w:p w14:paraId="37A137D7" w14:textId="7E97DCB2" w:rsidR="00373292" w:rsidRPr="00BC37E4" w:rsidRDefault="006B4987" w:rsidP="001F68AE">
      <w:pPr>
        <w:pStyle w:val="Caption"/>
        <w:jc w:val="center"/>
        <w:rPr>
          <w:rFonts w:cs="Arial"/>
          <w:szCs w:val="22"/>
        </w:rPr>
      </w:pPr>
      <w:r>
        <w:t>Figure A7.8 PWR Containment (AP) Non-Suppression Curve</w:t>
      </w:r>
    </w:p>
    <w:p w14:paraId="3EE7FC9C" w14:textId="77777777" w:rsidR="00373292" w:rsidRPr="00BC37E4" w:rsidRDefault="00373292" w:rsidP="00373292">
      <w:pPr>
        <w:widowControl/>
        <w:autoSpaceDE/>
        <w:autoSpaceDN/>
        <w:adjustRightInd/>
        <w:jc w:val="center"/>
        <w:rPr>
          <w:rFonts w:cs="Arial"/>
          <w:sz w:val="22"/>
          <w:szCs w:val="22"/>
        </w:rPr>
      </w:pPr>
    </w:p>
    <w:p w14:paraId="68B39D71" w14:textId="77777777" w:rsidR="00B33E14" w:rsidRDefault="00702FE5" w:rsidP="001F68AE">
      <w:pPr>
        <w:keepNext/>
        <w:widowControl/>
        <w:autoSpaceDE/>
        <w:autoSpaceDN/>
        <w:adjustRightInd/>
        <w:jc w:val="center"/>
      </w:pPr>
      <w:r w:rsidRPr="00BC37E4">
        <w:rPr>
          <w:noProof/>
        </w:rPr>
        <w:lastRenderedPageBreak/>
        <w:drawing>
          <wp:inline distT="0" distB="0" distL="0" distR="0" wp14:anchorId="56FF8DD0" wp14:editId="6F3C0AC7">
            <wp:extent cx="5474335" cy="36334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4335" cy="3633470"/>
                    </a:xfrm>
                    <a:prstGeom prst="rect">
                      <a:avLst/>
                    </a:prstGeom>
                    <a:noFill/>
                    <a:ln>
                      <a:noFill/>
                    </a:ln>
                  </pic:spPr>
                </pic:pic>
              </a:graphicData>
            </a:graphic>
          </wp:inline>
        </w:drawing>
      </w:r>
    </w:p>
    <w:p w14:paraId="062D34B9" w14:textId="26432895" w:rsidR="00373292" w:rsidRPr="00BC37E4" w:rsidRDefault="00B33E14" w:rsidP="001F68AE">
      <w:pPr>
        <w:pStyle w:val="Caption"/>
        <w:jc w:val="center"/>
        <w:rPr>
          <w:rFonts w:cs="Arial"/>
          <w:szCs w:val="22"/>
        </w:rPr>
      </w:pPr>
      <w:r>
        <w:t>Figure A7.9 Containment (LPSD) Non-Suppression Curve</w:t>
      </w:r>
    </w:p>
    <w:p w14:paraId="0F4C4020" w14:textId="77777777" w:rsidR="00373292" w:rsidRPr="00BC37E4" w:rsidRDefault="00373292" w:rsidP="00373292">
      <w:pPr>
        <w:widowControl/>
        <w:autoSpaceDE/>
        <w:autoSpaceDN/>
        <w:adjustRightInd/>
        <w:jc w:val="center"/>
        <w:rPr>
          <w:rFonts w:cs="Arial"/>
          <w:sz w:val="22"/>
          <w:szCs w:val="22"/>
        </w:rPr>
      </w:pPr>
    </w:p>
    <w:p w14:paraId="5ACE9E6B" w14:textId="77777777" w:rsidR="00B33E14" w:rsidRDefault="00373292" w:rsidP="001F68AE">
      <w:pPr>
        <w:keepNext/>
        <w:widowControl/>
        <w:autoSpaceDE/>
        <w:autoSpaceDN/>
        <w:adjustRightInd/>
        <w:jc w:val="center"/>
      </w:pPr>
      <w:r w:rsidRPr="00BC37E4">
        <w:rPr>
          <w:noProof/>
        </w:rPr>
        <w:drawing>
          <wp:inline distT="0" distB="0" distL="0" distR="0" wp14:anchorId="10F2886A" wp14:editId="4367FD16">
            <wp:extent cx="5477510" cy="3622675"/>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77510" cy="3622675"/>
                    </a:xfrm>
                    <a:prstGeom prst="rect">
                      <a:avLst/>
                    </a:prstGeom>
                    <a:noFill/>
                    <a:ln>
                      <a:noFill/>
                    </a:ln>
                  </pic:spPr>
                </pic:pic>
              </a:graphicData>
            </a:graphic>
          </wp:inline>
        </w:drawing>
      </w:r>
    </w:p>
    <w:p w14:paraId="7B44D7D3" w14:textId="5592207B" w:rsidR="00373292" w:rsidRPr="00BC37E4" w:rsidRDefault="00B33E14" w:rsidP="001F68AE">
      <w:pPr>
        <w:pStyle w:val="Caption"/>
        <w:jc w:val="center"/>
        <w:rPr>
          <w:rFonts w:cs="Arial"/>
          <w:szCs w:val="22"/>
        </w:rPr>
      </w:pPr>
      <w:r>
        <w:t>Figure A7.10 Welding Mean Non-Suppression Curve</w:t>
      </w:r>
    </w:p>
    <w:p w14:paraId="1B18AF71" w14:textId="77777777" w:rsidR="00373292" w:rsidRPr="00BC37E4" w:rsidRDefault="00373292" w:rsidP="00373292">
      <w:pPr>
        <w:widowControl/>
        <w:autoSpaceDE/>
        <w:autoSpaceDN/>
        <w:adjustRightInd/>
        <w:jc w:val="center"/>
        <w:rPr>
          <w:rFonts w:cs="Arial"/>
          <w:sz w:val="22"/>
          <w:szCs w:val="22"/>
        </w:rPr>
      </w:pPr>
    </w:p>
    <w:p w14:paraId="239FEFC5" w14:textId="77777777" w:rsidR="00B33E14" w:rsidRDefault="00373292" w:rsidP="001F68AE">
      <w:pPr>
        <w:keepNext/>
        <w:widowControl/>
        <w:autoSpaceDE/>
        <w:autoSpaceDN/>
        <w:adjustRightInd/>
        <w:jc w:val="center"/>
      </w:pPr>
      <w:r w:rsidRPr="00BC37E4">
        <w:rPr>
          <w:noProof/>
        </w:rPr>
        <w:lastRenderedPageBreak/>
        <w:drawing>
          <wp:inline distT="0" distB="0" distL="0" distR="0" wp14:anchorId="0764FFC6" wp14:editId="48B50D0C">
            <wp:extent cx="5477510" cy="3622675"/>
            <wp:effectExtent l="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77510" cy="3622675"/>
                    </a:xfrm>
                    <a:prstGeom prst="rect">
                      <a:avLst/>
                    </a:prstGeom>
                    <a:noFill/>
                    <a:ln>
                      <a:noFill/>
                    </a:ln>
                  </pic:spPr>
                </pic:pic>
              </a:graphicData>
            </a:graphic>
          </wp:inline>
        </w:drawing>
      </w:r>
    </w:p>
    <w:p w14:paraId="1D0F4A36" w14:textId="1B3DBBD6" w:rsidR="00373292" w:rsidRPr="00BC37E4" w:rsidRDefault="00B33E14" w:rsidP="001F68AE">
      <w:pPr>
        <w:pStyle w:val="Caption"/>
        <w:jc w:val="center"/>
        <w:rPr>
          <w:rFonts w:cs="Arial"/>
          <w:szCs w:val="22"/>
        </w:rPr>
      </w:pPr>
      <w:r>
        <w:t>Figure A7.11 Control Room Mean Non-Suppression Curve</w:t>
      </w:r>
    </w:p>
    <w:p w14:paraId="6E9EAA05" w14:textId="77777777" w:rsidR="00373292" w:rsidRPr="00BC37E4" w:rsidRDefault="00373292" w:rsidP="00373292">
      <w:pPr>
        <w:widowControl/>
        <w:autoSpaceDE/>
        <w:autoSpaceDN/>
        <w:adjustRightInd/>
        <w:jc w:val="center"/>
        <w:rPr>
          <w:rFonts w:cs="Arial"/>
          <w:sz w:val="22"/>
          <w:szCs w:val="22"/>
        </w:rPr>
      </w:pPr>
    </w:p>
    <w:p w14:paraId="57ED68B1" w14:textId="77777777" w:rsidR="00373292" w:rsidRPr="00BC37E4" w:rsidRDefault="00373292" w:rsidP="00373292">
      <w:pPr>
        <w:widowControl/>
        <w:autoSpaceDE/>
        <w:autoSpaceDN/>
        <w:adjustRightInd/>
        <w:jc w:val="center"/>
        <w:rPr>
          <w:rFonts w:cs="Arial"/>
          <w:sz w:val="22"/>
          <w:szCs w:val="22"/>
        </w:rPr>
      </w:pPr>
    </w:p>
    <w:p w14:paraId="2234B231" w14:textId="77777777" w:rsidR="00B33E14" w:rsidRDefault="00373292" w:rsidP="001F68AE">
      <w:pPr>
        <w:keepNext/>
        <w:widowControl/>
        <w:autoSpaceDE/>
        <w:autoSpaceDN/>
        <w:adjustRightInd/>
        <w:jc w:val="center"/>
      </w:pPr>
      <w:r w:rsidRPr="00BC37E4">
        <w:rPr>
          <w:noProof/>
        </w:rPr>
        <w:drawing>
          <wp:inline distT="0" distB="0" distL="0" distR="0" wp14:anchorId="64C24F16" wp14:editId="0D60F502">
            <wp:extent cx="5477510" cy="3622675"/>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77510" cy="3622675"/>
                    </a:xfrm>
                    <a:prstGeom prst="rect">
                      <a:avLst/>
                    </a:prstGeom>
                    <a:noFill/>
                    <a:ln>
                      <a:noFill/>
                    </a:ln>
                  </pic:spPr>
                </pic:pic>
              </a:graphicData>
            </a:graphic>
          </wp:inline>
        </w:drawing>
      </w:r>
    </w:p>
    <w:p w14:paraId="49D63746" w14:textId="0E3736E0" w:rsidR="00373292" w:rsidRPr="00BC37E4" w:rsidRDefault="00B33E14" w:rsidP="001F68AE">
      <w:pPr>
        <w:pStyle w:val="Caption"/>
        <w:jc w:val="center"/>
        <w:rPr>
          <w:rFonts w:cs="Arial"/>
          <w:szCs w:val="22"/>
        </w:rPr>
      </w:pPr>
      <w:r>
        <w:t>Figure A7.12 Cable Fires Mean Non-Suppression Curve</w:t>
      </w:r>
    </w:p>
    <w:p w14:paraId="3A1364A0" w14:textId="77777777" w:rsidR="00373292" w:rsidRPr="00BC37E4" w:rsidRDefault="00373292" w:rsidP="00373292">
      <w:pPr>
        <w:widowControl/>
        <w:autoSpaceDE/>
        <w:autoSpaceDN/>
        <w:adjustRightInd/>
        <w:jc w:val="center"/>
        <w:rPr>
          <w:rFonts w:cs="Arial"/>
          <w:sz w:val="22"/>
          <w:szCs w:val="22"/>
        </w:rPr>
      </w:pPr>
    </w:p>
    <w:p w14:paraId="36D143E3" w14:textId="77777777" w:rsidR="00B33E14" w:rsidRDefault="00373292" w:rsidP="001F68AE">
      <w:pPr>
        <w:keepNext/>
        <w:widowControl/>
        <w:autoSpaceDE/>
        <w:autoSpaceDN/>
        <w:adjustRightInd/>
        <w:jc w:val="center"/>
      </w:pPr>
      <w:r w:rsidRPr="00BC37E4">
        <w:rPr>
          <w:noProof/>
        </w:rPr>
        <w:drawing>
          <wp:inline distT="0" distB="0" distL="0" distR="0" wp14:anchorId="5BA4046C" wp14:editId="3E4A9400">
            <wp:extent cx="5477510" cy="3622675"/>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77510" cy="3622675"/>
                    </a:xfrm>
                    <a:prstGeom prst="rect">
                      <a:avLst/>
                    </a:prstGeom>
                    <a:noFill/>
                    <a:ln>
                      <a:noFill/>
                    </a:ln>
                  </pic:spPr>
                </pic:pic>
              </a:graphicData>
            </a:graphic>
          </wp:inline>
        </w:drawing>
      </w:r>
    </w:p>
    <w:p w14:paraId="1508330E" w14:textId="32BE9020" w:rsidR="00373292" w:rsidRPr="00BC37E4" w:rsidRDefault="00B33E14" w:rsidP="001F68AE">
      <w:pPr>
        <w:pStyle w:val="Caption"/>
        <w:jc w:val="center"/>
        <w:rPr>
          <w:rFonts w:cs="Arial"/>
          <w:szCs w:val="22"/>
        </w:rPr>
      </w:pPr>
      <w:r>
        <w:t>Figure A7.13 All Events Mean Non-Suppression Curve</w:t>
      </w:r>
    </w:p>
    <w:p w14:paraId="0CF8802C" w14:textId="77777777" w:rsidR="00741B85" w:rsidRDefault="00741B85" w:rsidP="00373292">
      <w:pPr>
        <w:widowControl/>
        <w:autoSpaceDE/>
        <w:autoSpaceDN/>
        <w:adjustRightInd/>
        <w:jc w:val="center"/>
        <w:rPr>
          <w:rFonts w:cs="Arial"/>
          <w:sz w:val="22"/>
          <w:szCs w:val="22"/>
        </w:rPr>
        <w:sectPr w:rsidR="00741B85" w:rsidSect="005D50EA">
          <w:footerReference w:type="default" r:id="rId25"/>
          <w:pgSz w:w="12240" w:h="15840"/>
          <w:pgMar w:top="1440" w:right="1440" w:bottom="1440" w:left="1440" w:header="720" w:footer="720" w:gutter="0"/>
          <w:pgNumType w:start="1"/>
          <w:cols w:space="720"/>
          <w:noEndnote/>
          <w:docGrid w:linePitch="326"/>
        </w:sectPr>
      </w:pPr>
    </w:p>
    <w:p w14:paraId="6C836FA8" w14:textId="77777777" w:rsidR="00741B85" w:rsidRPr="00741B85" w:rsidRDefault="00741B85" w:rsidP="00741B85">
      <w:pPr>
        <w:widowControl/>
        <w:autoSpaceDE/>
        <w:autoSpaceDN/>
        <w:adjustRightInd/>
        <w:jc w:val="center"/>
        <w:rPr>
          <w:sz w:val="22"/>
          <w:szCs w:val="22"/>
        </w:rPr>
      </w:pPr>
      <w:r w:rsidRPr="00741B85">
        <w:rPr>
          <w:sz w:val="22"/>
          <w:szCs w:val="22"/>
        </w:rPr>
        <w:lastRenderedPageBreak/>
        <w:t>ATTACHMENT 1</w:t>
      </w:r>
    </w:p>
    <w:p w14:paraId="2B71C177" w14:textId="5BC7EBCC" w:rsidR="00741B85" w:rsidRPr="00741B85" w:rsidRDefault="00741B85" w:rsidP="00741B85">
      <w:pPr>
        <w:widowControl/>
        <w:autoSpaceDE/>
        <w:autoSpaceDN/>
        <w:adjustRightInd/>
        <w:jc w:val="center"/>
        <w:rPr>
          <w:sz w:val="22"/>
          <w:szCs w:val="22"/>
        </w:rPr>
      </w:pPr>
      <w:r w:rsidRPr="00741B85">
        <w:rPr>
          <w:sz w:val="22"/>
          <w:szCs w:val="22"/>
        </w:rPr>
        <w:t>Revision History for IMC 0609, Appendix F Attachment 7</w:t>
      </w:r>
    </w:p>
    <w:p w14:paraId="25CA450E" w14:textId="77777777" w:rsidR="00741B85" w:rsidRPr="00741B85" w:rsidRDefault="00741B85" w:rsidP="00741B85">
      <w:pPr>
        <w:widowControl/>
        <w:autoSpaceDE/>
        <w:autoSpaceDN/>
        <w:adjustRightInd/>
        <w:jc w:val="center"/>
        <w:rPr>
          <w:sz w:val="22"/>
          <w:szCs w:val="22"/>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752"/>
        <w:gridCol w:w="6255"/>
        <w:gridCol w:w="1866"/>
        <w:gridCol w:w="2165"/>
      </w:tblGrid>
      <w:tr w:rsidR="00741B85" w:rsidRPr="00741B85" w14:paraId="7AA666FC" w14:textId="77777777" w:rsidTr="006B287F">
        <w:trPr>
          <w:cantSplit/>
          <w:tblHeader/>
          <w:jc w:val="center"/>
        </w:trPr>
        <w:tc>
          <w:tcPr>
            <w:tcW w:w="1642" w:type="dxa"/>
            <w:shd w:val="clear" w:color="auto" w:fill="auto"/>
            <w:vAlign w:val="center"/>
          </w:tcPr>
          <w:p w14:paraId="7E2BB773" w14:textId="0AD3470E" w:rsidR="00741B85" w:rsidRPr="00741B85" w:rsidRDefault="00741B85" w:rsidP="00FA1567">
            <w:pPr>
              <w:widowControl/>
              <w:autoSpaceDE/>
              <w:autoSpaceDN/>
              <w:adjustRightInd/>
              <w:jc w:val="center"/>
              <w:rPr>
                <w:bCs/>
                <w:sz w:val="22"/>
                <w:szCs w:val="22"/>
              </w:rPr>
            </w:pPr>
            <w:r w:rsidRPr="00741B85">
              <w:rPr>
                <w:bCs/>
                <w:sz w:val="22"/>
                <w:szCs w:val="22"/>
              </w:rPr>
              <w:t>Commitment</w:t>
            </w:r>
            <w:r w:rsidR="00280976">
              <w:rPr>
                <w:bCs/>
                <w:sz w:val="22"/>
                <w:szCs w:val="22"/>
              </w:rPr>
              <w:t xml:space="preserve"> </w:t>
            </w:r>
            <w:r w:rsidRPr="00741B85">
              <w:rPr>
                <w:bCs/>
                <w:sz w:val="22"/>
                <w:szCs w:val="22"/>
              </w:rPr>
              <w:t>Tracking</w:t>
            </w:r>
            <w:r w:rsidR="00280976">
              <w:rPr>
                <w:bCs/>
                <w:sz w:val="22"/>
                <w:szCs w:val="22"/>
              </w:rPr>
              <w:t xml:space="preserve"> </w:t>
            </w:r>
            <w:r w:rsidRPr="00741B85">
              <w:rPr>
                <w:bCs/>
                <w:sz w:val="22"/>
                <w:szCs w:val="22"/>
              </w:rPr>
              <w:t>Number</w:t>
            </w:r>
          </w:p>
        </w:tc>
        <w:tc>
          <w:tcPr>
            <w:tcW w:w="1752" w:type="dxa"/>
            <w:shd w:val="clear" w:color="auto" w:fill="auto"/>
            <w:vAlign w:val="center"/>
          </w:tcPr>
          <w:p w14:paraId="6E29B208" w14:textId="77777777" w:rsidR="00741B85" w:rsidRPr="00741B85" w:rsidRDefault="00741B85" w:rsidP="00FA1567">
            <w:pPr>
              <w:widowControl/>
              <w:autoSpaceDE/>
              <w:autoSpaceDN/>
              <w:adjustRightInd/>
              <w:jc w:val="center"/>
              <w:rPr>
                <w:bCs/>
                <w:sz w:val="22"/>
                <w:szCs w:val="22"/>
              </w:rPr>
            </w:pPr>
            <w:r w:rsidRPr="00741B85">
              <w:rPr>
                <w:bCs/>
                <w:sz w:val="22"/>
                <w:szCs w:val="22"/>
              </w:rPr>
              <w:t>Accession Number</w:t>
            </w:r>
          </w:p>
          <w:p w14:paraId="05A1EAD4" w14:textId="77777777" w:rsidR="00280976" w:rsidRDefault="00741B85" w:rsidP="00FA1567">
            <w:pPr>
              <w:widowControl/>
              <w:autoSpaceDE/>
              <w:autoSpaceDN/>
              <w:adjustRightInd/>
              <w:jc w:val="center"/>
              <w:rPr>
                <w:bCs/>
                <w:sz w:val="22"/>
                <w:szCs w:val="22"/>
              </w:rPr>
            </w:pPr>
            <w:r w:rsidRPr="00741B85">
              <w:rPr>
                <w:bCs/>
                <w:sz w:val="22"/>
                <w:szCs w:val="22"/>
              </w:rPr>
              <w:t xml:space="preserve">Issue Date </w:t>
            </w:r>
          </w:p>
          <w:p w14:paraId="509FD577" w14:textId="2FBA7818" w:rsidR="00741B85" w:rsidRPr="00741B85" w:rsidRDefault="00741B85" w:rsidP="00FA1567">
            <w:pPr>
              <w:widowControl/>
              <w:autoSpaceDE/>
              <w:autoSpaceDN/>
              <w:adjustRightInd/>
              <w:jc w:val="center"/>
              <w:rPr>
                <w:bCs/>
                <w:sz w:val="22"/>
                <w:szCs w:val="22"/>
              </w:rPr>
            </w:pPr>
            <w:r w:rsidRPr="00741B85">
              <w:rPr>
                <w:bCs/>
                <w:sz w:val="22"/>
                <w:szCs w:val="22"/>
              </w:rPr>
              <w:t>Change Notice</w:t>
            </w:r>
          </w:p>
        </w:tc>
        <w:tc>
          <w:tcPr>
            <w:tcW w:w="6255" w:type="dxa"/>
            <w:shd w:val="clear" w:color="auto" w:fill="auto"/>
            <w:vAlign w:val="center"/>
          </w:tcPr>
          <w:p w14:paraId="1ECD1A1D" w14:textId="77777777" w:rsidR="00741B85" w:rsidRPr="00741B85" w:rsidRDefault="00741B85" w:rsidP="00FA1567">
            <w:pPr>
              <w:widowControl/>
              <w:autoSpaceDE/>
              <w:autoSpaceDN/>
              <w:adjustRightInd/>
              <w:jc w:val="center"/>
              <w:rPr>
                <w:bCs/>
                <w:sz w:val="22"/>
                <w:szCs w:val="22"/>
              </w:rPr>
            </w:pPr>
            <w:r w:rsidRPr="00741B85">
              <w:rPr>
                <w:bCs/>
                <w:sz w:val="22"/>
                <w:szCs w:val="22"/>
              </w:rPr>
              <w:t>Description of Change</w:t>
            </w:r>
          </w:p>
        </w:tc>
        <w:tc>
          <w:tcPr>
            <w:tcW w:w="1866" w:type="dxa"/>
            <w:shd w:val="clear" w:color="auto" w:fill="auto"/>
            <w:vAlign w:val="center"/>
          </w:tcPr>
          <w:p w14:paraId="79FCE25A" w14:textId="66598B32" w:rsidR="00741B85" w:rsidRPr="00741B85" w:rsidRDefault="00741B85" w:rsidP="00FA1567">
            <w:pPr>
              <w:widowControl/>
              <w:autoSpaceDE/>
              <w:autoSpaceDN/>
              <w:adjustRightInd/>
              <w:jc w:val="center"/>
              <w:rPr>
                <w:bCs/>
                <w:sz w:val="22"/>
                <w:szCs w:val="22"/>
              </w:rPr>
            </w:pPr>
            <w:r w:rsidRPr="00741B85">
              <w:rPr>
                <w:bCs/>
                <w:sz w:val="22"/>
                <w:szCs w:val="22"/>
              </w:rPr>
              <w:t>Description of Training</w:t>
            </w:r>
            <w:r w:rsidR="00280976">
              <w:rPr>
                <w:bCs/>
                <w:sz w:val="22"/>
                <w:szCs w:val="22"/>
              </w:rPr>
              <w:t xml:space="preserve"> </w:t>
            </w:r>
            <w:r w:rsidRPr="00741B85">
              <w:rPr>
                <w:bCs/>
                <w:sz w:val="22"/>
                <w:szCs w:val="22"/>
              </w:rPr>
              <w:t>Required and Completion Date</w:t>
            </w:r>
          </w:p>
        </w:tc>
        <w:tc>
          <w:tcPr>
            <w:tcW w:w="2165" w:type="dxa"/>
            <w:shd w:val="clear" w:color="auto" w:fill="auto"/>
            <w:vAlign w:val="center"/>
          </w:tcPr>
          <w:p w14:paraId="7584971F" w14:textId="27B0EDDD" w:rsidR="00741B85" w:rsidRPr="00741B85" w:rsidRDefault="00741B85" w:rsidP="00FA1567">
            <w:pPr>
              <w:widowControl/>
              <w:autoSpaceDE/>
              <w:autoSpaceDN/>
              <w:adjustRightInd/>
              <w:jc w:val="center"/>
              <w:rPr>
                <w:bCs/>
                <w:sz w:val="22"/>
                <w:szCs w:val="22"/>
              </w:rPr>
            </w:pPr>
            <w:r w:rsidRPr="00741B85">
              <w:rPr>
                <w:bCs/>
                <w:sz w:val="22"/>
                <w:szCs w:val="22"/>
              </w:rPr>
              <w:t>Comment</w:t>
            </w:r>
            <w:r w:rsidR="00723ECE">
              <w:rPr>
                <w:bCs/>
                <w:sz w:val="22"/>
                <w:szCs w:val="22"/>
              </w:rPr>
              <w:t xml:space="preserve"> Resolution</w:t>
            </w:r>
            <w:r w:rsidRPr="00741B85">
              <w:rPr>
                <w:bCs/>
                <w:sz w:val="22"/>
                <w:szCs w:val="22"/>
              </w:rPr>
              <w:t xml:space="preserve"> and </w:t>
            </w:r>
            <w:r w:rsidR="00115891">
              <w:rPr>
                <w:bCs/>
                <w:sz w:val="22"/>
                <w:szCs w:val="22"/>
              </w:rPr>
              <w:t xml:space="preserve">Closed </w:t>
            </w:r>
            <w:r w:rsidRPr="00741B85">
              <w:rPr>
                <w:bCs/>
                <w:sz w:val="22"/>
                <w:szCs w:val="22"/>
              </w:rPr>
              <w:t>Feedback</w:t>
            </w:r>
            <w:r w:rsidR="00723ECE">
              <w:rPr>
                <w:bCs/>
                <w:sz w:val="22"/>
                <w:szCs w:val="22"/>
              </w:rPr>
              <w:t xml:space="preserve"> Form</w:t>
            </w:r>
            <w:r w:rsidRPr="00741B85">
              <w:rPr>
                <w:bCs/>
                <w:sz w:val="22"/>
                <w:szCs w:val="22"/>
              </w:rPr>
              <w:t xml:space="preserve"> Accession Number</w:t>
            </w:r>
            <w:r w:rsidR="00C667AA">
              <w:rPr>
                <w:bCs/>
                <w:sz w:val="22"/>
                <w:szCs w:val="22"/>
              </w:rPr>
              <w:t xml:space="preserve"> (Pre-Decisional, Non-Public)</w:t>
            </w:r>
          </w:p>
        </w:tc>
      </w:tr>
      <w:tr w:rsidR="00741B85" w:rsidRPr="00741B85" w14:paraId="57C129A0" w14:textId="77777777" w:rsidTr="006B287F">
        <w:trPr>
          <w:cantSplit/>
          <w:jc w:val="center"/>
        </w:trPr>
        <w:tc>
          <w:tcPr>
            <w:tcW w:w="1642" w:type="dxa"/>
            <w:shd w:val="clear" w:color="auto" w:fill="auto"/>
          </w:tcPr>
          <w:p w14:paraId="5CC9D2F2" w14:textId="74CB41A0" w:rsidR="00741B85" w:rsidRPr="00741B85" w:rsidRDefault="00741B85" w:rsidP="00FA1567">
            <w:pPr>
              <w:widowControl/>
              <w:autoSpaceDE/>
              <w:autoSpaceDN/>
              <w:adjustRightInd/>
              <w:rPr>
                <w:bCs/>
                <w:sz w:val="22"/>
                <w:szCs w:val="22"/>
              </w:rPr>
            </w:pPr>
          </w:p>
        </w:tc>
        <w:tc>
          <w:tcPr>
            <w:tcW w:w="1752" w:type="dxa"/>
            <w:shd w:val="clear" w:color="auto" w:fill="auto"/>
          </w:tcPr>
          <w:p w14:paraId="655AAF4F" w14:textId="77777777" w:rsidR="00741B85" w:rsidRDefault="00741B85" w:rsidP="00FA1567">
            <w:pPr>
              <w:widowControl/>
              <w:autoSpaceDE/>
              <w:autoSpaceDN/>
              <w:adjustRightInd/>
              <w:rPr>
                <w:rFonts w:cs="Arial"/>
                <w:color w:val="000000"/>
                <w:sz w:val="22"/>
                <w:szCs w:val="22"/>
              </w:rPr>
            </w:pPr>
            <w:r w:rsidRPr="00741B85">
              <w:rPr>
                <w:rFonts w:cs="Arial"/>
                <w:color w:val="000000"/>
                <w:sz w:val="22"/>
                <w:szCs w:val="22"/>
              </w:rPr>
              <w:t>05/28/2004</w:t>
            </w:r>
          </w:p>
          <w:p w14:paraId="45AE826D" w14:textId="37E19CD0" w:rsidR="004548FF" w:rsidRPr="00741B85" w:rsidRDefault="004548FF" w:rsidP="00FA1567">
            <w:pPr>
              <w:widowControl/>
              <w:autoSpaceDE/>
              <w:autoSpaceDN/>
              <w:adjustRightInd/>
              <w:rPr>
                <w:bCs/>
                <w:sz w:val="22"/>
                <w:szCs w:val="22"/>
              </w:rPr>
            </w:pPr>
            <w:r>
              <w:rPr>
                <w:rFonts w:cs="Arial"/>
                <w:color w:val="000000"/>
                <w:sz w:val="22"/>
                <w:szCs w:val="22"/>
              </w:rPr>
              <w:t>CN 04-016</w:t>
            </w:r>
          </w:p>
        </w:tc>
        <w:tc>
          <w:tcPr>
            <w:tcW w:w="6255" w:type="dxa"/>
            <w:shd w:val="clear" w:color="auto" w:fill="auto"/>
          </w:tcPr>
          <w:p w14:paraId="52CE7ABF" w14:textId="16C7E8C5" w:rsidR="00741B85" w:rsidRPr="00741B85" w:rsidRDefault="00741B85" w:rsidP="00FA1567">
            <w:pPr>
              <w:widowControl/>
              <w:autoSpaceDE/>
              <w:autoSpaceDN/>
              <w:adjustRightInd/>
              <w:rPr>
                <w:bCs/>
                <w:sz w:val="22"/>
                <w:szCs w:val="22"/>
              </w:rPr>
            </w:pPr>
            <w:r>
              <w:rPr>
                <w:rFonts w:cs="Arial"/>
                <w:color w:val="000000"/>
                <w:sz w:val="22"/>
                <w:szCs w:val="22"/>
              </w:rPr>
              <w:t xml:space="preserve">IMC 0609, App F, </w:t>
            </w:r>
            <w:proofErr w:type="spellStart"/>
            <w:r>
              <w:rPr>
                <w:rFonts w:cs="Arial"/>
                <w:color w:val="000000"/>
                <w:sz w:val="22"/>
                <w:szCs w:val="22"/>
              </w:rPr>
              <w:t>Att</w:t>
            </w:r>
            <w:proofErr w:type="spellEnd"/>
            <w:r>
              <w:rPr>
                <w:rFonts w:cs="Arial"/>
                <w:color w:val="000000"/>
                <w:sz w:val="22"/>
                <w:szCs w:val="22"/>
              </w:rPr>
              <w:t xml:space="preserve"> 7 “</w:t>
            </w:r>
            <w:r w:rsidRPr="00741B85">
              <w:rPr>
                <w:rFonts w:cs="Arial"/>
                <w:color w:val="000000"/>
                <w:sz w:val="22"/>
                <w:szCs w:val="22"/>
              </w:rPr>
              <w:t xml:space="preserve">Guidance for Fire </w:t>
            </w:r>
            <w:r>
              <w:rPr>
                <w:rFonts w:cs="Arial"/>
                <w:color w:val="000000"/>
                <w:sz w:val="22"/>
                <w:szCs w:val="22"/>
              </w:rPr>
              <w:t>Growth and Damage Time Analysis,”</w:t>
            </w:r>
            <w:r w:rsidRPr="00741B85">
              <w:rPr>
                <w:rFonts w:cs="Arial"/>
                <w:color w:val="000000"/>
                <w:sz w:val="22"/>
                <w:szCs w:val="22"/>
              </w:rPr>
              <w:t xml:space="preserve"> is added to provide guidance for conducting fire growth and damage time analysis.</w:t>
            </w:r>
          </w:p>
        </w:tc>
        <w:tc>
          <w:tcPr>
            <w:tcW w:w="1866" w:type="dxa"/>
            <w:shd w:val="clear" w:color="auto" w:fill="auto"/>
          </w:tcPr>
          <w:p w14:paraId="5647C17C" w14:textId="77777777" w:rsidR="00741B85" w:rsidRPr="00741B85" w:rsidRDefault="00741B85" w:rsidP="00FA1567">
            <w:pPr>
              <w:widowControl/>
              <w:autoSpaceDE/>
              <w:autoSpaceDN/>
              <w:adjustRightInd/>
              <w:rPr>
                <w:bCs/>
                <w:sz w:val="22"/>
                <w:szCs w:val="22"/>
              </w:rPr>
            </w:pPr>
            <w:r w:rsidRPr="00741B85">
              <w:rPr>
                <w:bCs/>
                <w:sz w:val="22"/>
                <w:szCs w:val="22"/>
              </w:rPr>
              <w:t>None</w:t>
            </w:r>
          </w:p>
        </w:tc>
        <w:tc>
          <w:tcPr>
            <w:tcW w:w="2165" w:type="dxa"/>
            <w:shd w:val="clear" w:color="auto" w:fill="auto"/>
          </w:tcPr>
          <w:p w14:paraId="19D6928F" w14:textId="77777777" w:rsidR="00741B85" w:rsidRPr="00741B85" w:rsidRDefault="00741B85" w:rsidP="00FA1567">
            <w:pPr>
              <w:widowControl/>
              <w:autoSpaceDE/>
              <w:autoSpaceDN/>
              <w:adjustRightInd/>
              <w:rPr>
                <w:bCs/>
                <w:sz w:val="22"/>
                <w:szCs w:val="22"/>
              </w:rPr>
            </w:pPr>
            <w:r w:rsidRPr="00741B85">
              <w:rPr>
                <w:bCs/>
                <w:sz w:val="22"/>
                <w:szCs w:val="22"/>
              </w:rPr>
              <w:t>N/A</w:t>
            </w:r>
          </w:p>
        </w:tc>
      </w:tr>
      <w:tr w:rsidR="00741B85" w:rsidRPr="00741B85" w14:paraId="01C7C489" w14:textId="77777777" w:rsidTr="006B287F">
        <w:trPr>
          <w:cantSplit/>
          <w:jc w:val="center"/>
        </w:trPr>
        <w:tc>
          <w:tcPr>
            <w:tcW w:w="1642" w:type="dxa"/>
            <w:shd w:val="clear" w:color="auto" w:fill="auto"/>
          </w:tcPr>
          <w:p w14:paraId="4B372A31" w14:textId="1A704EE6" w:rsidR="00741B85" w:rsidRPr="00741B85" w:rsidRDefault="00741B85" w:rsidP="00FA1567">
            <w:pPr>
              <w:widowControl/>
              <w:autoSpaceDE/>
              <w:autoSpaceDN/>
              <w:adjustRightInd/>
              <w:rPr>
                <w:bCs/>
                <w:sz w:val="22"/>
                <w:szCs w:val="22"/>
              </w:rPr>
            </w:pPr>
          </w:p>
        </w:tc>
        <w:tc>
          <w:tcPr>
            <w:tcW w:w="1752" w:type="dxa"/>
            <w:shd w:val="clear" w:color="auto" w:fill="auto"/>
          </w:tcPr>
          <w:p w14:paraId="65499A3F" w14:textId="77777777" w:rsidR="00741B85" w:rsidRDefault="00741B85" w:rsidP="00FA1567">
            <w:pPr>
              <w:widowControl/>
              <w:autoSpaceDE/>
              <w:autoSpaceDN/>
              <w:adjustRightInd/>
              <w:rPr>
                <w:rFonts w:cs="Arial"/>
                <w:color w:val="000000"/>
                <w:sz w:val="22"/>
                <w:szCs w:val="22"/>
              </w:rPr>
            </w:pPr>
            <w:r w:rsidRPr="00741B85">
              <w:rPr>
                <w:rFonts w:cs="Arial"/>
                <w:color w:val="000000"/>
                <w:sz w:val="22"/>
                <w:szCs w:val="22"/>
              </w:rPr>
              <w:t>02/28/2005</w:t>
            </w:r>
          </w:p>
          <w:p w14:paraId="1E5A80D4" w14:textId="08851189" w:rsidR="004548FF" w:rsidRPr="00741B85" w:rsidRDefault="004548FF" w:rsidP="00FA1567">
            <w:pPr>
              <w:widowControl/>
              <w:autoSpaceDE/>
              <w:autoSpaceDN/>
              <w:adjustRightInd/>
              <w:rPr>
                <w:bCs/>
                <w:sz w:val="22"/>
                <w:szCs w:val="22"/>
              </w:rPr>
            </w:pPr>
            <w:r>
              <w:rPr>
                <w:rFonts w:cs="Arial"/>
                <w:color w:val="000000"/>
                <w:sz w:val="22"/>
                <w:szCs w:val="22"/>
              </w:rPr>
              <w:t>CN 05-007</w:t>
            </w:r>
          </w:p>
        </w:tc>
        <w:tc>
          <w:tcPr>
            <w:tcW w:w="6255" w:type="dxa"/>
            <w:shd w:val="clear" w:color="auto" w:fill="auto"/>
          </w:tcPr>
          <w:p w14:paraId="110D157E" w14:textId="486F4108" w:rsidR="00741B85" w:rsidRPr="00741B85" w:rsidRDefault="00B032C3" w:rsidP="00FA1567">
            <w:pPr>
              <w:widowControl/>
              <w:autoSpaceDE/>
              <w:autoSpaceDN/>
              <w:adjustRightInd/>
              <w:rPr>
                <w:bCs/>
                <w:sz w:val="22"/>
                <w:szCs w:val="22"/>
              </w:rPr>
            </w:pPr>
            <w:r>
              <w:rPr>
                <w:rFonts w:cs="Arial"/>
                <w:color w:val="000000"/>
                <w:sz w:val="22"/>
                <w:szCs w:val="22"/>
              </w:rPr>
              <w:t xml:space="preserve">IMC 0609, App F, </w:t>
            </w:r>
            <w:proofErr w:type="spellStart"/>
            <w:r>
              <w:rPr>
                <w:rFonts w:cs="Arial"/>
                <w:color w:val="000000"/>
                <w:sz w:val="22"/>
                <w:szCs w:val="22"/>
              </w:rPr>
              <w:t>Att</w:t>
            </w:r>
            <w:proofErr w:type="spellEnd"/>
            <w:r>
              <w:rPr>
                <w:rFonts w:cs="Arial"/>
                <w:color w:val="000000"/>
                <w:sz w:val="22"/>
                <w:szCs w:val="22"/>
              </w:rPr>
              <w:t xml:space="preserve"> 7 “</w:t>
            </w:r>
            <w:r w:rsidR="00741B85" w:rsidRPr="00741B85">
              <w:rPr>
                <w:rFonts w:cs="Arial"/>
                <w:color w:val="000000"/>
                <w:sz w:val="22"/>
                <w:szCs w:val="22"/>
              </w:rPr>
              <w:t>Guidance for Fire Growth and Damage Time Analysis</w:t>
            </w:r>
            <w:r w:rsidR="00741B85">
              <w:rPr>
                <w:rFonts w:cs="Arial"/>
                <w:color w:val="000000"/>
                <w:sz w:val="22"/>
                <w:szCs w:val="22"/>
              </w:rPr>
              <w:t>,”</w:t>
            </w:r>
            <w:r w:rsidR="00741B85" w:rsidRPr="00741B85">
              <w:rPr>
                <w:rFonts w:cs="Arial"/>
                <w:color w:val="000000"/>
                <w:sz w:val="22"/>
                <w:szCs w:val="22"/>
              </w:rPr>
              <w:t xml:space="preserve"> is revised to expand Tables A7.1 and A7.2 to provide a better breakout of time to failure using temperature ranges; add additional applicable correlations from NUREG-1805; expand the FDS2 guidance on damaging hot gas layer conditions for unprotected and protected cables.</w:t>
            </w:r>
          </w:p>
        </w:tc>
        <w:tc>
          <w:tcPr>
            <w:tcW w:w="1866" w:type="dxa"/>
            <w:shd w:val="clear" w:color="auto" w:fill="auto"/>
          </w:tcPr>
          <w:p w14:paraId="3DFE3966" w14:textId="77777777" w:rsidR="00741B85" w:rsidRPr="00741B85" w:rsidRDefault="00741B85" w:rsidP="00FA1567">
            <w:pPr>
              <w:widowControl/>
              <w:autoSpaceDE/>
              <w:autoSpaceDN/>
              <w:adjustRightInd/>
              <w:rPr>
                <w:bCs/>
                <w:sz w:val="22"/>
                <w:szCs w:val="22"/>
              </w:rPr>
            </w:pPr>
          </w:p>
        </w:tc>
        <w:tc>
          <w:tcPr>
            <w:tcW w:w="2165" w:type="dxa"/>
            <w:shd w:val="clear" w:color="auto" w:fill="auto"/>
          </w:tcPr>
          <w:p w14:paraId="5CECC17D" w14:textId="77777777" w:rsidR="00741B85" w:rsidRPr="00741B85" w:rsidRDefault="00741B85" w:rsidP="00FA1567">
            <w:pPr>
              <w:widowControl/>
              <w:autoSpaceDE/>
              <w:autoSpaceDN/>
              <w:adjustRightInd/>
              <w:rPr>
                <w:bCs/>
                <w:sz w:val="22"/>
                <w:szCs w:val="22"/>
              </w:rPr>
            </w:pPr>
          </w:p>
        </w:tc>
      </w:tr>
      <w:tr w:rsidR="00741B85" w:rsidRPr="00741B85" w14:paraId="29DE0A80" w14:textId="77777777" w:rsidTr="006B287F">
        <w:trPr>
          <w:cantSplit/>
          <w:jc w:val="center"/>
        </w:trPr>
        <w:tc>
          <w:tcPr>
            <w:tcW w:w="1642" w:type="dxa"/>
            <w:shd w:val="clear" w:color="auto" w:fill="auto"/>
          </w:tcPr>
          <w:p w14:paraId="67CB735D" w14:textId="77777777" w:rsidR="00741B85" w:rsidRPr="00741B85" w:rsidRDefault="00741B85" w:rsidP="00FA1567">
            <w:pPr>
              <w:widowControl/>
              <w:autoSpaceDE/>
              <w:autoSpaceDN/>
              <w:adjustRightInd/>
              <w:rPr>
                <w:bCs/>
                <w:sz w:val="22"/>
                <w:szCs w:val="22"/>
              </w:rPr>
            </w:pPr>
          </w:p>
        </w:tc>
        <w:tc>
          <w:tcPr>
            <w:tcW w:w="1752" w:type="dxa"/>
            <w:shd w:val="clear" w:color="auto" w:fill="auto"/>
          </w:tcPr>
          <w:p w14:paraId="49A1EEBB" w14:textId="77777777" w:rsidR="00741B85" w:rsidRDefault="00723ECE" w:rsidP="00FA1567">
            <w:pPr>
              <w:widowControl/>
              <w:autoSpaceDE/>
              <w:autoSpaceDN/>
              <w:adjustRightInd/>
              <w:rPr>
                <w:bCs/>
                <w:sz w:val="22"/>
                <w:szCs w:val="22"/>
              </w:rPr>
            </w:pPr>
            <w:r>
              <w:rPr>
                <w:bCs/>
                <w:sz w:val="22"/>
                <w:szCs w:val="22"/>
              </w:rPr>
              <w:t>ML17089A425</w:t>
            </w:r>
          </w:p>
          <w:p w14:paraId="645065A8" w14:textId="77777777" w:rsidR="00115891" w:rsidRDefault="00115891" w:rsidP="00FA1567">
            <w:pPr>
              <w:widowControl/>
              <w:autoSpaceDE/>
              <w:autoSpaceDN/>
              <w:adjustRightInd/>
              <w:rPr>
                <w:bCs/>
                <w:sz w:val="22"/>
                <w:szCs w:val="22"/>
              </w:rPr>
            </w:pPr>
            <w:r>
              <w:rPr>
                <w:bCs/>
                <w:sz w:val="22"/>
                <w:szCs w:val="22"/>
              </w:rPr>
              <w:t>DRAFT</w:t>
            </w:r>
          </w:p>
          <w:p w14:paraId="71D23F53" w14:textId="1744C428" w:rsidR="00115891" w:rsidRPr="00741B85" w:rsidRDefault="00115891" w:rsidP="00FA1567">
            <w:pPr>
              <w:widowControl/>
              <w:autoSpaceDE/>
              <w:autoSpaceDN/>
              <w:adjustRightInd/>
              <w:rPr>
                <w:bCs/>
                <w:sz w:val="22"/>
                <w:szCs w:val="22"/>
              </w:rPr>
            </w:pPr>
            <w:r>
              <w:rPr>
                <w:bCs/>
                <w:sz w:val="22"/>
                <w:szCs w:val="22"/>
              </w:rPr>
              <w:t>CN 17-XXX</w:t>
            </w:r>
          </w:p>
        </w:tc>
        <w:tc>
          <w:tcPr>
            <w:tcW w:w="6255" w:type="dxa"/>
            <w:shd w:val="clear" w:color="auto" w:fill="auto"/>
          </w:tcPr>
          <w:p w14:paraId="2545418F" w14:textId="77777777" w:rsidR="00741B85" w:rsidRDefault="00B032C3" w:rsidP="00FA1567">
            <w:pPr>
              <w:widowControl/>
              <w:autoSpaceDE/>
              <w:autoSpaceDN/>
              <w:adjustRightInd/>
              <w:rPr>
                <w:bCs/>
                <w:iCs/>
                <w:sz w:val="22"/>
                <w:szCs w:val="22"/>
              </w:rPr>
            </w:pPr>
            <w:r>
              <w:rPr>
                <w:bCs/>
                <w:sz w:val="22"/>
                <w:szCs w:val="22"/>
              </w:rPr>
              <w:t xml:space="preserve">IMC 0609, App F, </w:t>
            </w:r>
            <w:proofErr w:type="spellStart"/>
            <w:r>
              <w:rPr>
                <w:bCs/>
                <w:sz w:val="22"/>
                <w:szCs w:val="22"/>
              </w:rPr>
              <w:t>Att</w:t>
            </w:r>
            <w:proofErr w:type="spellEnd"/>
            <w:r>
              <w:rPr>
                <w:bCs/>
                <w:sz w:val="22"/>
                <w:szCs w:val="22"/>
              </w:rPr>
              <w:t xml:space="preserve"> 7 </w:t>
            </w:r>
            <w:r w:rsidRPr="00B032C3">
              <w:rPr>
                <w:bCs/>
                <w:sz w:val="22"/>
                <w:szCs w:val="22"/>
              </w:rPr>
              <w:t>“Guidance for Fire Growth and Damage Time Analysis,”</w:t>
            </w:r>
            <w:r>
              <w:rPr>
                <w:bCs/>
                <w:sz w:val="22"/>
                <w:szCs w:val="22"/>
              </w:rPr>
              <w:t xml:space="preserve"> is deleted and replaced with the information that was previously in 0609 App F </w:t>
            </w:r>
            <w:proofErr w:type="spellStart"/>
            <w:r>
              <w:rPr>
                <w:bCs/>
                <w:sz w:val="22"/>
                <w:szCs w:val="22"/>
              </w:rPr>
              <w:t>Att</w:t>
            </w:r>
            <w:proofErr w:type="spellEnd"/>
            <w:r>
              <w:rPr>
                <w:bCs/>
                <w:sz w:val="22"/>
                <w:szCs w:val="22"/>
              </w:rPr>
              <w:t xml:space="preserve"> 8 “</w:t>
            </w:r>
            <w:r w:rsidRPr="00B032C3">
              <w:rPr>
                <w:bCs/>
                <w:sz w:val="22"/>
                <w:szCs w:val="22"/>
              </w:rPr>
              <w:t>Guidance for Fire Non-Suppression Probability Analysis</w:t>
            </w:r>
            <w:r>
              <w:rPr>
                <w:bCs/>
                <w:sz w:val="22"/>
                <w:szCs w:val="22"/>
              </w:rPr>
              <w:t xml:space="preserve">.”  Guidance for fire growth and damage time analysis is no longer necessary because pre-solved tables and plots are now being used in Phase 2 to replace the use of the Fire Dynamics Tools Spreadsheets.  The </w:t>
            </w:r>
            <w:r w:rsidRPr="00B032C3">
              <w:rPr>
                <w:bCs/>
                <w:sz w:val="22"/>
                <w:szCs w:val="22"/>
              </w:rPr>
              <w:t>non-suppression probability</w:t>
            </w:r>
            <w:r>
              <w:rPr>
                <w:bCs/>
                <w:sz w:val="22"/>
                <w:szCs w:val="22"/>
              </w:rPr>
              <w:t xml:space="preserve"> guidance is revised for consistency with </w:t>
            </w:r>
            <w:r w:rsidRPr="00B032C3">
              <w:rPr>
                <w:bCs/>
                <w:iCs/>
                <w:sz w:val="22"/>
                <w:szCs w:val="22"/>
              </w:rPr>
              <w:t>the guidance in NUREG/CR-6850 and superseding guidance in NUREG-2169</w:t>
            </w:r>
            <w:r>
              <w:rPr>
                <w:bCs/>
                <w:iCs/>
                <w:sz w:val="22"/>
                <w:szCs w:val="22"/>
              </w:rPr>
              <w:t>.</w:t>
            </w:r>
            <w:r w:rsidRPr="00B032C3">
              <w:rPr>
                <w:bCs/>
                <w:iCs/>
                <w:sz w:val="22"/>
                <w:szCs w:val="22"/>
              </w:rPr>
              <w:t xml:space="preserve"> </w:t>
            </w:r>
          </w:p>
          <w:p w14:paraId="6B329EE9" w14:textId="77777777" w:rsidR="008B57B2" w:rsidRDefault="008B57B2" w:rsidP="00FA1567">
            <w:pPr>
              <w:widowControl/>
              <w:autoSpaceDE/>
              <w:autoSpaceDN/>
              <w:adjustRightInd/>
              <w:rPr>
                <w:bCs/>
                <w:sz w:val="22"/>
                <w:szCs w:val="22"/>
              </w:rPr>
            </w:pPr>
            <w:r w:rsidRPr="008B57B2">
              <w:rPr>
                <w:bCs/>
                <w:sz w:val="22"/>
                <w:szCs w:val="22"/>
              </w:rPr>
              <w:t>CA Note sent 7/18/17 for information only, ML17191A681.</w:t>
            </w:r>
          </w:p>
          <w:p w14:paraId="29D45349" w14:textId="06967E8E" w:rsidR="008B57B2" w:rsidRPr="00741B85" w:rsidRDefault="00D52339" w:rsidP="00FA1567">
            <w:pPr>
              <w:widowControl/>
              <w:autoSpaceDE/>
              <w:autoSpaceDN/>
              <w:adjustRightInd/>
              <w:rPr>
                <w:bCs/>
                <w:sz w:val="22"/>
                <w:szCs w:val="22"/>
              </w:rPr>
            </w:pPr>
            <w:r>
              <w:rPr>
                <w:bCs/>
                <w:sz w:val="22"/>
                <w:szCs w:val="22"/>
              </w:rPr>
              <w:t>Issued 10/11/17 as a draft publically available document to allow for public comments.</w:t>
            </w:r>
          </w:p>
        </w:tc>
        <w:tc>
          <w:tcPr>
            <w:tcW w:w="1866" w:type="dxa"/>
            <w:shd w:val="clear" w:color="auto" w:fill="auto"/>
          </w:tcPr>
          <w:p w14:paraId="518BD2F0" w14:textId="048BA10A" w:rsidR="00741B85" w:rsidRPr="00741B85" w:rsidRDefault="008B57B2" w:rsidP="00FA1567">
            <w:pPr>
              <w:widowControl/>
              <w:autoSpaceDE/>
              <w:autoSpaceDN/>
              <w:adjustRightInd/>
              <w:rPr>
                <w:bCs/>
                <w:sz w:val="22"/>
                <w:szCs w:val="22"/>
              </w:rPr>
            </w:pPr>
            <w:r>
              <w:rPr>
                <w:bCs/>
                <w:sz w:val="22"/>
                <w:szCs w:val="22"/>
              </w:rPr>
              <w:t xml:space="preserve">November 2017 </w:t>
            </w:r>
          </w:p>
        </w:tc>
        <w:tc>
          <w:tcPr>
            <w:tcW w:w="2165" w:type="dxa"/>
            <w:shd w:val="clear" w:color="auto" w:fill="auto"/>
          </w:tcPr>
          <w:p w14:paraId="7C281C99" w14:textId="3FFF0968" w:rsidR="00741B85" w:rsidRPr="00741B85" w:rsidRDefault="00723ECE" w:rsidP="00FA1567">
            <w:pPr>
              <w:widowControl/>
              <w:autoSpaceDE/>
              <w:autoSpaceDN/>
              <w:adjustRightInd/>
              <w:rPr>
                <w:bCs/>
                <w:sz w:val="22"/>
                <w:szCs w:val="22"/>
              </w:rPr>
            </w:pPr>
            <w:r>
              <w:rPr>
                <w:bCs/>
                <w:sz w:val="22"/>
                <w:szCs w:val="22"/>
              </w:rPr>
              <w:t>ML17093A187</w:t>
            </w:r>
          </w:p>
        </w:tc>
      </w:tr>
      <w:tr w:rsidR="00D52339" w:rsidRPr="00741B85" w14:paraId="54E8938F" w14:textId="77777777" w:rsidTr="006B287F">
        <w:trPr>
          <w:cantSplit/>
          <w:jc w:val="center"/>
        </w:trPr>
        <w:tc>
          <w:tcPr>
            <w:tcW w:w="1642" w:type="dxa"/>
            <w:shd w:val="clear" w:color="auto" w:fill="auto"/>
          </w:tcPr>
          <w:p w14:paraId="079FE1D8" w14:textId="77777777" w:rsidR="00D52339" w:rsidRPr="00741B85" w:rsidRDefault="00D52339" w:rsidP="00FA1567">
            <w:pPr>
              <w:widowControl/>
              <w:autoSpaceDE/>
              <w:autoSpaceDN/>
              <w:adjustRightInd/>
              <w:rPr>
                <w:bCs/>
                <w:sz w:val="22"/>
                <w:szCs w:val="22"/>
              </w:rPr>
            </w:pPr>
          </w:p>
        </w:tc>
        <w:tc>
          <w:tcPr>
            <w:tcW w:w="1752" w:type="dxa"/>
            <w:shd w:val="clear" w:color="auto" w:fill="auto"/>
          </w:tcPr>
          <w:p w14:paraId="3A051A44" w14:textId="77777777" w:rsidR="00D52339" w:rsidRDefault="00FA1567" w:rsidP="00FA1567">
            <w:pPr>
              <w:widowControl/>
              <w:autoSpaceDE/>
              <w:autoSpaceDN/>
              <w:adjustRightInd/>
              <w:rPr>
                <w:bCs/>
                <w:sz w:val="22"/>
                <w:szCs w:val="22"/>
              </w:rPr>
            </w:pPr>
            <w:r w:rsidRPr="00FA1567">
              <w:rPr>
                <w:bCs/>
                <w:sz w:val="22"/>
                <w:szCs w:val="22"/>
              </w:rPr>
              <w:t>ML18087A412</w:t>
            </w:r>
          </w:p>
          <w:p w14:paraId="70CD751F" w14:textId="304D514F" w:rsidR="00FA1567" w:rsidRDefault="00E91FF7" w:rsidP="00FA1567">
            <w:pPr>
              <w:widowControl/>
              <w:autoSpaceDE/>
              <w:autoSpaceDN/>
              <w:adjustRightInd/>
              <w:rPr>
                <w:bCs/>
                <w:sz w:val="22"/>
                <w:szCs w:val="22"/>
              </w:rPr>
            </w:pPr>
            <w:r>
              <w:rPr>
                <w:bCs/>
                <w:sz w:val="22"/>
                <w:szCs w:val="22"/>
              </w:rPr>
              <w:t>05/02/18</w:t>
            </w:r>
          </w:p>
          <w:p w14:paraId="1BA7C50E" w14:textId="213506C3" w:rsidR="00FA1567" w:rsidRDefault="00FA1567" w:rsidP="00FA1567">
            <w:pPr>
              <w:widowControl/>
              <w:autoSpaceDE/>
              <w:autoSpaceDN/>
              <w:adjustRightInd/>
              <w:rPr>
                <w:bCs/>
                <w:sz w:val="22"/>
                <w:szCs w:val="22"/>
              </w:rPr>
            </w:pPr>
            <w:r>
              <w:rPr>
                <w:bCs/>
                <w:sz w:val="22"/>
                <w:szCs w:val="22"/>
              </w:rPr>
              <w:t>CN 18-</w:t>
            </w:r>
            <w:r w:rsidR="00E91FF7">
              <w:rPr>
                <w:bCs/>
                <w:sz w:val="22"/>
                <w:szCs w:val="22"/>
              </w:rPr>
              <w:t>010</w:t>
            </w:r>
          </w:p>
        </w:tc>
        <w:tc>
          <w:tcPr>
            <w:tcW w:w="6255" w:type="dxa"/>
            <w:shd w:val="clear" w:color="auto" w:fill="auto"/>
          </w:tcPr>
          <w:p w14:paraId="0E3F7CA9" w14:textId="0CC8F1ED" w:rsidR="00D52339" w:rsidRDefault="00D52339" w:rsidP="00FA1567">
            <w:pPr>
              <w:widowControl/>
              <w:autoSpaceDE/>
              <w:autoSpaceDN/>
              <w:adjustRightInd/>
              <w:rPr>
                <w:bCs/>
                <w:sz w:val="22"/>
                <w:szCs w:val="22"/>
              </w:rPr>
            </w:pPr>
            <w:r>
              <w:rPr>
                <w:bCs/>
                <w:sz w:val="22"/>
                <w:szCs w:val="22"/>
              </w:rPr>
              <w:t>Revised to incorporate public comments to add figure numbers to non-suppression curves, add reference</w:t>
            </w:r>
            <w:r w:rsidR="00DD3321">
              <w:rPr>
                <w:bCs/>
                <w:sz w:val="22"/>
                <w:szCs w:val="22"/>
              </w:rPr>
              <w:t>s</w:t>
            </w:r>
            <w:r>
              <w:rPr>
                <w:bCs/>
                <w:sz w:val="22"/>
                <w:szCs w:val="22"/>
              </w:rPr>
              <w:t xml:space="preserve"> to other attachments, and clarify fire detection timing by plant personnel.  </w:t>
            </w:r>
            <w:r w:rsidRPr="00D52339">
              <w:rPr>
                <w:bCs/>
                <w:iCs/>
                <w:sz w:val="22"/>
                <w:szCs w:val="22"/>
              </w:rPr>
              <w:t>Re-issued with new accession number in order to issue as an official revision after receipt of public comments.</w:t>
            </w:r>
          </w:p>
        </w:tc>
        <w:tc>
          <w:tcPr>
            <w:tcW w:w="1866" w:type="dxa"/>
            <w:shd w:val="clear" w:color="auto" w:fill="auto"/>
          </w:tcPr>
          <w:p w14:paraId="349E1951" w14:textId="122203F2" w:rsidR="00D52339" w:rsidRDefault="00280976" w:rsidP="00FA1567">
            <w:pPr>
              <w:widowControl/>
              <w:autoSpaceDE/>
              <w:autoSpaceDN/>
              <w:adjustRightInd/>
              <w:rPr>
                <w:bCs/>
                <w:sz w:val="22"/>
                <w:szCs w:val="22"/>
              </w:rPr>
            </w:pPr>
            <w:r w:rsidRPr="00280976">
              <w:rPr>
                <w:bCs/>
                <w:sz w:val="22"/>
                <w:szCs w:val="22"/>
              </w:rPr>
              <w:t>Gap training covering changes to the procedure completed November 2017</w:t>
            </w:r>
          </w:p>
        </w:tc>
        <w:tc>
          <w:tcPr>
            <w:tcW w:w="2165" w:type="dxa"/>
            <w:shd w:val="clear" w:color="auto" w:fill="auto"/>
          </w:tcPr>
          <w:p w14:paraId="303DFB90" w14:textId="10F94CFA" w:rsidR="00D52339" w:rsidRDefault="00D52339" w:rsidP="00FA1567">
            <w:pPr>
              <w:widowControl/>
              <w:autoSpaceDE/>
              <w:autoSpaceDN/>
              <w:adjustRightInd/>
              <w:rPr>
                <w:bCs/>
                <w:sz w:val="22"/>
                <w:szCs w:val="22"/>
              </w:rPr>
            </w:pPr>
            <w:r>
              <w:rPr>
                <w:bCs/>
                <w:sz w:val="22"/>
                <w:szCs w:val="22"/>
              </w:rPr>
              <w:t>ML17093A187</w:t>
            </w:r>
          </w:p>
        </w:tc>
      </w:tr>
    </w:tbl>
    <w:p w14:paraId="769B6D42" w14:textId="7B58C32E" w:rsidR="00373292" w:rsidRPr="00741B85" w:rsidRDefault="00373292" w:rsidP="00FA1567">
      <w:pPr>
        <w:widowControl/>
        <w:autoSpaceDE/>
        <w:autoSpaceDN/>
        <w:adjustRightInd/>
        <w:jc w:val="center"/>
        <w:rPr>
          <w:rFonts w:cs="Arial"/>
          <w:sz w:val="22"/>
          <w:szCs w:val="22"/>
        </w:rPr>
      </w:pPr>
    </w:p>
    <w:sectPr w:rsidR="00373292" w:rsidRPr="00741B85" w:rsidSect="00741B85">
      <w:footerReference w:type="default" r:id="rId26"/>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825D9" w14:textId="77777777" w:rsidR="00953A10" w:rsidRDefault="00953A10">
      <w:r>
        <w:separator/>
      </w:r>
    </w:p>
  </w:endnote>
  <w:endnote w:type="continuationSeparator" w:id="0">
    <w:p w14:paraId="2457147B" w14:textId="77777777" w:rsidR="00953A10" w:rsidRDefault="0095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6BC4F" w14:textId="77777777" w:rsidR="00CD0A5C" w:rsidRDefault="00CD0A5C">
    <w:pPr>
      <w:spacing w:line="915" w:lineRule="exact"/>
    </w:pPr>
  </w:p>
  <w:p w14:paraId="0082DF78" w14:textId="77777777" w:rsidR="00CD0A5C" w:rsidRDefault="00CD0A5C">
    <w:pPr>
      <w:tabs>
        <w:tab w:val="center" w:pos="4680"/>
        <w:tab w:val="right" w:pos="9360"/>
      </w:tabs>
      <w:rPr>
        <w:rFonts w:cs="Arial"/>
        <w:sz w:val="22"/>
        <w:szCs w:val="22"/>
      </w:rPr>
    </w:pPr>
    <w:r>
      <w:rPr>
        <w:rFonts w:cs="Arial"/>
        <w:sz w:val="22"/>
        <w:szCs w:val="22"/>
      </w:rPr>
      <w:t xml:space="preserve">0609, App F, </w:t>
    </w:r>
    <w:proofErr w:type="spellStart"/>
    <w:r>
      <w:rPr>
        <w:rFonts w:cs="Arial"/>
        <w:sz w:val="22"/>
        <w:szCs w:val="22"/>
      </w:rPr>
      <w:t>Att</w:t>
    </w:r>
    <w:proofErr w:type="spellEnd"/>
    <w:r>
      <w:rPr>
        <w:rFonts w:cs="Arial"/>
        <w:sz w:val="22"/>
        <w:szCs w:val="22"/>
      </w:rPr>
      <w:t xml:space="preserve"> 8 </w:t>
    </w:r>
    <w:r>
      <w:rPr>
        <w:rFonts w:cs="Arial"/>
        <w:sz w:val="22"/>
        <w:szCs w:val="22"/>
      </w:rPr>
      <w:tab/>
    </w:r>
    <w:r>
      <w:rPr>
        <w:rFonts w:cs="Arial"/>
        <w:sz w:val="22"/>
        <w:szCs w:val="22"/>
      </w:rPr>
      <w:tab/>
      <w:t>Issue Date:  02/28/05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1BF2" w14:textId="0A1C4930" w:rsidR="00CD0A5C" w:rsidRPr="000A7E37" w:rsidRDefault="00CD0A5C">
    <w:pPr>
      <w:pStyle w:val="Footer"/>
      <w:rPr>
        <w:sz w:val="22"/>
        <w:szCs w:val="22"/>
      </w:rPr>
    </w:pPr>
    <w:r>
      <w:rPr>
        <w:sz w:val="22"/>
        <w:szCs w:val="22"/>
      </w:rPr>
      <w:t>Issue Date:</w:t>
    </w:r>
    <w:r w:rsidR="00E91FF7">
      <w:rPr>
        <w:sz w:val="22"/>
        <w:szCs w:val="22"/>
      </w:rPr>
      <w:t xml:space="preserve">  05/02/18</w:t>
    </w:r>
    <w:r w:rsidRPr="000A7E37">
      <w:rPr>
        <w:sz w:val="22"/>
        <w:szCs w:val="22"/>
      </w:rPr>
      <w:ptab w:relativeTo="margin" w:alignment="center" w:leader="none"/>
    </w:r>
    <w:r w:rsidRPr="000A7E37">
      <w:rPr>
        <w:sz w:val="22"/>
        <w:szCs w:val="22"/>
      </w:rPr>
      <w:fldChar w:fldCharType="begin"/>
    </w:r>
    <w:r w:rsidRPr="000A7E37">
      <w:rPr>
        <w:sz w:val="22"/>
        <w:szCs w:val="22"/>
      </w:rPr>
      <w:instrText xml:space="preserve"> PAGE   \* MERGEFORMAT </w:instrText>
    </w:r>
    <w:r w:rsidRPr="000A7E37">
      <w:rPr>
        <w:sz w:val="22"/>
        <w:szCs w:val="22"/>
      </w:rPr>
      <w:fldChar w:fldCharType="separate"/>
    </w:r>
    <w:r w:rsidR="00E91FF7">
      <w:rPr>
        <w:noProof/>
        <w:sz w:val="22"/>
        <w:szCs w:val="22"/>
      </w:rPr>
      <w:t>17</w:t>
    </w:r>
    <w:r w:rsidRPr="000A7E37">
      <w:rPr>
        <w:noProof/>
        <w:sz w:val="22"/>
        <w:szCs w:val="22"/>
      </w:rPr>
      <w:fldChar w:fldCharType="end"/>
    </w:r>
    <w:r w:rsidRPr="000A7E37">
      <w:rPr>
        <w:sz w:val="22"/>
        <w:szCs w:val="22"/>
      </w:rPr>
      <w:ptab w:relativeTo="margin" w:alignment="right" w:leader="none"/>
    </w:r>
    <w:r>
      <w:rPr>
        <w:sz w:val="22"/>
        <w:szCs w:val="22"/>
      </w:rPr>
      <w:t>0609 App F</w:t>
    </w:r>
    <w:r w:rsidRPr="000A7E37">
      <w:rPr>
        <w:sz w:val="22"/>
        <w:szCs w:val="22"/>
      </w:rPr>
      <w:t xml:space="preserve"> </w:t>
    </w:r>
    <w:proofErr w:type="spellStart"/>
    <w:r w:rsidRPr="000A7E37">
      <w:rPr>
        <w:sz w:val="22"/>
        <w:szCs w:val="22"/>
      </w:rPr>
      <w:t>Att</w:t>
    </w:r>
    <w:proofErr w:type="spellEnd"/>
    <w:r w:rsidRPr="000A7E37">
      <w:rPr>
        <w:sz w:val="22"/>
        <w:szCs w:val="22"/>
      </w:rPr>
      <w:t xml:space="preserve"> </w:t>
    </w:r>
    <w:r>
      <w:rPr>
        <w:sz w:val="22"/>
        <w:szCs w:val="22"/>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53B47" w14:textId="7A3076DF" w:rsidR="00CD0A5C" w:rsidRPr="000A7E37" w:rsidRDefault="00CD0A5C">
    <w:pPr>
      <w:pStyle w:val="Footer"/>
      <w:rPr>
        <w:sz w:val="22"/>
        <w:szCs w:val="22"/>
      </w:rPr>
    </w:pPr>
    <w:r>
      <w:rPr>
        <w:sz w:val="22"/>
        <w:szCs w:val="22"/>
      </w:rPr>
      <w:t>Issue Date:</w:t>
    </w:r>
    <w:r w:rsidR="00E91FF7">
      <w:rPr>
        <w:sz w:val="22"/>
        <w:szCs w:val="22"/>
      </w:rPr>
      <w:t xml:space="preserve">  05/02/18</w:t>
    </w:r>
    <w:r w:rsidRPr="000A7E37">
      <w:rPr>
        <w:sz w:val="22"/>
        <w:szCs w:val="22"/>
      </w:rPr>
      <w:ptab w:relativeTo="margin" w:alignment="center" w:leader="none"/>
    </w:r>
    <w:r>
      <w:rPr>
        <w:sz w:val="22"/>
        <w:szCs w:val="22"/>
      </w:rPr>
      <w:t>Att1-</w:t>
    </w:r>
    <w:r w:rsidRPr="000A7E37">
      <w:rPr>
        <w:sz w:val="22"/>
        <w:szCs w:val="22"/>
      </w:rPr>
      <w:fldChar w:fldCharType="begin"/>
    </w:r>
    <w:r w:rsidRPr="000A7E37">
      <w:rPr>
        <w:sz w:val="22"/>
        <w:szCs w:val="22"/>
      </w:rPr>
      <w:instrText xml:space="preserve"> PAGE   \* MERGEFORMAT </w:instrText>
    </w:r>
    <w:r w:rsidRPr="000A7E37">
      <w:rPr>
        <w:sz w:val="22"/>
        <w:szCs w:val="22"/>
      </w:rPr>
      <w:fldChar w:fldCharType="separate"/>
    </w:r>
    <w:r w:rsidR="00E91FF7">
      <w:rPr>
        <w:noProof/>
        <w:sz w:val="22"/>
        <w:szCs w:val="22"/>
      </w:rPr>
      <w:t>2</w:t>
    </w:r>
    <w:r w:rsidRPr="000A7E37">
      <w:rPr>
        <w:noProof/>
        <w:sz w:val="22"/>
        <w:szCs w:val="22"/>
      </w:rPr>
      <w:fldChar w:fldCharType="end"/>
    </w:r>
    <w:r w:rsidRPr="000A7E37">
      <w:rPr>
        <w:sz w:val="22"/>
        <w:szCs w:val="22"/>
      </w:rPr>
      <w:ptab w:relativeTo="margin" w:alignment="right" w:leader="none"/>
    </w:r>
    <w:r>
      <w:rPr>
        <w:sz w:val="22"/>
        <w:szCs w:val="22"/>
      </w:rPr>
      <w:t>0609 App F</w:t>
    </w:r>
    <w:r w:rsidRPr="000A7E37">
      <w:rPr>
        <w:sz w:val="22"/>
        <w:szCs w:val="22"/>
      </w:rPr>
      <w:t xml:space="preserve"> </w:t>
    </w:r>
    <w:proofErr w:type="spellStart"/>
    <w:r w:rsidRPr="000A7E37">
      <w:rPr>
        <w:sz w:val="22"/>
        <w:szCs w:val="22"/>
      </w:rPr>
      <w:t>Att</w:t>
    </w:r>
    <w:proofErr w:type="spellEnd"/>
    <w:r w:rsidRPr="000A7E37">
      <w:rPr>
        <w:sz w:val="22"/>
        <w:szCs w:val="22"/>
      </w:rPr>
      <w:t xml:space="preserve"> </w:t>
    </w:r>
    <w:r>
      <w:rPr>
        <w:sz w:val="22"/>
        <w:szCs w:val="22"/>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BD71B" w14:textId="77777777" w:rsidR="00953A10" w:rsidRDefault="00953A10">
      <w:r>
        <w:separator/>
      </w:r>
    </w:p>
  </w:footnote>
  <w:footnote w:type="continuationSeparator" w:id="0">
    <w:p w14:paraId="0002E08A" w14:textId="77777777" w:rsidR="00953A10" w:rsidRDefault="00953A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42200E6"/>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3" w15:restartNumberingAfterBreak="0">
    <w:nsid w:val="00000003"/>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000000A"/>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11" w15:restartNumberingAfterBreak="0">
    <w:nsid w:val="0000000B"/>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15:restartNumberingAfterBreak="0">
    <w:nsid w:val="0000000C"/>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3" w15:restartNumberingAfterBreak="0">
    <w:nsid w:val="0000000D"/>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4" w15:restartNumberingAfterBreak="0">
    <w:nsid w:val="006418ED"/>
    <w:multiLevelType w:val="hybridMultilevel"/>
    <w:tmpl w:val="B63A5DC8"/>
    <w:lvl w:ilvl="0" w:tplc="2DD226AC">
      <w:numFmt w:val="bullet"/>
      <w:lvlText w:val="•"/>
      <w:lvlJc w:val="left"/>
      <w:pPr>
        <w:tabs>
          <w:tab w:val="num" w:pos="806"/>
        </w:tabs>
        <w:ind w:left="806" w:hanging="532"/>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1F96B04"/>
    <w:multiLevelType w:val="hybridMultilevel"/>
    <w:tmpl w:val="E53CC520"/>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6" w15:restartNumberingAfterBreak="0">
    <w:nsid w:val="14D97341"/>
    <w:multiLevelType w:val="hybridMultilevel"/>
    <w:tmpl w:val="95ECF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CE12728"/>
    <w:multiLevelType w:val="hybridMultilevel"/>
    <w:tmpl w:val="17E88CAA"/>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8" w15:restartNumberingAfterBreak="0">
    <w:nsid w:val="223C0ECD"/>
    <w:multiLevelType w:val="hybridMultilevel"/>
    <w:tmpl w:val="44F61C24"/>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9" w15:restartNumberingAfterBreak="0">
    <w:nsid w:val="33E50542"/>
    <w:multiLevelType w:val="hybridMultilevel"/>
    <w:tmpl w:val="674EB810"/>
    <w:lvl w:ilvl="0" w:tplc="63203C1C">
      <w:numFmt w:val="bullet"/>
      <w:lvlText w:val="•"/>
      <w:lvlJc w:val="left"/>
      <w:pPr>
        <w:tabs>
          <w:tab w:val="num" w:pos="806"/>
        </w:tabs>
        <w:ind w:left="806" w:hanging="532"/>
      </w:pPr>
      <w:rPr>
        <w:rFonts w:ascii="Arial" w:hAnsi="Arial" w:cs="Arial" w:hint="default"/>
      </w:rPr>
    </w:lvl>
    <w:lvl w:ilvl="1" w:tplc="D584AB36">
      <w:numFmt w:val="bullet"/>
      <w:lvlText w:val="○"/>
      <w:lvlJc w:val="left"/>
      <w:pPr>
        <w:tabs>
          <w:tab w:val="num" w:pos="1440"/>
        </w:tabs>
        <w:ind w:left="1440" w:hanging="634"/>
      </w:pPr>
      <w:rPr>
        <w:rFonts w:ascii="Arial" w:hAnsi="Arial" w:cs="Aria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6138DD"/>
    <w:multiLevelType w:val="hybridMultilevel"/>
    <w:tmpl w:val="25A2FB1E"/>
    <w:lvl w:ilvl="0" w:tplc="61BCC464">
      <w:numFmt w:val="bullet"/>
      <w:lvlText w:val="•"/>
      <w:lvlJc w:val="left"/>
      <w:pPr>
        <w:tabs>
          <w:tab w:val="num" w:pos="806"/>
        </w:tabs>
        <w:ind w:left="806" w:hanging="532"/>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4A0018"/>
    <w:multiLevelType w:val="hybridMultilevel"/>
    <w:tmpl w:val="126C2A98"/>
    <w:lvl w:ilvl="0" w:tplc="8B48F0C2">
      <w:numFmt w:val="bullet"/>
      <w:lvlText w:val="•"/>
      <w:lvlJc w:val="left"/>
      <w:pPr>
        <w:tabs>
          <w:tab w:val="num" w:pos="806"/>
        </w:tabs>
        <w:ind w:left="806" w:hanging="532"/>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F37E35"/>
    <w:multiLevelType w:val="hybridMultilevel"/>
    <w:tmpl w:val="E1BC7D44"/>
    <w:lvl w:ilvl="0" w:tplc="FC060AD6">
      <w:numFmt w:val="bullet"/>
      <w:lvlText w:val="•"/>
      <w:lvlJc w:val="left"/>
      <w:pPr>
        <w:tabs>
          <w:tab w:val="num" w:pos="806"/>
        </w:tabs>
        <w:ind w:left="806" w:hanging="532"/>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C90D38"/>
    <w:multiLevelType w:val="hybridMultilevel"/>
    <w:tmpl w:val="32BA9AD0"/>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4" w15:restartNumberingAfterBreak="0">
    <w:nsid w:val="5BB61412"/>
    <w:multiLevelType w:val="hybridMultilevel"/>
    <w:tmpl w:val="E52A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56B51"/>
    <w:multiLevelType w:val="hybridMultilevel"/>
    <w:tmpl w:val="818C79EC"/>
    <w:lvl w:ilvl="0" w:tplc="B1DE1730">
      <w:numFmt w:val="bullet"/>
      <w:lvlText w:val="•"/>
      <w:lvlJc w:val="left"/>
      <w:pPr>
        <w:tabs>
          <w:tab w:val="num" w:pos="806"/>
        </w:tabs>
        <w:ind w:left="806" w:hanging="532"/>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A1336F"/>
    <w:multiLevelType w:val="hybridMultilevel"/>
    <w:tmpl w:val="7A1C00B0"/>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7" w15:restartNumberingAfterBreak="0">
    <w:nsid w:val="62F065A9"/>
    <w:multiLevelType w:val="hybridMultilevel"/>
    <w:tmpl w:val="8BF254FA"/>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8" w15:restartNumberingAfterBreak="0">
    <w:nsid w:val="66FD53F8"/>
    <w:multiLevelType w:val="hybridMultilevel"/>
    <w:tmpl w:val="E93C48CC"/>
    <w:lvl w:ilvl="0" w:tplc="40767EE0">
      <w:numFmt w:val="bullet"/>
      <w:lvlText w:val="•"/>
      <w:lvlJc w:val="left"/>
      <w:pPr>
        <w:tabs>
          <w:tab w:val="num" w:pos="806"/>
        </w:tabs>
        <w:ind w:left="806" w:hanging="532"/>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B16BC1"/>
    <w:multiLevelType w:val="hybridMultilevel"/>
    <w:tmpl w:val="81180752"/>
    <w:lvl w:ilvl="0" w:tplc="04090001">
      <w:start w:val="1"/>
      <w:numFmt w:val="bullet"/>
      <w:lvlText w:val=""/>
      <w:lvlJc w:val="left"/>
      <w:pPr>
        <w:ind w:left="1526" w:hanging="360"/>
      </w:pPr>
      <w:rPr>
        <w:rFonts w:ascii="Symbol" w:hAnsi="Symbol" w:hint="default"/>
      </w:rPr>
    </w:lvl>
    <w:lvl w:ilvl="1" w:tplc="04090003">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0" w15:restartNumberingAfterBreak="0">
    <w:nsid w:val="7E4202F7"/>
    <w:multiLevelType w:val="hybridMultilevel"/>
    <w:tmpl w:val="A73410C2"/>
    <w:lvl w:ilvl="0" w:tplc="5E3CC220">
      <w:numFmt w:val="bullet"/>
      <w:lvlText w:val="•"/>
      <w:lvlJc w:val="left"/>
      <w:pPr>
        <w:tabs>
          <w:tab w:val="num" w:pos="806"/>
        </w:tabs>
        <w:ind w:left="806" w:hanging="532"/>
      </w:pPr>
      <w:rPr>
        <w:rFonts w:ascii="Arial" w:hAnsi="Arial" w:cs="Arial" w:hint="default"/>
      </w:rPr>
    </w:lvl>
    <w:lvl w:ilvl="1" w:tplc="3CF03EE4">
      <w:numFmt w:val="bullet"/>
      <w:lvlText w:val="○"/>
      <w:lvlJc w:val="left"/>
      <w:pPr>
        <w:tabs>
          <w:tab w:val="num" w:pos="1440"/>
        </w:tabs>
        <w:ind w:left="1440" w:hanging="634"/>
      </w:pPr>
      <w:rPr>
        <w:rFonts w:ascii="Arial" w:hAnsi="Arial" w:cs="Aria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quot;"/>
        <w:legacy w:legacy="1" w:legacySpace="0" w:legacyIndent="360"/>
        <w:lvlJc w:val="left"/>
        <w:pPr>
          <w:ind w:left="1440" w:hanging="360"/>
        </w:pPr>
        <w:rPr>
          <w:rFonts w:ascii="WP TypographicSymbols" w:hAnsi="WP TypographicSymbols" w:hint="default"/>
        </w:rPr>
      </w:lvl>
    </w:lvlOverride>
  </w:num>
  <w:num w:numId="2">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3">
    <w:abstractNumId w:val="30"/>
  </w:num>
  <w:num w:numId="4">
    <w:abstractNumId w:val="20"/>
  </w:num>
  <w:num w:numId="5">
    <w:abstractNumId w:val="22"/>
  </w:num>
  <w:num w:numId="6">
    <w:abstractNumId w:val="19"/>
  </w:num>
  <w:num w:numId="7">
    <w:abstractNumId w:val="14"/>
  </w:num>
  <w:num w:numId="8">
    <w:abstractNumId w:val="21"/>
  </w:num>
  <w:num w:numId="9">
    <w:abstractNumId w:val="28"/>
  </w:num>
  <w:num w:numId="10">
    <w:abstractNumId w:val="25"/>
  </w:num>
  <w:num w:numId="11">
    <w:abstractNumId w:val="29"/>
  </w:num>
  <w:num w:numId="12">
    <w:abstractNumId w:val="15"/>
  </w:num>
  <w:num w:numId="13">
    <w:abstractNumId w:val="17"/>
  </w:num>
  <w:num w:numId="14">
    <w:abstractNumId w:val="24"/>
  </w:num>
  <w:num w:numId="15">
    <w:abstractNumId w:val="23"/>
  </w:num>
  <w:num w:numId="16">
    <w:abstractNumId w:val="16"/>
  </w:num>
  <w:num w:numId="17">
    <w:abstractNumId w:val="18"/>
  </w:num>
  <w:num w:numId="18">
    <w:abstractNumId w:val="27"/>
  </w:num>
  <w:num w:numId="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594"/>
    <w:rsid w:val="00006199"/>
    <w:rsid w:val="0003064D"/>
    <w:rsid w:val="0003114B"/>
    <w:rsid w:val="00050CE3"/>
    <w:rsid w:val="000542C4"/>
    <w:rsid w:val="000843B3"/>
    <w:rsid w:val="000844A0"/>
    <w:rsid w:val="000A7E37"/>
    <w:rsid w:val="000D6878"/>
    <w:rsid w:val="000F5C73"/>
    <w:rsid w:val="00101313"/>
    <w:rsid w:val="00105F8F"/>
    <w:rsid w:val="00110F34"/>
    <w:rsid w:val="00115891"/>
    <w:rsid w:val="00124A60"/>
    <w:rsid w:val="00127B89"/>
    <w:rsid w:val="00137C30"/>
    <w:rsid w:val="0014205F"/>
    <w:rsid w:val="00172CA5"/>
    <w:rsid w:val="00182B67"/>
    <w:rsid w:val="00184A1D"/>
    <w:rsid w:val="00187A48"/>
    <w:rsid w:val="001A0C98"/>
    <w:rsid w:val="001B7CF4"/>
    <w:rsid w:val="001D6D4E"/>
    <w:rsid w:val="001E5812"/>
    <w:rsid w:val="001F68AE"/>
    <w:rsid w:val="001F7A2F"/>
    <w:rsid w:val="00280976"/>
    <w:rsid w:val="00314547"/>
    <w:rsid w:val="00322153"/>
    <w:rsid w:val="00336069"/>
    <w:rsid w:val="00340DB4"/>
    <w:rsid w:val="00342030"/>
    <w:rsid w:val="003716F8"/>
    <w:rsid w:val="0037266E"/>
    <w:rsid w:val="00373292"/>
    <w:rsid w:val="00373F9C"/>
    <w:rsid w:val="00390A7F"/>
    <w:rsid w:val="003F0336"/>
    <w:rsid w:val="003F5DD8"/>
    <w:rsid w:val="004010BE"/>
    <w:rsid w:val="00446949"/>
    <w:rsid w:val="004548FF"/>
    <w:rsid w:val="004550AF"/>
    <w:rsid w:val="00476589"/>
    <w:rsid w:val="00490D95"/>
    <w:rsid w:val="004C31B5"/>
    <w:rsid w:val="004D7A18"/>
    <w:rsid w:val="004E0A62"/>
    <w:rsid w:val="004F6E7C"/>
    <w:rsid w:val="00511F2E"/>
    <w:rsid w:val="0052452D"/>
    <w:rsid w:val="0054529D"/>
    <w:rsid w:val="00553B3E"/>
    <w:rsid w:val="00563D8E"/>
    <w:rsid w:val="00574FBF"/>
    <w:rsid w:val="0057660E"/>
    <w:rsid w:val="00576BCB"/>
    <w:rsid w:val="005846CD"/>
    <w:rsid w:val="005D50EA"/>
    <w:rsid w:val="006208B5"/>
    <w:rsid w:val="006359F3"/>
    <w:rsid w:val="00635C9C"/>
    <w:rsid w:val="00645D3A"/>
    <w:rsid w:val="00657EA9"/>
    <w:rsid w:val="006953BA"/>
    <w:rsid w:val="00697E25"/>
    <w:rsid w:val="006B287F"/>
    <w:rsid w:val="006B4987"/>
    <w:rsid w:val="006E1033"/>
    <w:rsid w:val="006F6649"/>
    <w:rsid w:val="007003CE"/>
    <w:rsid w:val="0070074F"/>
    <w:rsid w:val="00702FE5"/>
    <w:rsid w:val="0071199A"/>
    <w:rsid w:val="00723ECE"/>
    <w:rsid w:val="0072642E"/>
    <w:rsid w:val="0072681F"/>
    <w:rsid w:val="00737696"/>
    <w:rsid w:val="00741AA8"/>
    <w:rsid w:val="00741B85"/>
    <w:rsid w:val="00743215"/>
    <w:rsid w:val="007479F2"/>
    <w:rsid w:val="007640E6"/>
    <w:rsid w:val="007947C5"/>
    <w:rsid w:val="007B1CAC"/>
    <w:rsid w:val="007C3707"/>
    <w:rsid w:val="008076C8"/>
    <w:rsid w:val="00820375"/>
    <w:rsid w:val="008263A2"/>
    <w:rsid w:val="008417D0"/>
    <w:rsid w:val="008571BF"/>
    <w:rsid w:val="008656AA"/>
    <w:rsid w:val="008B57B2"/>
    <w:rsid w:val="008C0BA8"/>
    <w:rsid w:val="008E520A"/>
    <w:rsid w:val="00910E72"/>
    <w:rsid w:val="00953A10"/>
    <w:rsid w:val="00972930"/>
    <w:rsid w:val="00972CAB"/>
    <w:rsid w:val="009B57C6"/>
    <w:rsid w:val="009C3A63"/>
    <w:rsid w:val="009C40F2"/>
    <w:rsid w:val="009D578D"/>
    <w:rsid w:val="009E3EBE"/>
    <w:rsid w:val="00A244D0"/>
    <w:rsid w:val="00A8228C"/>
    <w:rsid w:val="00AB5B0C"/>
    <w:rsid w:val="00B032C3"/>
    <w:rsid w:val="00B04D14"/>
    <w:rsid w:val="00B101FB"/>
    <w:rsid w:val="00B33E14"/>
    <w:rsid w:val="00B55511"/>
    <w:rsid w:val="00B80370"/>
    <w:rsid w:val="00BA7087"/>
    <w:rsid w:val="00BB595A"/>
    <w:rsid w:val="00BC37E4"/>
    <w:rsid w:val="00BD4DC1"/>
    <w:rsid w:val="00BF2FC9"/>
    <w:rsid w:val="00C11ACD"/>
    <w:rsid w:val="00C169B9"/>
    <w:rsid w:val="00C43492"/>
    <w:rsid w:val="00C46E42"/>
    <w:rsid w:val="00C55607"/>
    <w:rsid w:val="00C61B4F"/>
    <w:rsid w:val="00C62F7F"/>
    <w:rsid w:val="00C667AA"/>
    <w:rsid w:val="00C67635"/>
    <w:rsid w:val="00C95B75"/>
    <w:rsid w:val="00C97738"/>
    <w:rsid w:val="00CB120F"/>
    <w:rsid w:val="00CB5312"/>
    <w:rsid w:val="00CC39BB"/>
    <w:rsid w:val="00CD0A5C"/>
    <w:rsid w:val="00CE5EA4"/>
    <w:rsid w:val="00D23727"/>
    <w:rsid w:val="00D441B4"/>
    <w:rsid w:val="00D52339"/>
    <w:rsid w:val="00D61AE7"/>
    <w:rsid w:val="00D73594"/>
    <w:rsid w:val="00DB0261"/>
    <w:rsid w:val="00DD3321"/>
    <w:rsid w:val="00DD52B6"/>
    <w:rsid w:val="00E012AB"/>
    <w:rsid w:val="00E70954"/>
    <w:rsid w:val="00E7520F"/>
    <w:rsid w:val="00E865C4"/>
    <w:rsid w:val="00E91FF7"/>
    <w:rsid w:val="00EA1757"/>
    <w:rsid w:val="00F267C4"/>
    <w:rsid w:val="00F27B9A"/>
    <w:rsid w:val="00F608A5"/>
    <w:rsid w:val="00F818AE"/>
    <w:rsid w:val="00FA1567"/>
    <w:rsid w:val="00FF7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486C38"/>
  <w15:docId w15:val="{2F3D9DB1-E4F8-4F8E-8333-677456D0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2">
    <w:name w:val="Level 2"/>
    <w:basedOn w:val="Normal"/>
    <w:pPr>
      <w:ind w:left="720" w:hanging="360"/>
    </w:pPr>
  </w:style>
  <w:style w:type="paragraph" w:customStyle="1" w:styleId="Level3">
    <w:name w:val="Level 3"/>
    <w:basedOn w:val="Normal"/>
    <w:pPr>
      <w:ind w:left="1440" w:hanging="360"/>
    </w:pPr>
  </w:style>
  <w:style w:type="paragraph" w:styleId="Header">
    <w:name w:val="header"/>
    <w:basedOn w:val="Normal"/>
    <w:rsid w:val="004D7A18"/>
    <w:pPr>
      <w:tabs>
        <w:tab w:val="center" w:pos="4320"/>
        <w:tab w:val="right" w:pos="8640"/>
      </w:tabs>
    </w:pPr>
  </w:style>
  <w:style w:type="paragraph" w:styleId="Footer">
    <w:name w:val="footer"/>
    <w:basedOn w:val="Normal"/>
    <w:rsid w:val="004D7A18"/>
    <w:pPr>
      <w:tabs>
        <w:tab w:val="center" w:pos="4320"/>
        <w:tab w:val="right" w:pos="8640"/>
      </w:tabs>
    </w:pPr>
  </w:style>
  <w:style w:type="character" w:styleId="PageNumber">
    <w:name w:val="page number"/>
    <w:basedOn w:val="DefaultParagraphFont"/>
    <w:rsid w:val="004D7A18"/>
  </w:style>
  <w:style w:type="paragraph" w:styleId="ListParagraph">
    <w:name w:val="List Paragraph"/>
    <w:basedOn w:val="Normal"/>
    <w:uiPriority w:val="34"/>
    <w:qFormat/>
    <w:rsid w:val="00C11ACD"/>
    <w:pPr>
      <w:ind w:left="720"/>
      <w:contextualSpacing/>
    </w:pPr>
  </w:style>
  <w:style w:type="paragraph" w:customStyle="1" w:styleId="Level4">
    <w:name w:val="Level 4"/>
    <w:basedOn w:val="Normal"/>
    <w:rsid w:val="001D6D4E"/>
    <w:pPr>
      <w:ind w:left="1440" w:hanging="360"/>
    </w:pPr>
    <w:rPr>
      <w:sz w:val="22"/>
    </w:rPr>
  </w:style>
  <w:style w:type="table" w:styleId="TableGrid">
    <w:name w:val="Table Grid"/>
    <w:basedOn w:val="TableNormal"/>
    <w:uiPriority w:val="59"/>
    <w:rsid w:val="001D6D4E"/>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D6D4E"/>
    <w:rPr>
      <w:rFonts w:ascii="Tahoma" w:hAnsi="Tahoma" w:cs="Tahoma"/>
      <w:sz w:val="16"/>
      <w:szCs w:val="16"/>
    </w:rPr>
  </w:style>
  <w:style w:type="character" w:customStyle="1" w:styleId="BalloonTextChar">
    <w:name w:val="Balloon Text Char"/>
    <w:basedOn w:val="DefaultParagraphFont"/>
    <w:link w:val="BalloonText"/>
    <w:rsid w:val="001D6D4E"/>
    <w:rPr>
      <w:rFonts w:ascii="Tahoma" w:hAnsi="Tahoma" w:cs="Tahoma"/>
      <w:sz w:val="16"/>
      <w:szCs w:val="16"/>
    </w:rPr>
  </w:style>
  <w:style w:type="paragraph" w:styleId="Revision">
    <w:name w:val="Revision"/>
    <w:hidden/>
    <w:uiPriority w:val="99"/>
    <w:semiHidden/>
    <w:rsid w:val="007C3707"/>
    <w:rPr>
      <w:rFonts w:ascii="Arial" w:hAnsi="Arial"/>
      <w:sz w:val="24"/>
      <w:szCs w:val="24"/>
    </w:rPr>
  </w:style>
  <w:style w:type="character" w:styleId="CommentReference">
    <w:name w:val="annotation reference"/>
    <w:basedOn w:val="DefaultParagraphFont"/>
    <w:unhideWhenUsed/>
    <w:rsid w:val="004F6E7C"/>
    <w:rPr>
      <w:sz w:val="16"/>
      <w:szCs w:val="16"/>
    </w:rPr>
  </w:style>
  <w:style w:type="paragraph" w:styleId="CommentText">
    <w:name w:val="annotation text"/>
    <w:basedOn w:val="Normal"/>
    <w:link w:val="CommentTextChar"/>
    <w:unhideWhenUsed/>
    <w:rsid w:val="004F6E7C"/>
    <w:rPr>
      <w:sz w:val="20"/>
      <w:szCs w:val="20"/>
    </w:rPr>
  </w:style>
  <w:style w:type="character" w:customStyle="1" w:styleId="CommentTextChar">
    <w:name w:val="Comment Text Char"/>
    <w:basedOn w:val="DefaultParagraphFont"/>
    <w:link w:val="CommentText"/>
    <w:rsid w:val="004F6E7C"/>
    <w:rPr>
      <w:rFonts w:ascii="Arial" w:hAnsi="Arial"/>
    </w:rPr>
  </w:style>
  <w:style w:type="paragraph" w:styleId="CommentSubject">
    <w:name w:val="annotation subject"/>
    <w:basedOn w:val="CommentText"/>
    <w:next w:val="CommentText"/>
    <w:link w:val="CommentSubjectChar"/>
    <w:semiHidden/>
    <w:unhideWhenUsed/>
    <w:rsid w:val="004F6E7C"/>
    <w:rPr>
      <w:b/>
      <w:bCs/>
    </w:rPr>
  </w:style>
  <w:style w:type="character" w:customStyle="1" w:styleId="CommentSubjectChar">
    <w:name w:val="Comment Subject Char"/>
    <w:basedOn w:val="CommentTextChar"/>
    <w:link w:val="CommentSubject"/>
    <w:semiHidden/>
    <w:rsid w:val="004F6E7C"/>
    <w:rPr>
      <w:rFonts w:ascii="Arial" w:hAnsi="Arial"/>
      <w:b/>
      <w:bCs/>
    </w:rPr>
  </w:style>
  <w:style w:type="paragraph" w:styleId="Caption">
    <w:name w:val="caption"/>
    <w:basedOn w:val="Normal"/>
    <w:next w:val="Normal"/>
    <w:unhideWhenUsed/>
    <w:qFormat/>
    <w:rsid w:val="00CD0A5C"/>
    <w:pPr>
      <w:spacing w:after="200"/>
    </w:pPr>
    <w:rPr>
      <w:iCs/>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3.emf"/><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524F1EFA7B1749BE198C1E569B898F" ma:contentTypeVersion="16" ma:contentTypeDescription="Create a new document." ma:contentTypeScope="" ma:versionID="6c9f772cd9da611938a1e4abfe194246">
  <xsd:schema xmlns:xsd="http://www.w3.org/2001/XMLSchema" xmlns:xs="http://www.w3.org/2001/XMLSchema" xmlns:p="http://schemas.microsoft.com/office/2006/metadata/properties" xmlns:ns2="f85d8686-16b3-4c45-ab9c-cbddf1abf031" targetNamespace="http://schemas.microsoft.com/office/2006/metadata/properties" ma:root="true" ma:fieldsID="0c432e80fe3119805949ba9271f81366" ns2:_="">
    <xsd:import namespace="f85d8686-16b3-4c45-ab9c-cbddf1abf031"/>
    <xsd:element name="properties">
      <xsd:complexType>
        <xsd:sequence>
          <xsd:element name="documentManagement">
            <xsd:complexType>
              <xsd:all>
                <xsd:element ref="ns2:Document_x0020_Name"/>
                <xsd:element ref="ns2:Comment_x0020_Due_x0020_Date"/>
                <xsd:element ref="ns2:Document_x0020_Lead"/>
                <xsd:element ref="ns2:Doc_x0020_Comment"/>
                <xsd:element ref="ns2:Priority"/>
                <xsd:element ref="ns2:Change_x0020_to_x0020_Program"/>
                <xsd:element ref="ns2:Note" minOccurs="0"/>
                <xsd:element ref="ns2:Comment_x0020_Resolu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d8686-16b3-4c45-ab9c-cbddf1abf031" elementFormDefault="qualified">
    <xsd:import namespace="http://schemas.microsoft.com/office/2006/documentManagement/types"/>
    <xsd:import namespace="http://schemas.microsoft.com/office/infopath/2007/PartnerControls"/>
    <xsd:element name="Document_x0020_Name" ma:index="2" ma:displayName="Doc Title" ma:internalName="Document_x0020_Name">
      <xsd:simpleType>
        <xsd:restriction base="dms:Note">
          <xsd:maxLength value="255"/>
        </xsd:restriction>
      </xsd:simpleType>
    </xsd:element>
    <xsd:element name="Comment_x0020_Due_x0020_Date" ma:index="3" ma:displayName="Comment Due Date" ma:format="DateTime" ma:internalName="Comment_x0020_Due_x0020_Date">
      <xsd:simpleType>
        <xsd:restriction base="dms:DateTime"/>
      </xsd:simpleType>
    </xsd:element>
    <xsd:element name="Document_x0020_Lead" ma:index="4" ma:displayName="Document Lead" ma:internalName="Document_x0020_Lead" ma:readOnly="false">
      <xsd:simpleType>
        <xsd:restriction base="dms:Text">
          <xsd:maxLength value="255"/>
        </xsd:restriction>
      </xsd:simpleType>
    </xsd:element>
    <xsd:element name="Doc_x0020_Comment" ma:index="5" ma:displayName="DC Memo" ma:format="Hyperlink" ma:internalName="Doc_x0020_Comment">
      <xsd:complexType>
        <xsd:complexContent>
          <xsd:extension base="dms:URL">
            <xsd:sequence>
              <xsd:element name="Url" type="dms:ValidUrl"/>
              <xsd:element name="Description" type="xsd:string"/>
            </xsd:sequence>
          </xsd:extension>
        </xsd:complexContent>
      </xsd:complexType>
    </xsd:element>
    <xsd:element name="Priority" ma:index="6" ma:displayName="Priority" ma:format="Dropdown" ma:internalName="Priority">
      <xsd:simpleType>
        <xsd:restriction base="dms:Choice">
          <xsd:enumeration value="High"/>
          <xsd:enumeration value="Medium"/>
          <xsd:enumeration value="Low"/>
        </xsd:restriction>
      </xsd:simpleType>
    </xsd:element>
    <xsd:element name="Change_x0020_to_x0020_Program" ma:index="7" ma:displayName="Document Change" ma:format="Dropdown" ma:internalName="Change_x0020_to_x0020_Program">
      <xsd:simpleType>
        <xsd:restriction base="dms:Choice">
          <xsd:enumeration value="Major"/>
          <xsd:enumeration value="Minor"/>
          <xsd:enumeration value="New Doc"/>
        </xsd:restriction>
      </xsd:simpleType>
    </xsd:element>
    <xsd:element name="Note" ma:index="8" nillable="true" ma:displayName="Note" ma:internalName="Note">
      <xsd:simpleType>
        <xsd:restriction base="dms:Text">
          <xsd:maxLength value="30"/>
        </xsd:restriction>
      </xsd:simpleType>
    </xsd:element>
    <xsd:element name="Comment_x0020_Resolution" ma:index="15" ma:displayName="Comment Resolution" ma:format="Hyperlink" ma:internalName="Comment_x0020_Resolution">
      <xsd:complexType>
        <xsd:complexContent>
          <xsd:extension base="dms:URL">
            <xsd:sequence>
              <xsd:element name="Url" type="dms:ValidUrl"/>
              <xsd:element name="Description" type="xsd:string"/>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Doc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Name xmlns="f85d8686-16b3-4c45-ab9c-cbddf1abf031"> Guidance for Fire Non-Suppression Probability Analysis</Document_x0020_Name>
    <Comment_x0020_Resolution xmlns="f85d8686-16b3-4c45-ab9c-cbddf1abf031">
      <Url>https://adamsxt.nrc.gov/AdamsXT/content/downloadContent.faces?objectStoreName=MainLibrary&amp;vsId=%7b1E7F37DB-C904-40B5-AF84-AE494709390E%7d&amp;ForceBrowserDownloadMgrPrompt=false</Url>
      <Description>ML17093A187</Description>
    </Comment_x0020_Resolution>
    <Doc_x0020_Comment xmlns="f85d8686-16b3-4c45-ab9c-cbddf1abf031">
      <Url>https://adamsxt.nrc.gov/AdamsXT/content/downloadContent.faces?objectStoreName=MainLibrary&amp;vsId=%7b17E7ED1E-F575-452D-BEE3-06F57252F33E%7d&amp;ForceBrowserDownloadMgrPrompt=false</Url>
      <Description>ML17093A192</Description>
    </Doc_x0020_Comment>
    <Change_x0020_to_x0020_Program xmlns="f85d8686-16b3-4c45-ab9c-cbddf1abf031">Major</Change_x0020_to_x0020_Program>
    <Document_x0020_Lead xmlns="f85d8686-16b3-4c45-ab9c-cbddf1abf031">Michelle Kichline</Document_x0020_Lead>
    <Note xmlns="f85d8686-16b3-4c45-ab9c-cbddf1abf031">DC 17-006</Note>
    <Priority xmlns="f85d8686-16b3-4c45-ab9c-cbddf1abf031">Medium</Priority>
    <Comment_x0020_Due_x0020_Date xmlns="f85d8686-16b3-4c45-ab9c-cbddf1abf031">2017-07-01T03:00:00+00:00</Comment_x0020_Due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363A8-79F9-4FAA-94A6-51FEFC807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d8686-16b3-4c45-ab9c-cbddf1abf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A48708-4DC0-4A3A-A0F6-BF3E5809C66D}">
  <ds:schemaRefs>
    <ds:schemaRef ds:uri="http://schemas.microsoft.com/office/2006/metadata/properties"/>
    <ds:schemaRef ds:uri="http://schemas.microsoft.com/office/infopath/2007/PartnerControls"/>
    <ds:schemaRef ds:uri="f85d8686-16b3-4c45-ab9c-cbddf1abf031"/>
  </ds:schemaRefs>
</ds:datastoreItem>
</file>

<file path=customXml/itemProps3.xml><?xml version="1.0" encoding="utf-8"?>
<ds:datastoreItem xmlns:ds="http://schemas.openxmlformats.org/officeDocument/2006/customXml" ds:itemID="{FB8E4E2A-9018-42FF-A532-68CA2567844A}">
  <ds:schemaRefs>
    <ds:schemaRef ds:uri="http://schemas.microsoft.com/sharepoint/v3/contenttype/forms"/>
  </ds:schemaRefs>
</ds:datastoreItem>
</file>

<file path=customXml/itemProps4.xml><?xml version="1.0" encoding="utf-8"?>
<ds:datastoreItem xmlns:ds="http://schemas.openxmlformats.org/officeDocument/2006/customXml" ds:itemID="{A3A42AAB-93CC-454B-8190-C9B9535B1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4450</Words>
  <Characters>25371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IMC 0609 App F Att 7</vt:lpstr>
    </vt:vector>
  </TitlesOfParts>
  <Company>SwRI</Company>
  <LinksUpToDate>false</LinksUpToDate>
  <CharactersWithSpaces>29762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IMC 0609 App F Att 7</dc:title>
  <dc:subject/>
  <dc:creator>Document Conversion</dc:creator>
  <cp:keywords/>
  <dc:description/>
  <cp:lastModifiedBy>Curran, Bridget</cp:lastModifiedBy>
  <cp:revision>2</cp:revision>
  <cp:lastPrinted>2017-01-25T23:17:00Z</cp:lastPrinted>
  <dcterms:created xsi:type="dcterms:W3CDTF">2018-05-01T16:21:00Z</dcterms:created>
  <dcterms:modified xsi:type="dcterms:W3CDTF">2018-05-01T16:21:00Z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0x010100A1524F1EFA7B1749BE198C1E569B898F</vt:lpwstr>
  </property>
</Properties>
</file>