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0CD86" w14:textId="77777777" w:rsidR="00456073" w:rsidRPr="000259D4" w:rsidRDefault="00456073" w:rsidP="00456073">
      <w:pPr>
        <w:widowControl/>
        <w:rPr>
          <w:rFonts w:cs="Arial"/>
          <w:sz w:val="22"/>
          <w:szCs w:val="22"/>
        </w:rPr>
      </w:pPr>
    </w:p>
    <w:p w14:paraId="75A96D5C" w14:textId="77777777" w:rsidR="00456073" w:rsidRPr="00B74AF9" w:rsidRDefault="00456073" w:rsidP="00456073">
      <w:pPr>
        <w:tabs>
          <w:tab w:val="center" w:pos="4680"/>
        </w:tabs>
        <w:jc w:val="center"/>
        <w:rPr>
          <w:b/>
          <w:sz w:val="38"/>
          <w:szCs w:val="38"/>
        </w:rPr>
      </w:pPr>
      <w:r>
        <w:rPr>
          <w:b/>
          <w:noProof/>
          <w:sz w:val="38"/>
          <w:szCs w:val="38"/>
        </w:rPr>
        <mc:AlternateContent>
          <mc:Choice Requires="wps">
            <w:drawing>
              <wp:anchor distT="0" distB="0" distL="114300" distR="114300" simplePos="0" relativeHeight="251659264" behindDoc="0" locked="0" layoutInCell="1" allowOverlap="1" wp14:anchorId="29DE5E35" wp14:editId="52D0E5DA">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B5713" w14:textId="77777777" w:rsidR="00456073" w:rsidRPr="00C15D52" w:rsidRDefault="00456073" w:rsidP="00456073">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DE5E35"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2D8B5713" w14:textId="77777777" w:rsidR="00456073" w:rsidRPr="00C15D52" w:rsidRDefault="00456073" w:rsidP="00456073">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Pr="00B74AF9">
        <w:rPr>
          <w:b/>
          <w:sz w:val="38"/>
          <w:szCs w:val="38"/>
        </w:rPr>
        <w:t>NRC INSPECTION MANUAL</w:t>
      </w:r>
    </w:p>
    <w:p w14:paraId="7FD560E6" w14:textId="335DCE3B" w:rsidR="00456073" w:rsidRPr="00456073" w:rsidRDefault="00456073" w:rsidP="00456073">
      <w:pPr>
        <w:pBdr>
          <w:top w:val="single" w:sz="4" w:space="1" w:color="auto"/>
          <w:bottom w:val="single" w:sz="4" w:space="1" w:color="auto"/>
        </w:pBdr>
        <w:tabs>
          <w:tab w:val="center" w:pos="4680"/>
        </w:tabs>
        <w:jc w:val="center"/>
        <w:rPr>
          <w:sz w:val="22"/>
          <w:szCs w:val="22"/>
        </w:rPr>
      </w:pPr>
      <w:r w:rsidRPr="00456073">
        <w:rPr>
          <w:sz w:val="22"/>
          <w:szCs w:val="22"/>
        </w:rPr>
        <w:t>INSPECTION MANUAL CHAPTER 0609 APPENDIX F ATTACHMENT 2</w:t>
      </w:r>
    </w:p>
    <w:p w14:paraId="37F348C6" w14:textId="77777777" w:rsidR="00456073" w:rsidRPr="000259D4" w:rsidRDefault="00456073" w:rsidP="00456073">
      <w:pPr>
        <w:jc w:val="center"/>
        <w:rPr>
          <w:sz w:val="22"/>
          <w:szCs w:val="22"/>
        </w:rPr>
      </w:pPr>
    </w:p>
    <w:p w14:paraId="0B3B9918" w14:textId="77777777" w:rsidR="00456073" w:rsidRPr="000259D4" w:rsidRDefault="00456073" w:rsidP="00456073">
      <w:pPr>
        <w:jc w:val="center"/>
        <w:rPr>
          <w:sz w:val="22"/>
          <w:szCs w:val="22"/>
        </w:rPr>
      </w:pPr>
    </w:p>
    <w:p w14:paraId="27939E2C" w14:textId="0E2748FF" w:rsidR="00456073" w:rsidRPr="00456073" w:rsidRDefault="00456073" w:rsidP="00456073">
      <w:pPr>
        <w:widowControl/>
        <w:jc w:val="center"/>
        <w:rPr>
          <w:bCs/>
          <w:sz w:val="22"/>
          <w:szCs w:val="22"/>
        </w:rPr>
      </w:pPr>
      <w:r w:rsidRPr="00456073">
        <w:rPr>
          <w:bCs/>
          <w:sz w:val="22"/>
          <w:szCs w:val="22"/>
        </w:rPr>
        <w:t>DEGRADATION RATING GUIDANCE</w:t>
      </w:r>
    </w:p>
    <w:p w14:paraId="1532107D" w14:textId="77777777" w:rsidR="00456073" w:rsidRPr="000259D4" w:rsidRDefault="00456073" w:rsidP="00456073">
      <w:pPr>
        <w:widowControl/>
        <w:rPr>
          <w:rFonts w:cs="Arial"/>
          <w:sz w:val="22"/>
          <w:szCs w:val="22"/>
        </w:rPr>
      </w:pPr>
    </w:p>
    <w:p w14:paraId="3CAF3DB0" w14:textId="77777777" w:rsidR="00456073" w:rsidRDefault="00456073" w:rsidP="00456073">
      <w:pPr>
        <w:widowControl/>
        <w:rPr>
          <w:rFonts w:cs="Arial"/>
          <w:szCs w:val="22"/>
        </w:rPr>
        <w:sectPr w:rsidR="00456073" w:rsidSect="00111ADC">
          <w:footerReference w:type="even" r:id="rId11"/>
          <w:footerReference w:type="default" r:id="rId12"/>
          <w:pgSz w:w="12240" w:h="15840"/>
          <w:pgMar w:top="1440" w:right="1440" w:bottom="1440" w:left="1440" w:header="720" w:footer="720" w:gutter="0"/>
          <w:cols w:space="720"/>
          <w:noEndnote/>
          <w:docGrid w:linePitch="326"/>
        </w:sectPr>
      </w:pPr>
    </w:p>
    <w:p w14:paraId="53D4A554" w14:textId="24918AE1" w:rsidR="006416E7" w:rsidRPr="00456073" w:rsidRDefault="006416E7" w:rsidP="00C54EAC">
      <w:pPr>
        <w:widowControl/>
        <w:tabs>
          <w:tab w:val="left" w:pos="900"/>
        </w:tabs>
        <w:rPr>
          <w:rFonts w:cs="Arial"/>
          <w:sz w:val="22"/>
          <w:szCs w:val="22"/>
        </w:rPr>
      </w:pPr>
      <w:r w:rsidRPr="00456073">
        <w:rPr>
          <w:rFonts w:cs="Arial"/>
          <w:sz w:val="22"/>
          <w:szCs w:val="22"/>
        </w:rPr>
        <w:lastRenderedPageBreak/>
        <w:t xml:space="preserve">This appendix provides guidance on the assignment of a </w:t>
      </w:r>
      <w:r w:rsidR="000C2563" w:rsidRPr="00456073">
        <w:rPr>
          <w:rFonts w:cs="Arial"/>
          <w:sz w:val="22"/>
          <w:szCs w:val="22"/>
        </w:rPr>
        <w:t xml:space="preserve">low </w:t>
      </w:r>
      <w:r w:rsidR="00662F49" w:rsidRPr="00456073">
        <w:rPr>
          <w:rFonts w:cs="Arial"/>
          <w:sz w:val="22"/>
          <w:szCs w:val="22"/>
        </w:rPr>
        <w:t xml:space="preserve">or high </w:t>
      </w:r>
      <w:r w:rsidRPr="00456073">
        <w:rPr>
          <w:rFonts w:cs="Arial"/>
          <w:sz w:val="22"/>
          <w:szCs w:val="22"/>
        </w:rPr>
        <w:t>degradation rating to various findings.</w:t>
      </w:r>
      <w:r w:rsidR="00662F49" w:rsidRPr="00456073">
        <w:rPr>
          <w:rFonts w:cs="Arial"/>
          <w:sz w:val="22"/>
          <w:szCs w:val="22"/>
        </w:rPr>
        <w:t xml:space="preserve">  </w:t>
      </w:r>
      <w:r w:rsidRPr="00456073">
        <w:rPr>
          <w:rFonts w:cs="Arial"/>
          <w:sz w:val="22"/>
          <w:szCs w:val="22"/>
        </w:rPr>
        <w:t xml:space="preserve">Degradation rating guidance is provided for </w:t>
      </w:r>
      <w:r w:rsidR="00803B83">
        <w:rPr>
          <w:rFonts w:cs="Arial"/>
          <w:sz w:val="22"/>
          <w:szCs w:val="22"/>
        </w:rPr>
        <w:t>most</w:t>
      </w:r>
      <w:r w:rsidRPr="00456073">
        <w:rPr>
          <w:rFonts w:cs="Arial"/>
          <w:sz w:val="22"/>
          <w:szCs w:val="22"/>
        </w:rPr>
        <w:t xml:space="preserve"> of the finding categories defined in Step 1.</w:t>
      </w:r>
      <w:r w:rsidR="00761B96">
        <w:rPr>
          <w:rFonts w:cs="Arial"/>
          <w:sz w:val="22"/>
          <w:szCs w:val="22"/>
        </w:rPr>
        <w:t>3</w:t>
      </w:r>
      <w:r w:rsidRPr="00456073">
        <w:rPr>
          <w:rFonts w:cs="Arial"/>
          <w:sz w:val="22"/>
          <w:szCs w:val="22"/>
        </w:rPr>
        <w:t>.</w:t>
      </w:r>
      <w:r w:rsidR="00761B96">
        <w:rPr>
          <w:rFonts w:cs="Arial"/>
          <w:sz w:val="22"/>
          <w:szCs w:val="22"/>
        </w:rPr>
        <w:t xml:space="preserve">  </w:t>
      </w:r>
      <w:r w:rsidR="0078700F">
        <w:rPr>
          <w:rFonts w:cs="Arial"/>
          <w:sz w:val="22"/>
          <w:szCs w:val="22"/>
        </w:rPr>
        <w:t xml:space="preserve">This attachment does </w:t>
      </w:r>
      <w:r w:rsidR="00003117">
        <w:rPr>
          <w:rFonts w:cs="Arial"/>
          <w:sz w:val="22"/>
          <w:szCs w:val="22"/>
        </w:rPr>
        <w:t>not provide a complete list of all potential types of degradation</w:t>
      </w:r>
      <w:r w:rsidR="0078700F">
        <w:rPr>
          <w:rFonts w:cs="Arial"/>
          <w:sz w:val="22"/>
          <w:szCs w:val="22"/>
        </w:rPr>
        <w:t xml:space="preserve">.  The inspector should use the criteria provided along with their professional judgement when assigning a degradation rating.  </w:t>
      </w:r>
      <w:r w:rsidR="00761B96" w:rsidRPr="00761B96">
        <w:rPr>
          <w:rFonts w:cs="Arial"/>
          <w:sz w:val="22"/>
          <w:szCs w:val="22"/>
        </w:rPr>
        <w:t xml:space="preserve">Depending on the type </w:t>
      </w:r>
      <w:r w:rsidR="00761B96">
        <w:rPr>
          <w:rFonts w:cs="Arial"/>
          <w:sz w:val="22"/>
          <w:szCs w:val="22"/>
        </w:rPr>
        <w:t xml:space="preserve">or location </w:t>
      </w:r>
      <w:r w:rsidR="00761B96" w:rsidRPr="00761B96">
        <w:rPr>
          <w:rFonts w:cs="Arial"/>
          <w:sz w:val="22"/>
          <w:szCs w:val="22"/>
        </w:rPr>
        <w:t>of degradation, a finding that could be categorized as low degradation</w:t>
      </w:r>
      <w:r w:rsidR="00761B96">
        <w:rPr>
          <w:rFonts w:cs="Arial"/>
          <w:sz w:val="22"/>
          <w:szCs w:val="22"/>
        </w:rPr>
        <w:t xml:space="preserve"> per the guidance below</w:t>
      </w:r>
      <w:r w:rsidR="00761B96" w:rsidRPr="00761B96">
        <w:rPr>
          <w:rFonts w:cs="Arial"/>
          <w:sz w:val="22"/>
          <w:szCs w:val="22"/>
        </w:rPr>
        <w:t xml:space="preserve">, may be </w:t>
      </w:r>
      <w:r w:rsidR="00761B96">
        <w:rPr>
          <w:rFonts w:cs="Arial"/>
          <w:sz w:val="22"/>
          <w:szCs w:val="22"/>
        </w:rPr>
        <w:t xml:space="preserve">more </w:t>
      </w:r>
      <w:r w:rsidR="00761B96" w:rsidRPr="00761B96">
        <w:rPr>
          <w:rFonts w:cs="Arial"/>
          <w:sz w:val="22"/>
          <w:szCs w:val="22"/>
        </w:rPr>
        <w:t xml:space="preserve">problematic </w:t>
      </w:r>
      <w:r w:rsidR="00003117">
        <w:rPr>
          <w:rFonts w:cs="Arial"/>
          <w:sz w:val="22"/>
          <w:szCs w:val="22"/>
        </w:rPr>
        <w:t xml:space="preserve">than anticipated by the guidance </w:t>
      </w:r>
      <w:r w:rsidR="00761B96" w:rsidRPr="00761B96">
        <w:rPr>
          <w:rFonts w:cs="Arial"/>
          <w:sz w:val="22"/>
          <w:szCs w:val="22"/>
        </w:rPr>
        <w:t>and should be considered a high degradation item</w:t>
      </w:r>
      <w:r w:rsidR="00003117">
        <w:rPr>
          <w:rFonts w:cs="Arial"/>
          <w:sz w:val="22"/>
          <w:szCs w:val="22"/>
        </w:rPr>
        <w:t xml:space="preserve"> at the discretion of the inspection</w:t>
      </w:r>
      <w:r w:rsidR="00761B96" w:rsidRPr="00761B96">
        <w:rPr>
          <w:rFonts w:cs="Arial"/>
          <w:sz w:val="22"/>
          <w:szCs w:val="22"/>
        </w:rPr>
        <w:t xml:space="preserve">.  </w:t>
      </w:r>
    </w:p>
    <w:p w14:paraId="1FD771EB" w14:textId="77777777" w:rsidR="006416E7" w:rsidRPr="00456073" w:rsidRDefault="006416E7" w:rsidP="00C54EAC">
      <w:pPr>
        <w:widowControl/>
        <w:rPr>
          <w:rFonts w:cs="Arial"/>
          <w:sz w:val="22"/>
          <w:szCs w:val="22"/>
        </w:rPr>
      </w:pPr>
    </w:p>
    <w:p w14:paraId="2739F527" w14:textId="77777777" w:rsidR="006416E7" w:rsidRPr="00456073" w:rsidRDefault="006416E7" w:rsidP="00C54EAC">
      <w:pPr>
        <w:widowControl/>
        <w:outlineLvl w:val="0"/>
        <w:rPr>
          <w:rFonts w:cs="Arial"/>
          <w:bCs/>
          <w:sz w:val="22"/>
          <w:szCs w:val="22"/>
        </w:rPr>
      </w:pPr>
      <w:r w:rsidRPr="00456073">
        <w:rPr>
          <w:rFonts w:cs="Arial"/>
          <w:bCs/>
          <w:sz w:val="22"/>
          <w:szCs w:val="22"/>
        </w:rPr>
        <w:t>FIRE PREVENTION AND ADMINISTRATIVE CONTROLS PROGRAMS</w:t>
      </w:r>
    </w:p>
    <w:p w14:paraId="757E9628" w14:textId="77777777" w:rsidR="000C2563" w:rsidRPr="00456073" w:rsidRDefault="000C2563" w:rsidP="00C54EAC">
      <w:pPr>
        <w:widowControl/>
        <w:rPr>
          <w:rFonts w:cs="Arial"/>
          <w:sz w:val="22"/>
          <w:szCs w:val="22"/>
        </w:rPr>
      </w:pPr>
    </w:p>
    <w:p w14:paraId="14537731" w14:textId="77777777" w:rsidR="006416E7" w:rsidRPr="00456073" w:rsidRDefault="006416E7" w:rsidP="00C54EAC">
      <w:pPr>
        <w:widowControl/>
        <w:rPr>
          <w:rFonts w:cs="Arial"/>
          <w:sz w:val="22"/>
          <w:szCs w:val="22"/>
        </w:rPr>
      </w:pPr>
      <w:r w:rsidRPr="00456073">
        <w:rPr>
          <w:rFonts w:cs="Arial"/>
          <w:sz w:val="22"/>
          <w:szCs w:val="22"/>
        </w:rPr>
        <w:t>This section provides guidance on assignment of a degradation rating to findings against the plant fire prevention program and other administrative controls (e.g., hot work permitting, transient combustible control programs, fire watches, etc.).</w:t>
      </w:r>
    </w:p>
    <w:p w14:paraId="6110539D" w14:textId="77777777" w:rsidR="006416E7" w:rsidRPr="00456073" w:rsidRDefault="006416E7" w:rsidP="00C54EAC">
      <w:pPr>
        <w:widowControl/>
        <w:rPr>
          <w:rFonts w:cs="Arial"/>
          <w:sz w:val="22"/>
          <w:szCs w:val="22"/>
        </w:rPr>
      </w:pPr>
    </w:p>
    <w:p w14:paraId="4A648C72" w14:textId="37696395" w:rsidR="006416E7" w:rsidRPr="00456073" w:rsidRDefault="006416E7" w:rsidP="00C54EAC">
      <w:pPr>
        <w:widowControl/>
        <w:outlineLvl w:val="0"/>
        <w:rPr>
          <w:rFonts w:cs="Arial"/>
          <w:bCs/>
          <w:sz w:val="22"/>
          <w:szCs w:val="22"/>
          <w:u w:val="single"/>
        </w:rPr>
      </w:pPr>
      <w:r w:rsidRPr="00456073">
        <w:rPr>
          <w:rFonts w:cs="Arial"/>
          <w:bCs/>
          <w:sz w:val="22"/>
          <w:szCs w:val="22"/>
          <w:u w:val="single"/>
        </w:rPr>
        <w:t>Findings against hot work permitting or fire watch provisions</w:t>
      </w:r>
    </w:p>
    <w:p w14:paraId="0E6CC629" w14:textId="77777777" w:rsidR="000C2563" w:rsidRPr="00456073" w:rsidRDefault="000C2563" w:rsidP="00C54EAC">
      <w:pPr>
        <w:widowControl/>
        <w:rPr>
          <w:rFonts w:cs="Arial"/>
          <w:sz w:val="22"/>
          <w:szCs w:val="22"/>
        </w:rPr>
      </w:pPr>
    </w:p>
    <w:p w14:paraId="4F65AE28" w14:textId="77777777" w:rsidR="006416E7" w:rsidRPr="00456073" w:rsidRDefault="006416E7" w:rsidP="00C54EAC">
      <w:pPr>
        <w:pStyle w:val="Level2"/>
        <w:widowControl/>
        <w:ind w:left="0" w:firstLine="0"/>
        <w:rPr>
          <w:rFonts w:cs="Arial"/>
          <w:sz w:val="22"/>
          <w:szCs w:val="22"/>
        </w:rPr>
      </w:pPr>
      <w:r w:rsidRPr="00456073">
        <w:rPr>
          <w:rFonts w:cs="Arial"/>
          <w:bCs/>
          <w:sz w:val="22"/>
          <w:szCs w:val="22"/>
        </w:rPr>
        <w:t>Low</w:t>
      </w:r>
      <w:r w:rsidRPr="00456073">
        <w:rPr>
          <w:rFonts w:cs="Arial"/>
          <w:sz w:val="22"/>
          <w:szCs w:val="22"/>
        </w:rPr>
        <w:t xml:space="preserve"> degradations are warranted for inspection violations that will not have any significant effect on the likelihood that a fire might occur, or that a fire which does occur might not be promptly suppressed.  Examples of low degradations are as follows:</w:t>
      </w:r>
    </w:p>
    <w:p w14:paraId="0AD7108C" w14:textId="77777777" w:rsidR="000C2563" w:rsidRPr="00456073" w:rsidRDefault="000C2563" w:rsidP="00C54EAC">
      <w:pPr>
        <w:pStyle w:val="Level2"/>
        <w:widowControl/>
        <w:ind w:left="0" w:firstLine="0"/>
        <w:rPr>
          <w:rFonts w:cs="Arial"/>
          <w:sz w:val="22"/>
          <w:szCs w:val="22"/>
        </w:rPr>
      </w:pPr>
    </w:p>
    <w:p w14:paraId="77A2806E" w14:textId="6F5D394C" w:rsidR="006416E7" w:rsidRPr="00456073" w:rsidRDefault="006416E7" w:rsidP="007560F2">
      <w:pPr>
        <w:numPr>
          <w:ilvl w:val="0"/>
          <w:numId w:val="2"/>
        </w:numPr>
        <w:tabs>
          <w:tab w:val="clear" w:pos="2074"/>
        </w:tabs>
        <w:ind w:left="720" w:hanging="360"/>
        <w:rPr>
          <w:sz w:val="22"/>
          <w:szCs w:val="22"/>
        </w:rPr>
      </w:pPr>
      <w:r w:rsidRPr="00456073">
        <w:rPr>
          <w:sz w:val="22"/>
          <w:szCs w:val="22"/>
        </w:rPr>
        <w:t xml:space="preserve">Fire watch </w:t>
      </w:r>
      <w:r w:rsidR="00D1086E" w:rsidRPr="00456073">
        <w:rPr>
          <w:sz w:val="22"/>
          <w:szCs w:val="22"/>
        </w:rPr>
        <w:t>is not familiar</w:t>
      </w:r>
      <w:r w:rsidRPr="00456073">
        <w:rPr>
          <w:sz w:val="22"/>
          <w:szCs w:val="22"/>
        </w:rPr>
        <w:t xml:space="preserve"> with the facility at the location of the hot work</w:t>
      </w:r>
      <w:r w:rsidR="00D1086E" w:rsidRPr="00456073">
        <w:rPr>
          <w:sz w:val="22"/>
          <w:szCs w:val="22"/>
        </w:rPr>
        <w:t xml:space="preserve"> and does not know</w:t>
      </w:r>
      <w:r w:rsidRPr="00456073">
        <w:rPr>
          <w:sz w:val="22"/>
          <w:szCs w:val="22"/>
        </w:rPr>
        <w:t xml:space="preserve"> the hazards of the work and procedures for sounding an alarm</w:t>
      </w:r>
      <w:r w:rsidR="000C2563" w:rsidRPr="00456073">
        <w:rPr>
          <w:sz w:val="22"/>
          <w:szCs w:val="22"/>
        </w:rPr>
        <w:t>.</w:t>
      </w:r>
    </w:p>
    <w:p w14:paraId="3B8CD17C" w14:textId="26CB093C" w:rsidR="006416E7" w:rsidRPr="00456073" w:rsidRDefault="00925B39" w:rsidP="007560F2">
      <w:pPr>
        <w:numPr>
          <w:ilvl w:val="0"/>
          <w:numId w:val="2"/>
        </w:numPr>
        <w:tabs>
          <w:tab w:val="clear" w:pos="2074"/>
        </w:tabs>
        <w:ind w:left="720" w:hanging="360"/>
        <w:rPr>
          <w:sz w:val="22"/>
          <w:szCs w:val="22"/>
        </w:rPr>
      </w:pPr>
      <w:r w:rsidRPr="00456073">
        <w:rPr>
          <w:sz w:val="22"/>
          <w:szCs w:val="22"/>
        </w:rPr>
        <w:t xml:space="preserve">The individual performing </w:t>
      </w:r>
      <w:r w:rsidR="006416E7" w:rsidRPr="00456073">
        <w:rPr>
          <w:sz w:val="22"/>
          <w:szCs w:val="22"/>
        </w:rPr>
        <w:t xml:space="preserve">fire watch </w:t>
      </w:r>
      <w:r w:rsidRPr="00456073">
        <w:rPr>
          <w:sz w:val="22"/>
          <w:szCs w:val="22"/>
        </w:rPr>
        <w:t xml:space="preserve">duties had improper </w:t>
      </w:r>
      <w:r w:rsidR="006416E7" w:rsidRPr="00456073">
        <w:rPr>
          <w:sz w:val="22"/>
          <w:szCs w:val="22"/>
        </w:rPr>
        <w:t>training consisting of records showing a lack of required basic courses, refresher courses, and practice drills</w:t>
      </w:r>
      <w:r w:rsidR="000C2563" w:rsidRPr="00456073">
        <w:rPr>
          <w:sz w:val="22"/>
          <w:szCs w:val="22"/>
        </w:rPr>
        <w:t>.</w:t>
      </w:r>
    </w:p>
    <w:p w14:paraId="48B66F06" w14:textId="4FB17A7F" w:rsidR="006416E7" w:rsidRPr="00456073" w:rsidRDefault="006416E7" w:rsidP="007560F2">
      <w:pPr>
        <w:numPr>
          <w:ilvl w:val="0"/>
          <w:numId w:val="2"/>
        </w:numPr>
        <w:tabs>
          <w:tab w:val="clear" w:pos="2074"/>
        </w:tabs>
        <w:ind w:left="720" w:hanging="360"/>
        <w:rPr>
          <w:sz w:val="22"/>
          <w:szCs w:val="22"/>
        </w:rPr>
      </w:pPr>
      <w:r w:rsidRPr="00456073">
        <w:rPr>
          <w:sz w:val="22"/>
          <w:szCs w:val="22"/>
        </w:rPr>
        <w:t xml:space="preserve">Cases where a portable extinguisher of the proper type is nearby (within 30 </w:t>
      </w:r>
      <w:r w:rsidR="00390E5E" w:rsidRPr="00456073">
        <w:rPr>
          <w:sz w:val="22"/>
          <w:szCs w:val="22"/>
        </w:rPr>
        <w:t xml:space="preserve">ft. </w:t>
      </w:r>
      <w:r w:rsidR="00E323D5" w:rsidRPr="00456073">
        <w:rPr>
          <w:sz w:val="22"/>
          <w:szCs w:val="22"/>
        </w:rPr>
        <w:t>of unobstructed</w:t>
      </w:r>
      <w:r w:rsidRPr="00456073">
        <w:rPr>
          <w:sz w:val="22"/>
          <w:szCs w:val="22"/>
        </w:rPr>
        <w:t xml:space="preserve"> distance) even though watchers are inadequately equipped with fire extinguishers or other required equipment.  This includes cases where the proper portable extinguisher is nearby even though</w:t>
      </w:r>
      <w:r w:rsidR="00581A3F" w:rsidRPr="00456073">
        <w:rPr>
          <w:sz w:val="22"/>
          <w:szCs w:val="22"/>
        </w:rPr>
        <w:t xml:space="preserve"> the relevant staff</w:t>
      </w:r>
      <w:r w:rsidRPr="00456073">
        <w:rPr>
          <w:sz w:val="22"/>
          <w:szCs w:val="22"/>
        </w:rPr>
        <w:t>:</w:t>
      </w:r>
    </w:p>
    <w:p w14:paraId="0F8BF1B6" w14:textId="4C7B3743" w:rsidR="006416E7" w:rsidRPr="00456073" w:rsidRDefault="00581A3F" w:rsidP="007560F2">
      <w:pPr>
        <w:numPr>
          <w:ilvl w:val="1"/>
          <w:numId w:val="3"/>
        </w:numPr>
        <w:rPr>
          <w:sz w:val="22"/>
          <w:szCs w:val="22"/>
        </w:rPr>
      </w:pPr>
      <w:r w:rsidRPr="00456073">
        <w:rPr>
          <w:sz w:val="22"/>
          <w:szCs w:val="22"/>
        </w:rPr>
        <w:t>Does n</w:t>
      </w:r>
      <w:r w:rsidR="006416E7" w:rsidRPr="00456073">
        <w:rPr>
          <w:sz w:val="22"/>
          <w:szCs w:val="22"/>
        </w:rPr>
        <w:t>ot hav</w:t>
      </w:r>
      <w:r w:rsidRPr="00456073">
        <w:rPr>
          <w:sz w:val="22"/>
          <w:szCs w:val="22"/>
        </w:rPr>
        <w:t>e</w:t>
      </w:r>
      <w:r w:rsidR="006416E7" w:rsidRPr="00456073">
        <w:rPr>
          <w:sz w:val="22"/>
          <w:szCs w:val="22"/>
        </w:rPr>
        <w:t xml:space="preserve"> a portable fire extinguisher on the watch when one is required by the hot work permit</w:t>
      </w:r>
      <w:r w:rsidR="00D437BF" w:rsidRPr="00456073">
        <w:rPr>
          <w:sz w:val="22"/>
          <w:szCs w:val="22"/>
        </w:rPr>
        <w:t>.</w:t>
      </w:r>
    </w:p>
    <w:p w14:paraId="3C0D6B29" w14:textId="2E03F61C" w:rsidR="006416E7" w:rsidRPr="00456073" w:rsidRDefault="006416E7" w:rsidP="007560F2">
      <w:pPr>
        <w:numPr>
          <w:ilvl w:val="1"/>
          <w:numId w:val="3"/>
        </w:numPr>
        <w:outlineLvl w:val="0"/>
        <w:rPr>
          <w:sz w:val="22"/>
          <w:szCs w:val="22"/>
        </w:rPr>
      </w:pPr>
      <w:r w:rsidRPr="00456073">
        <w:rPr>
          <w:sz w:val="22"/>
          <w:szCs w:val="22"/>
        </w:rPr>
        <w:t>Ha</w:t>
      </w:r>
      <w:r w:rsidR="00581A3F" w:rsidRPr="00456073">
        <w:rPr>
          <w:sz w:val="22"/>
          <w:szCs w:val="22"/>
        </w:rPr>
        <w:t>s only</w:t>
      </w:r>
      <w:r w:rsidRPr="00456073">
        <w:rPr>
          <w:sz w:val="22"/>
          <w:szCs w:val="22"/>
        </w:rPr>
        <w:t xml:space="preserve"> a discharged or inadequately charged extinguisher</w:t>
      </w:r>
      <w:r w:rsidR="00D437BF" w:rsidRPr="00456073">
        <w:rPr>
          <w:sz w:val="22"/>
          <w:szCs w:val="22"/>
        </w:rPr>
        <w:t>.</w:t>
      </w:r>
    </w:p>
    <w:p w14:paraId="239C45E1" w14:textId="0D5530F6" w:rsidR="006416E7" w:rsidRPr="00456073" w:rsidRDefault="006416E7" w:rsidP="007560F2">
      <w:pPr>
        <w:numPr>
          <w:ilvl w:val="1"/>
          <w:numId w:val="3"/>
        </w:numPr>
        <w:rPr>
          <w:sz w:val="22"/>
          <w:szCs w:val="22"/>
        </w:rPr>
      </w:pPr>
      <w:r w:rsidRPr="00456073">
        <w:rPr>
          <w:sz w:val="22"/>
          <w:szCs w:val="22"/>
        </w:rPr>
        <w:t>Ha</w:t>
      </w:r>
      <w:r w:rsidR="00581A3F" w:rsidRPr="00456073">
        <w:rPr>
          <w:sz w:val="22"/>
          <w:szCs w:val="22"/>
        </w:rPr>
        <w:t>s only</w:t>
      </w:r>
      <w:r w:rsidRPr="00456073">
        <w:rPr>
          <w:sz w:val="22"/>
          <w:szCs w:val="22"/>
        </w:rPr>
        <w:t xml:space="preserve"> the wrong type of extinguisher for the fire hazards involved or conditions at the site (</w:t>
      </w:r>
      <w:r w:rsidR="00D4534F" w:rsidRPr="00456073">
        <w:rPr>
          <w:sz w:val="22"/>
          <w:szCs w:val="22"/>
        </w:rPr>
        <w:t xml:space="preserve">e.g., </w:t>
      </w:r>
      <w:r w:rsidRPr="00456073">
        <w:rPr>
          <w:sz w:val="22"/>
          <w:szCs w:val="22"/>
        </w:rPr>
        <w:t>dry chemical in an area of high wind currents)</w:t>
      </w:r>
      <w:r w:rsidR="00D437BF" w:rsidRPr="00456073">
        <w:rPr>
          <w:sz w:val="22"/>
          <w:szCs w:val="22"/>
        </w:rPr>
        <w:t>.</w:t>
      </w:r>
    </w:p>
    <w:p w14:paraId="32458FD0" w14:textId="77777777" w:rsidR="006416E7" w:rsidRPr="00456073" w:rsidRDefault="006416E7" w:rsidP="007560F2">
      <w:pPr>
        <w:numPr>
          <w:ilvl w:val="0"/>
          <w:numId w:val="4"/>
        </w:numPr>
        <w:tabs>
          <w:tab w:val="clear" w:pos="1440"/>
        </w:tabs>
        <w:ind w:left="720" w:hanging="360"/>
        <w:rPr>
          <w:sz w:val="22"/>
          <w:szCs w:val="22"/>
        </w:rPr>
      </w:pPr>
      <w:r w:rsidRPr="00456073">
        <w:rPr>
          <w:sz w:val="22"/>
          <w:szCs w:val="22"/>
        </w:rPr>
        <w:t>Violations of the hot work permitting program, but all normally required fire prevention measures (e.g., a properly equipped and trained fire watch) are in place.</w:t>
      </w:r>
    </w:p>
    <w:p w14:paraId="0492D56B" w14:textId="77777777" w:rsidR="006416E7" w:rsidRPr="00456073" w:rsidRDefault="006416E7" w:rsidP="007560F2">
      <w:pPr>
        <w:numPr>
          <w:ilvl w:val="0"/>
          <w:numId w:val="4"/>
        </w:numPr>
        <w:tabs>
          <w:tab w:val="clear" w:pos="1440"/>
        </w:tabs>
        <w:ind w:left="720" w:hanging="360"/>
        <w:rPr>
          <w:sz w:val="22"/>
          <w:szCs w:val="22"/>
        </w:rPr>
      </w:pPr>
      <w:r w:rsidRPr="00456073">
        <w:rPr>
          <w:sz w:val="22"/>
          <w:szCs w:val="22"/>
        </w:rPr>
        <w:t>Violations associated with hot work record keeping.</w:t>
      </w:r>
    </w:p>
    <w:p w14:paraId="10120AB1" w14:textId="77777777" w:rsidR="004C379A" w:rsidRPr="00456073" w:rsidRDefault="004C379A" w:rsidP="00C54EAC">
      <w:pPr>
        <w:pStyle w:val="Level1"/>
        <w:widowControl/>
        <w:ind w:left="0" w:firstLine="0"/>
        <w:rPr>
          <w:rFonts w:cs="Arial"/>
          <w:bCs/>
          <w:sz w:val="22"/>
          <w:szCs w:val="22"/>
        </w:rPr>
      </w:pPr>
    </w:p>
    <w:p w14:paraId="1F30F135" w14:textId="77777777" w:rsidR="006416E7" w:rsidRPr="00456073" w:rsidRDefault="006416E7" w:rsidP="00C54EAC">
      <w:pPr>
        <w:pStyle w:val="Level1"/>
        <w:widowControl/>
        <w:ind w:left="0" w:firstLine="0"/>
        <w:rPr>
          <w:rFonts w:cs="Arial"/>
          <w:sz w:val="22"/>
          <w:szCs w:val="22"/>
        </w:rPr>
      </w:pPr>
      <w:r w:rsidRPr="00456073">
        <w:rPr>
          <w:rFonts w:cs="Arial"/>
          <w:bCs/>
          <w:sz w:val="22"/>
          <w:szCs w:val="22"/>
        </w:rPr>
        <w:t>High</w:t>
      </w:r>
      <w:r w:rsidRPr="00456073">
        <w:rPr>
          <w:rFonts w:cs="Arial"/>
          <w:sz w:val="22"/>
          <w:szCs w:val="22"/>
        </w:rPr>
        <w:t xml:space="preserve"> degradation implies that early suppression (by the fire watch) is not available.  Examples of high degradations are as follows:</w:t>
      </w:r>
    </w:p>
    <w:p w14:paraId="33A24DFB" w14:textId="77777777" w:rsidR="00662F49" w:rsidRPr="00456073" w:rsidRDefault="00662F49" w:rsidP="00C54EAC">
      <w:pPr>
        <w:pStyle w:val="Level1"/>
        <w:widowControl/>
        <w:ind w:left="0" w:firstLine="0"/>
        <w:rPr>
          <w:rFonts w:cs="Arial"/>
          <w:sz w:val="22"/>
          <w:szCs w:val="22"/>
        </w:rPr>
      </w:pPr>
    </w:p>
    <w:p w14:paraId="749653D9" w14:textId="38B129F4" w:rsidR="006416E7" w:rsidRPr="00456073" w:rsidRDefault="006416E7" w:rsidP="007560F2">
      <w:pPr>
        <w:numPr>
          <w:ilvl w:val="0"/>
          <w:numId w:val="5"/>
        </w:numPr>
        <w:rPr>
          <w:sz w:val="22"/>
          <w:szCs w:val="22"/>
        </w:rPr>
      </w:pPr>
      <w:r w:rsidRPr="00456073">
        <w:rPr>
          <w:sz w:val="22"/>
          <w:szCs w:val="22"/>
        </w:rPr>
        <w:t>Failures to implement a continuous fire watch in positions to observe all areas of vulnerability to a fire from the hot work operation</w:t>
      </w:r>
      <w:r w:rsidR="00870219" w:rsidRPr="00456073">
        <w:rPr>
          <w:sz w:val="22"/>
          <w:szCs w:val="22"/>
        </w:rPr>
        <w:t>.</w:t>
      </w:r>
    </w:p>
    <w:p w14:paraId="2BB568D9" w14:textId="77777777" w:rsidR="006416E7" w:rsidRPr="00456073" w:rsidRDefault="006416E7" w:rsidP="007560F2">
      <w:pPr>
        <w:numPr>
          <w:ilvl w:val="0"/>
          <w:numId w:val="5"/>
        </w:numPr>
        <w:outlineLvl w:val="0"/>
        <w:rPr>
          <w:sz w:val="22"/>
          <w:szCs w:val="22"/>
        </w:rPr>
      </w:pPr>
      <w:r w:rsidRPr="00456073">
        <w:rPr>
          <w:sz w:val="22"/>
          <w:szCs w:val="22"/>
        </w:rPr>
        <w:t>Failure to implement a fire watch at the site</w:t>
      </w:r>
      <w:r w:rsidR="00870219" w:rsidRPr="00456073">
        <w:rPr>
          <w:sz w:val="22"/>
          <w:szCs w:val="22"/>
        </w:rPr>
        <w:t>.</w:t>
      </w:r>
    </w:p>
    <w:p w14:paraId="0A48AEA4" w14:textId="77777777" w:rsidR="006416E7" w:rsidRPr="00456073" w:rsidRDefault="006416E7" w:rsidP="007560F2">
      <w:pPr>
        <w:numPr>
          <w:ilvl w:val="0"/>
          <w:numId w:val="5"/>
        </w:numPr>
        <w:rPr>
          <w:sz w:val="22"/>
          <w:szCs w:val="22"/>
        </w:rPr>
      </w:pPr>
      <w:r w:rsidRPr="00456073">
        <w:rPr>
          <w:sz w:val="22"/>
          <w:szCs w:val="22"/>
        </w:rPr>
        <w:t>Fire watch that is inadequately equipped with fire extinguishers or other required equipment. Inadequately equipped includes:</w:t>
      </w:r>
    </w:p>
    <w:p w14:paraId="0B6E4D7F" w14:textId="77777777" w:rsidR="006416E7" w:rsidRPr="00456073" w:rsidRDefault="006416E7" w:rsidP="007560F2">
      <w:pPr>
        <w:numPr>
          <w:ilvl w:val="1"/>
          <w:numId w:val="5"/>
        </w:numPr>
        <w:rPr>
          <w:sz w:val="22"/>
          <w:szCs w:val="22"/>
        </w:rPr>
      </w:pPr>
      <w:r w:rsidRPr="00456073">
        <w:rPr>
          <w:sz w:val="22"/>
          <w:szCs w:val="22"/>
        </w:rPr>
        <w:t>Not having a portable fire extinguisher on the watch when one is required by the hot work permit</w:t>
      </w:r>
      <w:r w:rsidR="00870219" w:rsidRPr="00456073">
        <w:rPr>
          <w:sz w:val="22"/>
          <w:szCs w:val="22"/>
        </w:rPr>
        <w:t>.</w:t>
      </w:r>
    </w:p>
    <w:p w14:paraId="08FA4487" w14:textId="77777777" w:rsidR="00F82C27" w:rsidRPr="00456073" w:rsidRDefault="006416E7" w:rsidP="007560F2">
      <w:pPr>
        <w:numPr>
          <w:ilvl w:val="1"/>
          <w:numId w:val="5"/>
        </w:numPr>
        <w:rPr>
          <w:sz w:val="22"/>
          <w:szCs w:val="22"/>
        </w:rPr>
      </w:pPr>
      <w:r w:rsidRPr="00456073">
        <w:rPr>
          <w:sz w:val="22"/>
          <w:szCs w:val="22"/>
        </w:rPr>
        <w:t>Having a discharged or inadequately charged extinguisher</w:t>
      </w:r>
      <w:r w:rsidR="00870219" w:rsidRPr="00456073">
        <w:rPr>
          <w:sz w:val="22"/>
          <w:szCs w:val="22"/>
        </w:rPr>
        <w:t>.</w:t>
      </w:r>
    </w:p>
    <w:p w14:paraId="658C0095" w14:textId="77777777" w:rsidR="006416E7" w:rsidRPr="00456073" w:rsidRDefault="006416E7" w:rsidP="007560F2">
      <w:pPr>
        <w:numPr>
          <w:ilvl w:val="1"/>
          <w:numId w:val="5"/>
        </w:numPr>
        <w:rPr>
          <w:sz w:val="22"/>
          <w:szCs w:val="22"/>
        </w:rPr>
      </w:pPr>
      <w:r w:rsidRPr="00456073">
        <w:rPr>
          <w:sz w:val="22"/>
          <w:szCs w:val="22"/>
        </w:rPr>
        <w:t xml:space="preserve">Having the wrong type of extinguisher for the fire hazards involved or conditions </w:t>
      </w:r>
      <w:r w:rsidRPr="00456073">
        <w:rPr>
          <w:sz w:val="22"/>
          <w:szCs w:val="22"/>
        </w:rPr>
        <w:lastRenderedPageBreak/>
        <w:t>at the site (</w:t>
      </w:r>
      <w:r w:rsidR="00390E5E" w:rsidRPr="00456073">
        <w:rPr>
          <w:sz w:val="22"/>
          <w:szCs w:val="22"/>
        </w:rPr>
        <w:t xml:space="preserve">e.g., </w:t>
      </w:r>
      <w:r w:rsidRPr="00456073">
        <w:rPr>
          <w:sz w:val="22"/>
          <w:szCs w:val="22"/>
        </w:rPr>
        <w:t>dry chemical in an area of high wind currents)</w:t>
      </w:r>
      <w:r w:rsidR="00870219" w:rsidRPr="00456073">
        <w:rPr>
          <w:sz w:val="22"/>
          <w:szCs w:val="22"/>
        </w:rPr>
        <w:t>.</w:t>
      </w:r>
    </w:p>
    <w:p w14:paraId="46FF3FE0" w14:textId="77777777" w:rsidR="00C4689A" w:rsidRPr="00456073" w:rsidRDefault="00C4689A" w:rsidP="00C54EAC">
      <w:pPr>
        <w:rPr>
          <w:sz w:val="22"/>
          <w:szCs w:val="22"/>
        </w:rPr>
      </w:pPr>
    </w:p>
    <w:p w14:paraId="494255DB" w14:textId="77777777" w:rsidR="006416E7" w:rsidRPr="00456073" w:rsidRDefault="006416E7" w:rsidP="007560F2">
      <w:pPr>
        <w:numPr>
          <w:ilvl w:val="0"/>
          <w:numId w:val="6"/>
        </w:numPr>
        <w:rPr>
          <w:sz w:val="22"/>
          <w:szCs w:val="22"/>
        </w:rPr>
      </w:pPr>
      <w:r w:rsidRPr="00456073">
        <w:rPr>
          <w:sz w:val="22"/>
          <w:szCs w:val="22"/>
        </w:rPr>
        <w:t>Fire watch failing to maintain any one of the following safe conditions</w:t>
      </w:r>
      <w:r w:rsidRPr="00456073">
        <w:rPr>
          <w:sz w:val="22"/>
          <w:szCs w:val="22"/>
          <w:vertAlign w:val="superscript"/>
        </w:rPr>
        <w:footnoteReference w:id="1"/>
      </w:r>
      <w:r w:rsidRPr="00456073">
        <w:rPr>
          <w:sz w:val="22"/>
          <w:szCs w:val="22"/>
        </w:rPr>
        <w:t xml:space="preserve"> during hot work operations:</w:t>
      </w:r>
    </w:p>
    <w:p w14:paraId="2CB9C1E8" w14:textId="75367C65" w:rsidR="006416E7" w:rsidRPr="00456073" w:rsidRDefault="006416E7" w:rsidP="007560F2">
      <w:pPr>
        <w:numPr>
          <w:ilvl w:val="1"/>
          <w:numId w:val="6"/>
        </w:numPr>
        <w:rPr>
          <w:sz w:val="22"/>
          <w:szCs w:val="22"/>
        </w:rPr>
      </w:pPr>
      <w:r w:rsidRPr="00456073">
        <w:rPr>
          <w:sz w:val="22"/>
          <w:szCs w:val="22"/>
        </w:rPr>
        <w:t xml:space="preserve">Location is free of combustibles or that combustibles that </w:t>
      </w:r>
      <w:r w:rsidR="00E323D5" w:rsidRPr="00456073">
        <w:rPr>
          <w:sz w:val="22"/>
          <w:szCs w:val="22"/>
        </w:rPr>
        <w:t>cannot</w:t>
      </w:r>
      <w:r w:rsidRPr="00456073">
        <w:rPr>
          <w:sz w:val="22"/>
          <w:szCs w:val="22"/>
        </w:rPr>
        <w:t xml:space="preserve"> be moved are shielded against ignition</w:t>
      </w:r>
      <w:r w:rsidR="00390E5E" w:rsidRPr="00456073">
        <w:rPr>
          <w:sz w:val="22"/>
          <w:szCs w:val="22"/>
        </w:rPr>
        <w:t>.</w:t>
      </w:r>
    </w:p>
    <w:p w14:paraId="4B641A3D" w14:textId="77777777" w:rsidR="006416E7" w:rsidRPr="00456073" w:rsidRDefault="006416E7" w:rsidP="007560F2">
      <w:pPr>
        <w:numPr>
          <w:ilvl w:val="1"/>
          <w:numId w:val="6"/>
        </w:numPr>
        <w:rPr>
          <w:sz w:val="22"/>
          <w:szCs w:val="22"/>
        </w:rPr>
      </w:pPr>
      <w:r w:rsidRPr="00456073">
        <w:rPr>
          <w:sz w:val="22"/>
          <w:szCs w:val="22"/>
        </w:rPr>
        <w:t>Hot work equipment to be used shall be in satisfactory operating condition and in good repair</w:t>
      </w:r>
      <w:r w:rsidR="00390E5E" w:rsidRPr="00456073">
        <w:rPr>
          <w:sz w:val="22"/>
          <w:szCs w:val="22"/>
        </w:rPr>
        <w:t>.</w:t>
      </w:r>
    </w:p>
    <w:p w14:paraId="33B3CB3E" w14:textId="77777777" w:rsidR="006416E7" w:rsidRPr="00456073" w:rsidRDefault="006416E7" w:rsidP="007560F2">
      <w:pPr>
        <w:numPr>
          <w:ilvl w:val="1"/>
          <w:numId w:val="6"/>
        </w:numPr>
        <w:rPr>
          <w:sz w:val="22"/>
          <w:szCs w:val="22"/>
        </w:rPr>
      </w:pPr>
      <w:r w:rsidRPr="00456073">
        <w:rPr>
          <w:sz w:val="22"/>
          <w:szCs w:val="22"/>
        </w:rPr>
        <w:t>Where combustible materials, such as paper clippings, wood shavings, or textile fibers are on the floor, the floor shall be swept clean for a radius of 35 ft</w:t>
      </w:r>
      <w:r w:rsidR="00390E5E" w:rsidRPr="00456073">
        <w:rPr>
          <w:sz w:val="22"/>
          <w:szCs w:val="22"/>
        </w:rPr>
        <w:t>.</w:t>
      </w:r>
    </w:p>
    <w:p w14:paraId="052B3C99" w14:textId="77777777" w:rsidR="006416E7" w:rsidRPr="00456073" w:rsidRDefault="006416E7" w:rsidP="007560F2">
      <w:pPr>
        <w:numPr>
          <w:ilvl w:val="1"/>
          <w:numId w:val="6"/>
        </w:numPr>
        <w:rPr>
          <w:sz w:val="22"/>
          <w:szCs w:val="22"/>
        </w:rPr>
      </w:pPr>
      <w:r w:rsidRPr="00456073">
        <w:rPr>
          <w:sz w:val="22"/>
          <w:szCs w:val="22"/>
        </w:rPr>
        <w:t>Combustible floors wet down, covered with damp sand or fire-resistant sheets for a 35 ft. radius</w:t>
      </w:r>
      <w:r w:rsidR="00390E5E" w:rsidRPr="00456073">
        <w:rPr>
          <w:sz w:val="22"/>
          <w:szCs w:val="22"/>
        </w:rPr>
        <w:t>.</w:t>
      </w:r>
    </w:p>
    <w:p w14:paraId="01974DEF" w14:textId="77777777" w:rsidR="006416E7" w:rsidRPr="00456073" w:rsidRDefault="006416E7" w:rsidP="007560F2">
      <w:pPr>
        <w:numPr>
          <w:ilvl w:val="0"/>
          <w:numId w:val="6"/>
        </w:numPr>
        <w:rPr>
          <w:sz w:val="22"/>
          <w:szCs w:val="22"/>
        </w:rPr>
      </w:pPr>
      <w:r w:rsidRPr="00456073">
        <w:rPr>
          <w:sz w:val="22"/>
          <w:szCs w:val="22"/>
        </w:rPr>
        <w:t xml:space="preserve">Fire watch failing to maintain fire watch for at least </w:t>
      </w:r>
      <w:r w:rsidR="00BB6007" w:rsidRPr="00456073">
        <w:rPr>
          <w:sz w:val="22"/>
          <w:szCs w:val="22"/>
        </w:rPr>
        <w:t>½</w:t>
      </w:r>
      <w:r w:rsidRPr="00456073">
        <w:rPr>
          <w:sz w:val="22"/>
          <w:szCs w:val="22"/>
        </w:rPr>
        <w:t xml:space="preserve"> hour after completion of hot work at all required observation points</w:t>
      </w:r>
      <w:r w:rsidR="00390E5E" w:rsidRPr="00456073">
        <w:rPr>
          <w:sz w:val="22"/>
          <w:szCs w:val="22"/>
        </w:rPr>
        <w:t>.</w:t>
      </w:r>
    </w:p>
    <w:p w14:paraId="24956CD1" w14:textId="77777777" w:rsidR="006416E7" w:rsidRPr="00456073" w:rsidRDefault="006416E7" w:rsidP="00C54EAC">
      <w:pPr>
        <w:widowControl/>
        <w:rPr>
          <w:rFonts w:cs="Arial"/>
          <w:sz w:val="22"/>
          <w:szCs w:val="22"/>
        </w:rPr>
      </w:pPr>
    </w:p>
    <w:p w14:paraId="137C611A" w14:textId="77777777" w:rsidR="006416E7" w:rsidRPr="00456073" w:rsidRDefault="006416E7" w:rsidP="00C54EAC">
      <w:pPr>
        <w:widowControl/>
        <w:rPr>
          <w:rFonts w:cs="Arial"/>
          <w:sz w:val="22"/>
          <w:szCs w:val="22"/>
        </w:rPr>
      </w:pPr>
      <w:r w:rsidRPr="00456073">
        <w:rPr>
          <w:rFonts w:cs="Arial"/>
          <w:sz w:val="22"/>
          <w:szCs w:val="22"/>
        </w:rPr>
        <w:t>Note that fire watches compensating for temporary loss of detection/suppression and/or barriers primarily impact early fire detection/suppression time for ignition sources other than hot work and are treated in their respective places in this document.</w:t>
      </w:r>
    </w:p>
    <w:p w14:paraId="25A5D2E3" w14:textId="77777777" w:rsidR="006416E7" w:rsidRPr="00456073" w:rsidRDefault="006416E7" w:rsidP="00C54EAC">
      <w:pPr>
        <w:widowControl/>
        <w:rPr>
          <w:rFonts w:cs="Arial"/>
          <w:sz w:val="22"/>
          <w:szCs w:val="22"/>
        </w:rPr>
      </w:pPr>
    </w:p>
    <w:p w14:paraId="659825A4" w14:textId="77777777" w:rsidR="006416E7" w:rsidRPr="00456073" w:rsidRDefault="006416E7" w:rsidP="00C54EAC">
      <w:pPr>
        <w:widowControl/>
        <w:outlineLvl w:val="0"/>
        <w:rPr>
          <w:rFonts w:cs="Arial"/>
          <w:bCs/>
          <w:sz w:val="22"/>
          <w:szCs w:val="22"/>
          <w:u w:val="single"/>
        </w:rPr>
      </w:pPr>
      <w:r w:rsidRPr="00456073">
        <w:rPr>
          <w:rFonts w:cs="Arial"/>
          <w:bCs/>
          <w:sz w:val="22"/>
          <w:szCs w:val="22"/>
          <w:u w:val="single"/>
        </w:rPr>
        <w:t>Findings against the combustible controls program:</w:t>
      </w:r>
    </w:p>
    <w:p w14:paraId="18E8FE9A" w14:textId="77777777" w:rsidR="00D437BF" w:rsidRPr="00456073" w:rsidRDefault="00D437BF" w:rsidP="00C54EAC">
      <w:pPr>
        <w:widowControl/>
        <w:rPr>
          <w:rFonts w:cs="Arial"/>
          <w:sz w:val="22"/>
          <w:szCs w:val="22"/>
        </w:rPr>
      </w:pPr>
    </w:p>
    <w:p w14:paraId="3D7C1909" w14:textId="381011FF" w:rsidR="006416E7" w:rsidRPr="00456073" w:rsidRDefault="006416E7" w:rsidP="00C54EAC">
      <w:pPr>
        <w:widowControl/>
        <w:rPr>
          <w:rFonts w:cs="Arial"/>
          <w:sz w:val="22"/>
          <w:szCs w:val="22"/>
        </w:rPr>
      </w:pPr>
      <w:r w:rsidRPr="00456073">
        <w:rPr>
          <w:rFonts w:cs="Arial"/>
          <w:sz w:val="22"/>
          <w:szCs w:val="22"/>
        </w:rPr>
        <w:t xml:space="preserve">Another finding which potentially can affect </w:t>
      </w:r>
      <w:r w:rsidR="00B3188D" w:rsidRPr="00456073">
        <w:rPr>
          <w:rFonts w:cs="Arial"/>
          <w:sz w:val="22"/>
          <w:szCs w:val="22"/>
        </w:rPr>
        <w:t xml:space="preserve">fire ignition </w:t>
      </w:r>
      <w:r w:rsidRPr="00456073">
        <w:rPr>
          <w:rFonts w:cs="Arial"/>
          <w:sz w:val="22"/>
          <w:szCs w:val="22"/>
        </w:rPr>
        <w:t xml:space="preserve">frequency is violation of transient combustible control limits, specifically those combustibles which could result in the ignition of a fire from existing sources of heat or electrical energy.  Transient combustibles of significance from a fire frequency standpoint are considered to be low flashpoint liquids (below 200 </w:t>
      </w:r>
      <w:r w:rsidRPr="00456073">
        <w:rPr>
          <w:rFonts w:cs="Arial"/>
          <w:sz w:val="22"/>
          <w:szCs w:val="22"/>
        </w:rPr>
        <w:sym w:font="Symbol" w:char="F0B0"/>
      </w:r>
      <w:r w:rsidRPr="00456073">
        <w:rPr>
          <w:rFonts w:cs="Arial"/>
          <w:sz w:val="22"/>
          <w:szCs w:val="22"/>
        </w:rPr>
        <w:t xml:space="preserve">F) and </w:t>
      </w:r>
      <w:r w:rsidR="002272D3" w:rsidRPr="00456073">
        <w:rPr>
          <w:rFonts w:cs="Arial"/>
          <w:sz w:val="22"/>
          <w:szCs w:val="22"/>
        </w:rPr>
        <w:t>self-igniting</w:t>
      </w:r>
      <w:r w:rsidRPr="00456073">
        <w:rPr>
          <w:rFonts w:cs="Arial"/>
          <w:sz w:val="22"/>
          <w:szCs w:val="22"/>
        </w:rPr>
        <w:t xml:space="preserve"> combustibles (oily rags).  In addition to combustibles, evidence of tobacco smoking or the existence of unauthorized heaters or heat sources can also be considered as adversely affecting compartment fire frequency.</w:t>
      </w:r>
    </w:p>
    <w:p w14:paraId="5CD945DC" w14:textId="77777777" w:rsidR="006416E7" w:rsidRPr="00456073" w:rsidRDefault="006416E7" w:rsidP="00C54EAC">
      <w:pPr>
        <w:widowControl/>
        <w:rPr>
          <w:rFonts w:cs="Arial"/>
          <w:sz w:val="22"/>
          <w:szCs w:val="22"/>
        </w:rPr>
      </w:pPr>
    </w:p>
    <w:p w14:paraId="1659EFBA" w14:textId="7AD38C58" w:rsidR="006416E7" w:rsidRPr="00456073" w:rsidRDefault="006416E7" w:rsidP="00C54EAC">
      <w:pPr>
        <w:widowControl/>
        <w:rPr>
          <w:rFonts w:cs="Arial"/>
          <w:sz w:val="22"/>
          <w:szCs w:val="22"/>
        </w:rPr>
      </w:pPr>
      <w:r w:rsidRPr="00456073">
        <w:rPr>
          <w:rFonts w:cs="Arial"/>
          <w:sz w:val="22"/>
          <w:szCs w:val="22"/>
        </w:rPr>
        <w:t>Degradations ratings for findings against the combustible controls program are either low or high.  Examples of low and high degradations are as follows:</w:t>
      </w:r>
    </w:p>
    <w:p w14:paraId="20BBF6E5" w14:textId="77777777" w:rsidR="0078008C" w:rsidRPr="00456073" w:rsidRDefault="0078008C" w:rsidP="00C54EAC">
      <w:pPr>
        <w:widowControl/>
        <w:rPr>
          <w:rFonts w:cs="Arial"/>
          <w:sz w:val="22"/>
          <w:szCs w:val="22"/>
        </w:rPr>
      </w:pPr>
    </w:p>
    <w:p w14:paraId="42E41E10" w14:textId="77777777" w:rsidR="006416E7" w:rsidRPr="00456073" w:rsidRDefault="006416E7" w:rsidP="007560F2">
      <w:pPr>
        <w:pStyle w:val="Level2"/>
        <w:widowControl/>
        <w:numPr>
          <w:ilvl w:val="0"/>
          <w:numId w:val="7"/>
        </w:numPr>
        <w:rPr>
          <w:rFonts w:cs="Arial"/>
          <w:sz w:val="22"/>
          <w:szCs w:val="22"/>
        </w:rPr>
      </w:pPr>
      <w:r w:rsidRPr="00456073">
        <w:rPr>
          <w:rFonts w:cs="Arial"/>
          <w:bCs/>
          <w:sz w:val="22"/>
          <w:szCs w:val="22"/>
        </w:rPr>
        <w:t>Low</w:t>
      </w:r>
      <w:r w:rsidRPr="00456073">
        <w:rPr>
          <w:rFonts w:cs="Arial"/>
          <w:sz w:val="22"/>
          <w:szCs w:val="22"/>
        </w:rPr>
        <w:t xml:space="preserve"> degradation:</w:t>
      </w:r>
    </w:p>
    <w:p w14:paraId="06846FBD" w14:textId="77777777" w:rsidR="006416E7" w:rsidRPr="00456073" w:rsidRDefault="006416E7" w:rsidP="007560F2">
      <w:pPr>
        <w:numPr>
          <w:ilvl w:val="1"/>
          <w:numId w:val="7"/>
        </w:numPr>
        <w:rPr>
          <w:sz w:val="22"/>
          <w:szCs w:val="22"/>
        </w:rPr>
      </w:pPr>
      <w:r w:rsidRPr="00456073">
        <w:rPr>
          <w:sz w:val="22"/>
          <w:szCs w:val="22"/>
        </w:rPr>
        <w:t>Low flashpoint combustible liquids in quantities above those allowed by plant regulations but in approved containers</w:t>
      </w:r>
      <w:r w:rsidR="00D96A71" w:rsidRPr="00456073">
        <w:rPr>
          <w:sz w:val="22"/>
          <w:szCs w:val="22"/>
        </w:rPr>
        <w:t>.</w:t>
      </w:r>
    </w:p>
    <w:p w14:paraId="432D7802" w14:textId="77777777" w:rsidR="006416E7" w:rsidRPr="00456073" w:rsidRDefault="006416E7" w:rsidP="007560F2">
      <w:pPr>
        <w:pStyle w:val="Level2"/>
        <w:widowControl/>
        <w:numPr>
          <w:ilvl w:val="0"/>
          <w:numId w:val="7"/>
        </w:numPr>
        <w:rPr>
          <w:rFonts w:cs="Arial"/>
          <w:sz w:val="22"/>
          <w:szCs w:val="22"/>
        </w:rPr>
      </w:pPr>
      <w:r w:rsidRPr="00456073">
        <w:rPr>
          <w:rFonts w:cs="Arial"/>
          <w:bCs/>
          <w:sz w:val="22"/>
          <w:szCs w:val="22"/>
        </w:rPr>
        <w:t>High</w:t>
      </w:r>
      <w:r w:rsidRPr="00456073">
        <w:rPr>
          <w:rFonts w:cs="Arial"/>
          <w:sz w:val="22"/>
          <w:szCs w:val="22"/>
        </w:rPr>
        <w:t xml:space="preserve"> degradation:</w:t>
      </w:r>
    </w:p>
    <w:p w14:paraId="3D793416" w14:textId="77777777" w:rsidR="006416E7" w:rsidRPr="00456073" w:rsidRDefault="006416E7" w:rsidP="007560F2">
      <w:pPr>
        <w:numPr>
          <w:ilvl w:val="1"/>
          <w:numId w:val="7"/>
        </w:numPr>
        <w:rPr>
          <w:sz w:val="22"/>
          <w:szCs w:val="22"/>
        </w:rPr>
      </w:pPr>
      <w:r w:rsidRPr="00456073">
        <w:rPr>
          <w:sz w:val="22"/>
          <w:szCs w:val="22"/>
        </w:rPr>
        <w:t>A measurable quantity of a low flashpoint (200</w:t>
      </w:r>
      <w:r w:rsidRPr="00456073">
        <w:rPr>
          <w:sz w:val="22"/>
          <w:szCs w:val="22"/>
        </w:rPr>
        <w:sym w:font="Symbol" w:char="F0B0"/>
      </w:r>
      <w:r w:rsidRPr="00456073">
        <w:rPr>
          <w:sz w:val="22"/>
          <w:szCs w:val="22"/>
        </w:rPr>
        <w:t>F) combustible liquid beyond the quantity allowed by the plant</w:t>
      </w:r>
      <w:r w:rsidR="00BB6007" w:rsidRPr="00456073">
        <w:rPr>
          <w:sz w:val="22"/>
          <w:szCs w:val="22"/>
        </w:rPr>
        <w:t>’</w:t>
      </w:r>
      <w:r w:rsidRPr="00456073">
        <w:rPr>
          <w:sz w:val="22"/>
          <w:szCs w:val="22"/>
        </w:rPr>
        <w:t>s combustible loading controls, unattended, and not in an approved container.</w:t>
      </w:r>
    </w:p>
    <w:p w14:paraId="603B8BE1" w14:textId="202DCEE4" w:rsidR="006416E7" w:rsidRPr="00456073" w:rsidRDefault="006416E7" w:rsidP="007560F2">
      <w:pPr>
        <w:numPr>
          <w:ilvl w:val="1"/>
          <w:numId w:val="7"/>
        </w:numPr>
        <w:rPr>
          <w:sz w:val="22"/>
          <w:szCs w:val="22"/>
        </w:rPr>
      </w:pPr>
      <w:r w:rsidRPr="00456073">
        <w:rPr>
          <w:sz w:val="22"/>
          <w:szCs w:val="22"/>
        </w:rPr>
        <w:t xml:space="preserve">Unattended storage of </w:t>
      </w:r>
      <w:r w:rsidR="00D96A71" w:rsidRPr="00456073">
        <w:rPr>
          <w:sz w:val="22"/>
          <w:szCs w:val="22"/>
        </w:rPr>
        <w:t>self-</w:t>
      </w:r>
      <w:r w:rsidRPr="00456073">
        <w:rPr>
          <w:sz w:val="22"/>
          <w:szCs w:val="22"/>
        </w:rPr>
        <w:t>heating materials such as oily rags not in an approved container</w:t>
      </w:r>
      <w:r w:rsidR="00D96A71" w:rsidRPr="00456073">
        <w:rPr>
          <w:sz w:val="22"/>
          <w:szCs w:val="22"/>
        </w:rPr>
        <w:t>.</w:t>
      </w:r>
    </w:p>
    <w:p w14:paraId="1ED8C518" w14:textId="4D834C2C" w:rsidR="006416E7" w:rsidRPr="00456073" w:rsidRDefault="006416E7" w:rsidP="007560F2">
      <w:pPr>
        <w:numPr>
          <w:ilvl w:val="1"/>
          <w:numId w:val="7"/>
        </w:numPr>
        <w:rPr>
          <w:sz w:val="22"/>
          <w:szCs w:val="22"/>
        </w:rPr>
      </w:pPr>
      <w:r w:rsidRPr="00456073">
        <w:rPr>
          <w:sz w:val="22"/>
          <w:szCs w:val="22"/>
        </w:rPr>
        <w:t xml:space="preserve">Evidence of </w:t>
      </w:r>
      <w:r w:rsidR="004579D6" w:rsidRPr="00456073">
        <w:rPr>
          <w:sz w:val="22"/>
          <w:szCs w:val="22"/>
        </w:rPr>
        <w:t xml:space="preserve">recent </w:t>
      </w:r>
      <w:r w:rsidRPr="00456073">
        <w:rPr>
          <w:sz w:val="22"/>
          <w:szCs w:val="22"/>
        </w:rPr>
        <w:t>smoking in a non-smoking area</w:t>
      </w:r>
      <w:r w:rsidR="00D96A71" w:rsidRPr="00456073">
        <w:rPr>
          <w:sz w:val="22"/>
          <w:szCs w:val="22"/>
        </w:rPr>
        <w:t>.</w:t>
      </w:r>
    </w:p>
    <w:p w14:paraId="1A303EB7" w14:textId="77777777" w:rsidR="006416E7" w:rsidRPr="00456073" w:rsidRDefault="006416E7" w:rsidP="007560F2">
      <w:pPr>
        <w:numPr>
          <w:ilvl w:val="1"/>
          <w:numId w:val="7"/>
        </w:numPr>
        <w:rPr>
          <w:sz w:val="22"/>
          <w:szCs w:val="22"/>
        </w:rPr>
      </w:pPr>
      <w:r w:rsidRPr="00456073">
        <w:rPr>
          <w:sz w:val="22"/>
          <w:szCs w:val="22"/>
        </w:rPr>
        <w:t>An unapproved heater or heat source in the area</w:t>
      </w:r>
      <w:r w:rsidR="00D96A71" w:rsidRPr="00456073">
        <w:rPr>
          <w:sz w:val="22"/>
          <w:szCs w:val="22"/>
        </w:rPr>
        <w:t>.</w:t>
      </w:r>
    </w:p>
    <w:p w14:paraId="47E2B10C" w14:textId="77777777" w:rsidR="006416E7" w:rsidRPr="00456073" w:rsidRDefault="006416E7" w:rsidP="00C54EAC">
      <w:pPr>
        <w:widowControl/>
        <w:rPr>
          <w:rFonts w:cs="Arial"/>
          <w:bCs/>
          <w:sz w:val="22"/>
          <w:szCs w:val="22"/>
        </w:rPr>
      </w:pPr>
    </w:p>
    <w:p w14:paraId="5EAEE689" w14:textId="2E3C2273" w:rsidR="006416E7" w:rsidRPr="00456073" w:rsidRDefault="006416E7" w:rsidP="00C54EAC">
      <w:pPr>
        <w:keepNext/>
        <w:keepLines/>
        <w:widowControl/>
        <w:outlineLvl w:val="0"/>
        <w:rPr>
          <w:rFonts w:cs="Arial"/>
          <w:bCs/>
          <w:sz w:val="22"/>
          <w:szCs w:val="22"/>
        </w:rPr>
      </w:pPr>
      <w:r w:rsidRPr="00456073">
        <w:rPr>
          <w:rFonts w:cs="Arial"/>
          <w:bCs/>
          <w:sz w:val="22"/>
          <w:szCs w:val="22"/>
        </w:rPr>
        <w:lastRenderedPageBreak/>
        <w:t xml:space="preserve">FIXED FIRE </w:t>
      </w:r>
      <w:r w:rsidR="00C54EAC">
        <w:rPr>
          <w:rFonts w:cs="Arial"/>
          <w:bCs/>
          <w:sz w:val="22"/>
          <w:szCs w:val="22"/>
        </w:rPr>
        <w:t>PROTECTION</w:t>
      </w:r>
      <w:r w:rsidRPr="00456073">
        <w:rPr>
          <w:rFonts w:cs="Arial"/>
          <w:bCs/>
          <w:sz w:val="22"/>
          <w:szCs w:val="22"/>
        </w:rPr>
        <w:t xml:space="preserve"> </w:t>
      </w:r>
      <w:r w:rsidR="00C54EAC">
        <w:rPr>
          <w:rFonts w:cs="Arial"/>
          <w:bCs/>
          <w:sz w:val="22"/>
          <w:szCs w:val="22"/>
        </w:rPr>
        <w:t>SYSTEMS</w:t>
      </w:r>
    </w:p>
    <w:p w14:paraId="76CEF30D" w14:textId="77777777" w:rsidR="006416E7" w:rsidRPr="00456073" w:rsidRDefault="006416E7" w:rsidP="00C54EAC">
      <w:pPr>
        <w:keepNext/>
        <w:keepLines/>
        <w:widowControl/>
        <w:rPr>
          <w:rFonts w:cs="Arial"/>
          <w:bCs/>
          <w:sz w:val="22"/>
          <w:szCs w:val="22"/>
        </w:rPr>
      </w:pPr>
    </w:p>
    <w:p w14:paraId="7C4F3F64" w14:textId="77777777" w:rsidR="006416E7" w:rsidRPr="00456073" w:rsidRDefault="006416E7" w:rsidP="00C54EAC">
      <w:pPr>
        <w:keepNext/>
        <w:keepLines/>
        <w:widowControl/>
        <w:outlineLvl w:val="0"/>
        <w:rPr>
          <w:rFonts w:cs="Arial"/>
          <w:bCs/>
          <w:sz w:val="22"/>
          <w:szCs w:val="22"/>
          <w:u w:val="single"/>
        </w:rPr>
      </w:pPr>
      <w:r w:rsidRPr="00456073">
        <w:rPr>
          <w:rFonts w:cs="Arial"/>
          <w:bCs/>
          <w:sz w:val="22"/>
          <w:szCs w:val="22"/>
          <w:u w:val="single"/>
        </w:rPr>
        <w:t>Fire Detection:</w:t>
      </w:r>
    </w:p>
    <w:p w14:paraId="073FE155" w14:textId="77777777" w:rsidR="00490DCE" w:rsidRPr="00456073" w:rsidRDefault="00490DCE" w:rsidP="00C54EAC">
      <w:pPr>
        <w:keepNext/>
        <w:keepLines/>
        <w:widowControl/>
        <w:outlineLvl w:val="0"/>
        <w:rPr>
          <w:rFonts w:cs="Arial"/>
          <w:bCs/>
          <w:sz w:val="22"/>
          <w:szCs w:val="22"/>
          <w:u w:val="single"/>
        </w:rPr>
      </w:pPr>
    </w:p>
    <w:p w14:paraId="38B4330D" w14:textId="77777777" w:rsidR="006416E7" w:rsidRPr="00456073" w:rsidRDefault="006416E7" w:rsidP="007560F2">
      <w:pPr>
        <w:pStyle w:val="Level2"/>
        <w:keepNext/>
        <w:keepLines/>
        <w:widowControl/>
        <w:numPr>
          <w:ilvl w:val="0"/>
          <w:numId w:val="14"/>
        </w:numPr>
        <w:rPr>
          <w:rFonts w:cs="Arial"/>
          <w:sz w:val="22"/>
          <w:szCs w:val="22"/>
        </w:rPr>
      </w:pPr>
      <w:r w:rsidRPr="00456073">
        <w:rPr>
          <w:rFonts w:cs="Arial"/>
          <w:bCs/>
          <w:sz w:val="22"/>
          <w:szCs w:val="22"/>
        </w:rPr>
        <w:t>Low</w:t>
      </w:r>
      <w:r w:rsidRPr="00456073">
        <w:rPr>
          <w:rFonts w:cs="Arial"/>
          <w:sz w:val="22"/>
          <w:szCs w:val="22"/>
        </w:rPr>
        <w:t xml:space="preserve"> degradation:</w:t>
      </w:r>
    </w:p>
    <w:p w14:paraId="424FC2E8" w14:textId="77777777" w:rsidR="006416E7" w:rsidRPr="00456073" w:rsidRDefault="006416E7" w:rsidP="007560F2">
      <w:pPr>
        <w:keepNext/>
        <w:keepLines/>
        <w:numPr>
          <w:ilvl w:val="1"/>
          <w:numId w:val="1"/>
        </w:numPr>
        <w:tabs>
          <w:tab w:val="clear" w:pos="1440"/>
        </w:tabs>
        <w:rPr>
          <w:sz w:val="22"/>
          <w:szCs w:val="22"/>
        </w:rPr>
      </w:pPr>
      <w:r w:rsidRPr="00456073">
        <w:rPr>
          <w:sz w:val="22"/>
          <w:szCs w:val="22"/>
        </w:rPr>
        <w:t>Less than 10% of smoke or heat detectors are degraded (nonfunctional, misplaced or missing), and functional detection is available near combustibles of concern. (Not applicable for areas with the potential for unconfined combustible or flammable liquid fire)</w:t>
      </w:r>
      <w:r w:rsidR="003C5034" w:rsidRPr="00456073">
        <w:rPr>
          <w:sz w:val="22"/>
          <w:szCs w:val="22"/>
        </w:rPr>
        <w:t>.</w:t>
      </w:r>
    </w:p>
    <w:p w14:paraId="3C01C213" w14:textId="77777777" w:rsidR="006416E7" w:rsidRPr="00456073" w:rsidRDefault="006416E7" w:rsidP="007560F2">
      <w:pPr>
        <w:numPr>
          <w:ilvl w:val="1"/>
          <w:numId w:val="1"/>
        </w:numPr>
        <w:tabs>
          <w:tab w:val="clear" w:pos="1440"/>
        </w:tabs>
        <w:rPr>
          <w:sz w:val="22"/>
          <w:szCs w:val="22"/>
        </w:rPr>
      </w:pPr>
      <w:r w:rsidRPr="00456073">
        <w:rPr>
          <w:sz w:val="22"/>
          <w:szCs w:val="22"/>
        </w:rPr>
        <w:t>Less than 25% detectors (heat or smoke) degraded (nonfunctional, misplaced or missing) in continuously occupied areas</w:t>
      </w:r>
      <w:r w:rsidR="003C5034" w:rsidRPr="00456073">
        <w:rPr>
          <w:sz w:val="22"/>
          <w:szCs w:val="22"/>
        </w:rPr>
        <w:t>.</w:t>
      </w:r>
    </w:p>
    <w:p w14:paraId="0EED5FA1" w14:textId="7AC0F0C8" w:rsidR="006416E7" w:rsidRPr="00456073" w:rsidRDefault="006416E7" w:rsidP="007560F2">
      <w:pPr>
        <w:pStyle w:val="Level2"/>
        <w:widowControl/>
        <w:numPr>
          <w:ilvl w:val="0"/>
          <w:numId w:val="8"/>
        </w:numPr>
        <w:outlineLvl w:val="0"/>
        <w:rPr>
          <w:rFonts w:cs="Arial"/>
          <w:sz w:val="22"/>
          <w:szCs w:val="22"/>
        </w:rPr>
      </w:pPr>
      <w:r w:rsidRPr="00456073">
        <w:rPr>
          <w:rFonts w:cs="Arial"/>
          <w:bCs/>
          <w:sz w:val="22"/>
          <w:szCs w:val="22"/>
        </w:rPr>
        <w:t>High</w:t>
      </w:r>
      <w:r w:rsidR="00F94346">
        <w:rPr>
          <w:rFonts w:cs="Arial"/>
          <w:sz w:val="22"/>
          <w:szCs w:val="22"/>
        </w:rPr>
        <w:t xml:space="preserve"> degradation:  </w:t>
      </w:r>
      <w:r w:rsidRPr="00456073">
        <w:rPr>
          <w:rFonts w:cs="Arial"/>
          <w:sz w:val="22"/>
          <w:szCs w:val="22"/>
        </w:rPr>
        <w:t>System will fail to function</w:t>
      </w:r>
      <w:r w:rsidR="003C5034" w:rsidRPr="00456073">
        <w:rPr>
          <w:rFonts w:cs="Arial"/>
          <w:sz w:val="22"/>
          <w:szCs w:val="22"/>
        </w:rPr>
        <w:t>.</w:t>
      </w:r>
    </w:p>
    <w:p w14:paraId="48332A38" w14:textId="77777777" w:rsidR="006416E7" w:rsidRPr="00456073" w:rsidRDefault="006416E7" w:rsidP="007560F2">
      <w:pPr>
        <w:numPr>
          <w:ilvl w:val="1"/>
          <w:numId w:val="8"/>
        </w:numPr>
        <w:rPr>
          <w:sz w:val="22"/>
          <w:szCs w:val="22"/>
        </w:rPr>
      </w:pPr>
      <w:r w:rsidRPr="00456073">
        <w:rPr>
          <w:sz w:val="22"/>
          <w:szCs w:val="22"/>
        </w:rPr>
        <w:t>Power off</w:t>
      </w:r>
      <w:r w:rsidR="003C5034" w:rsidRPr="00456073">
        <w:rPr>
          <w:sz w:val="22"/>
          <w:szCs w:val="22"/>
        </w:rPr>
        <w:t>.</w:t>
      </w:r>
    </w:p>
    <w:p w14:paraId="674124D2" w14:textId="77777777" w:rsidR="006416E7" w:rsidRPr="00456073" w:rsidRDefault="006416E7" w:rsidP="007560F2">
      <w:pPr>
        <w:numPr>
          <w:ilvl w:val="1"/>
          <w:numId w:val="8"/>
        </w:numPr>
        <w:rPr>
          <w:sz w:val="22"/>
          <w:szCs w:val="22"/>
        </w:rPr>
      </w:pPr>
      <w:r w:rsidRPr="00456073">
        <w:rPr>
          <w:sz w:val="22"/>
          <w:szCs w:val="22"/>
        </w:rPr>
        <w:t>Detectors incompatible with system</w:t>
      </w:r>
      <w:r w:rsidR="003C5034" w:rsidRPr="00456073">
        <w:rPr>
          <w:sz w:val="22"/>
          <w:szCs w:val="22"/>
        </w:rPr>
        <w:t>.</w:t>
      </w:r>
    </w:p>
    <w:p w14:paraId="14BD49E7" w14:textId="77777777" w:rsidR="006416E7" w:rsidRPr="00456073" w:rsidRDefault="006416E7" w:rsidP="007560F2">
      <w:pPr>
        <w:numPr>
          <w:ilvl w:val="1"/>
          <w:numId w:val="8"/>
        </w:numPr>
        <w:rPr>
          <w:sz w:val="22"/>
          <w:szCs w:val="22"/>
        </w:rPr>
      </w:pPr>
      <w:r w:rsidRPr="00456073">
        <w:rPr>
          <w:sz w:val="22"/>
          <w:szCs w:val="22"/>
        </w:rPr>
        <w:t>Annunciators disabled, inaudible, or nonfunctional</w:t>
      </w:r>
      <w:r w:rsidR="003C5034" w:rsidRPr="00456073">
        <w:rPr>
          <w:sz w:val="22"/>
          <w:szCs w:val="22"/>
        </w:rPr>
        <w:t>.</w:t>
      </w:r>
    </w:p>
    <w:p w14:paraId="70F95458" w14:textId="58F8468A" w:rsidR="00BC0FD5" w:rsidRPr="00456073" w:rsidRDefault="00BC0FD5" w:rsidP="007560F2">
      <w:pPr>
        <w:numPr>
          <w:ilvl w:val="1"/>
          <w:numId w:val="8"/>
        </w:numPr>
        <w:rPr>
          <w:sz w:val="22"/>
          <w:szCs w:val="22"/>
        </w:rPr>
      </w:pPr>
      <w:r w:rsidRPr="00456073">
        <w:rPr>
          <w:sz w:val="22"/>
          <w:szCs w:val="22"/>
        </w:rPr>
        <w:t>Greater than 10% of smoke or heat detectors are degraded, and functional detection is available near combustibles of concern.</w:t>
      </w:r>
    </w:p>
    <w:p w14:paraId="23407E13" w14:textId="26357085" w:rsidR="00BC0FD5" w:rsidRPr="00456073" w:rsidRDefault="00BC0FD5" w:rsidP="007560F2">
      <w:pPr>
        <w:numPr>
          <w:ilvl w:val="1"/>
          <w:numId w:val="8"/>
        </w:numPr>
        <w:rPr>
          <w:sz w:val="22"/>
          <w:szCs w:val="22"/>
        </w:rPr>
      </w:pPr>
      <w:r w:rsidRPr="00456073">
        <w:rPr>
          <w:sz w:val="22"/>
          <w:szCs w:val="22"/>
        </w:rPr>
        <w:t>Greater than 25% detectors degraded in continuously occupied areas.</w:t>
      </w:r>
    </w:p>
    <w:p w14:paraId="3CC8EB39" w14:textId="072D54F3" w:rsidR="006416E7" w:rsidRPr="00456073" w:rsidRDefault="006416E7" w:rsidP="00C54EAC">
      <w:pPr>
        <w:widowControl/>
        <w:rPr>
          <w:rFonts w:cs="Arial"/>
          <w:sz w:val="22"/>
          <w:szCs w:val="22"/>
        </w:rPr>
      </w:pPr>
    </w:p>
    <w:p w14:paraId="02F4CE6A" w14:textId="77777777" w:rsidR="006416E7" w:rsidRPr="00456073" w:rsidRDefault="006416E7" w:rsidP="00C54EAC">
      <w:pPr>
        <w:widowControl/>
        <w:outlineLvl w:val="0"/>
        <w:rPr>
          <w:rFonts w:cs="Arial"/>
          <w:bCs/>
          <w:sz w:val="22"/>
          <w:szCs w:val="22"/>
          <w:u w:val="single"/>
        </w:rPr>
      </w:pPr>
      <w:r w:rsidRPr="00456073">
        <w:rPr>
          <w:rFonts w:cs="Arial"/>
          <w:bCs/>
          <w:sz w:val="22"/>
          <w:szCs w:val="22"/>
          <w:u w:val="single"/>
        </w:rPr>
        <w:t>Water Based Suppression:</w:t>
      </w:r>
    </w:p>
    <w:p w14:paraId="049F70C8" w14:textId="77777777" w:rsidR="003C5034" w:rsidRPr="00456073" w:rsidRDefault="003C5034" w:rsidP="00C54EAC">
      <w:pPr>
        <w:widowControl/>
        <w:outlineLvl w:val="0"/>
        <w:rPr>
          <w:rFonts w:cs="Arial"/>
          <w:bCs/>
          <w:sz w:val="22"/>
          <w:szCs w:val="22"/>
        </w:rPr>
      </w:pPr>
    </w:p>
    <w:p w14:paraId="73B66BF1" w14:textId="77777777" w:rsidR="006416E7" w:rsidRPr="00456073" w:rsidRDefault="006416E7" w:rsidP="007560F2">
      <w:pPr>
        <w:pStyle w:val="Level2"/>
        <w:widowControl/>
        <w:numPr>
          <w:ilvl w:val="0"/>
          <w:numId w:val="8"/>
        </w:numPr>
        <w:rPr>
          <w:rFonts w:cs="Arial"/>
          <w:sz w:val="22"/>
          <w:szCs w:val="22"/>
        </w:rPr>
      </w:pPr>
      <w:r w:rsidRPr="00456073">
        <w:rPr>
          <w:rFonts w:cs="Arial"/>
          <w:bCs/>
          <w:sz w:val="22"/>
          <w:szCs w:val="22"/>
        </w:rPr>
        <w:t>Low</w:t>
      </w:r>
      <w:r w:rsidRPr="00456073">
        <w:rPr>
          <w:rFonts w:cs="Arial"/>
          <w:sz w:val="22"/>
          <w:szCs w:val="22"/>
        </w:rPr>
        <w:t xml:space="preserve"> degradation:</w:t>
      </w:r>
    </w:p>
    <w:p w14:paraId="20E160F0" w14:textId="1EA5A189" w:rsidR="006416E7" w:rsidRPr="00456073" w:rsidRDefault="006416E7" w:rsidP="007560F2">
      <w:pPr>
        <w:numPr>
          <w:ilvl w:val="1"/>
          <w:numId w:val="8"/>
        </w:numPr>
        <w:outlineLvl w:val="0"/>
        <w:rPr>
          <w:sz w:val="22"/>
          <w:szCs w:val="22"/>
        </w:rPr>
      </w:pPr>
      <w:r w:rsidRPr="00456073">
        <w:rPr>
          <w:sz w:val="22"/>
          <w:szCs w:val="22"/>
        </w:rPr>
        <w:t xml:space="preserve">Less than 10% of heads are </w:t>
      </w:r>
      <w:r w:rsidR="00581223">
        <w:rPr>
          <w:sz w:val="22"/>
          <w:szCs w:val="22"/>
        </w:rPr>
        <w:t xml:space="preserve">obstructed or </w:t>
      </w:r>
      <w:r w:rsidR="00573451" w:rsidRPr="00456073">
        <w:rPr>
          <w:sz w:val="22"/>
          <w:szCs w:val="22"/>
        </w:rPr>
        <w:t>non-</w:t>
      </w:r>
      <w:r w:rsidRPr="00456073">
        <w:rPr>
          <w:sz w:val="22"/>
          <w:szCs w:val="22"/>
        </w:rPr>
        <w:t>functional</w:t>
      </w:r>
      <w:r w:rsidR="00573451" w:rsidRPr="00456073">
        <w:rPr>
          <w:sz w:val="22"/>
          <w:szCs w:val="22"/>
        </w:rPr>
        <w:t>,</w:t>
      </w:r>
      <w:r w:rsidRPr="00456073">
        <w:rPr>
          <w:sz w:val="22"/>
          <w:szCs w:val="22"/>
        </w:rPr>
        <w:t xml:space="preserve"> and</w:t>
      </w:r>
    </w:p>
    <w:p w14:paraId="0A65C79D" w14:textId="0EEF0C4D" w:rsidR="006416E7" w:rsidRPr="00456073" w:rsidRDefault="006416E7" w:rsidP="007560F2">
      <w:pPr>
        <w:numPr>
          <w:ilvl w:val="1"/>
          <w:numId w:val="8"/>
        </w:numPr>
        <w:rPr>
          <w:sz w:val="22"/>
          <w:szCs w:val="22"/>
        </w:rPr>
      </w:pPr>
      <w:r w:rsidRPr="00456073">
        <w:rPr>
          <w:sz w:val="22"/>
          <w:szCs w:val="22"/>
        </w:rPr>
        <w:t xml:space="preserve">There is a functional head within 10 </w:t>
      </w:r>
      <w:r w:rsidR="00573451" w:rsidRPr="00456073">
        <w:rPr>
          <w:sz w:val="22"/>
          <w:szCs w:val="22"/>
        </w:rPr>
        <w:t xml:space="preserve">ft. </w:t>
      </w:r>
      <w:r w:rsidRPr="00456073">
        <w:rPr>
          <w:sz w:val="22"/>
          <w:szCs w:val="22"/>
        </w:rPr>
        <w:t>of combustibles of concern</w:t>
      </w:r>
      <w:r w:rsidR="0048579C">
        <w:rPr>
          <w:sz w:val="22"/>
          <w:szCs w:val="22"/>
        </w:rPr>
        <w:t xml:space="preserve"> (or the maximum spacing allowed between sprinklers by NFPA 13)</w:t>
      </w:r>
      <w:r w:rsidRPr="00456073">
        <w:rPr>
          <w:sz w:val="22"/>
          <w:szCs w:val="22"/>
        </w:rPr>
        <w:t>, and</w:t>
      </w:r>
    </w:p>
    <w:p w14:paraId="1F9CE58C" w14:textId="77777777" w:rsidR="006416E7" w:rsidRPr="00456073" w:rsidRDefault="006416E7" w:rsidP="007560F2">
      <w:pPr>
        <w:numPr>
          <w:ilvl w:val="1"/>
          <w:numId w:val="8"/>
        </w:numPr>
        <w:rPr>
          <w:sz w:val="22"/>
          <w:szCs w:val="22"/>
        </w:rPr>
      </w:pPr>
      <w:r w:rsidRPr="00456073">
        <w:rPr>
          <w:sz w:val="22"/>
          <w:szCs w:val="22"/>
        </w:rPr>
        <w:t>System is nominally code compliant.</w:t>
      </w:r>
    </w:p>
    <w:p w14:paraId="6DD18BEA" w14:textId="77777777" w:rsidR="006416E7" w:rsidRPr="00456073" w:rsidRDefault="006416E7" w:rsidP="007560F2">
      <w:pPr>
        <w:pStyle w:val="Level2"/>
        <w:widowControl/>
        <w:numPr>
          <w:ilvl w:val="0"/>
          <w:numId w:val="9"/>
        </w:numPr>
        <w:rPr>
          <w:rFonts w:cs="Arial"/>
          <w:sz w:val="22"/>
          <w:szCs w:val="22"/>
        </w:rPr>
      </w:pPr>
      <w:r w:rsidRPr="00456073">
        <w:rPr>
          <w:rFonts w:cs="Arial"/>
          <w:bCs/>
          <w:sz w:val="22"/>
          <w:szCs w:val="22"/>
        </w:rPr>
        <w:t>High</w:t>
      </w:r>
      <w:r w:rsidRPr="00456073">
        <w:rPr>
          <w:rFonts w:cs="Arial"/>
          <w:sz w:val="22"/>
          <w:szCs w:val="22"/>
        </w:rPr>
        <w:t xml:space="preserve"> degradation:</w:t>
      </w:r>
    </w:p>
    <w:p w14:paraId="40DFD1CF" w14:textId="4D0217C8" w:rsidR="006416E7" w:rsidRPr="00456073" w:rsidRDefault="00573451" w:rsidP="007560F2">
      <w:pPr>
        <w:numPr>
          <w:ilvl w:val="1"/>
          <w:numId w:val="9"/>
        </w:numPr>
        <w:rPr>
          <w:sz w:val="22"/>
          <w:szCs w:val="22"/>
        </w:rPr>
      </w:pPr>
      <w:r w:rsidRPr="00456073">
        <w:rPr>
          <w:sz w:val="22"/>
          <w:szCs w:val="22"/>
        </w:rPr>
        <w:t>Non-</w:t>
      </w:r>
      <w:r w:rsidR="006416E7" w:rsidRPr="00456073">
        <w:rPr>
          <w:sz w:val="22"/>
          <w:szCs w:val="22"/>
        </w:rPr>
        <w:t>functional system, or</w:t>
      </w:r>
    </w:p>
    <w:p w14:paraId="19348C67" w14:textId="6332428A" w:rsidR="006416E7" w:rsidRPr="00456073" w:rsidRDefault="00573451" w:rsidP="007560F2">
      <w:pPr>
        <w:numPr>
          <w:ilvl w:val="1"/>
          <w:numId w:val="9"/>
        </w:numPr>
        <w:rPr>
          <w:sz w:val="22"/>
          <w:szCs w:val="22"/>
        </w:rPr>
      </w:pPr>
      <w:r w:rsidRPr="00456073">
        <w:rPr>
          <w:sz w:val="22"/>
          <w:szCs w:val="22"/>
        </w:rPr>
        <w:t>10%</w:t>
      </w:r>
      <w:r w:rsidR="006416E7" w:rsidRPr="00456073">
        <w:rPr>
          <w:sz w:val="22"/>
          <w:szCs w:val="22"/>
        </w:rPr>
        <w:t xml:space="preserve"> or more of heads </w:t>
      </w:r>
      <w:r w:rsidR="00581223">
        <w:rPr>
          <w:sz w:val="22"/>
          <w:szCs w:val="22"/>
        </w:rPr>
        <w:t>obstructed or non-functional</w:t>
      </w:r>
      <w:r w:rsidR="006416E7" w:rsidRPr="00456073">
        <w:rPr>
          <w:sz w:val="22"/>
          <w:szCs w:val="22"/>
        </w:rPr>
        <w:t>, or</w:t>
      </w:r>
    </w:p>
    <w:p w14:paraId="2C6D3937" w14:textId="3A30D11E" w:rsidR="006416E7" w:rsidRPr="00456073" w:rsidRDefault="006416E7" w:rsidP="007560F2">
      <w:pPr>
        <w:numPr>
          <w:ilvl w:val="1"/>
          <w:numId w:val="9"/>
        </w:numPr>
        <w:rPr>
          <w:sz w:val="22"/>
          <w:szCs w:val="22"/>
        </w:rPr>
      </w:pPr>
      <w:r w:rsidRPr="00456073">
        <w:rPr>
          <w:sz w:val="22"/>
          <w:szCs w:val="22"/>
        </w:rPr>
        <w:t xml:space="preserve">Nearest head greater than </w:t>
      </w:r>
      <w:r w:rsidR="00573451" w:rsidRPr="00456073">
        <w:rPr>
          <w:sz w:val="22"/>
          <w:szCs w:val="22"/>
        </w:rPr>
        <w:t>10 ft.</w:t>
      </w:r>
      <w:r w:rsidRPr="00456073">
        <w:rPr>
          <w:sz w:val="22"/>
          <w:szCs w:val="22"/>
        </w:rPr>
        <w:t xml:space="preserve"> from combustibles of concern</w:t>
      </w:r>
      <w:r w:rsidR="0048579C">
        <w:rPr>
          <w:sz w:val="22"/>
          <w:szCs w:val="22"/>
        </w:rPr>
        <w:t xml:space="preserve"> </w:t>
      </w:r>
      <w:r w:rsidR="0048579C" w:rsidRPr="0048579C">
        <w:rPr>
          <w:sz w:val="22"/>
          <w:szCs w:val="22"/>
        </w:rPr>
        <w:t>(or the maximum spacing allowed between sprinklers by NFPA 13)</w:t>
      </w:r>
      <w:r w:rsidRPr="00456073">
        <w:rPr>
          <w:sz w:val="22"/>
          <w:szCs w:val="22"/>
        </w:rPr>
        <w:t>.</w:t>
      </w:r>
    </w:p>
    <w:p w14:paraId="7538CC71" w14:textId="77777777" w:rsidR="006416E7" w:rsidRPr="00456073" w:rsidRDefault="006416E7" w:rsidP="00C54EAC">
      <w:pPr>
        <w:widowControl/>
        <w:rPr>
          <w:rFonts w:cs="Arial"/>
          <w:sz w:val="22"/>
          <w:szCs w:val="22"/>
        </w:rPr>
      </w:pPr>
    </w:p>
    <w:p w14:paraId="1F08069C" w14:textId="77777777" w:rsidR="006416E7" w:rsidRPr="00456073" w:rsidRDefault="006416E7" w:rsidP="00C54EAC">
      <w:pPr>
        <w:widowControl/>
        <w:outlineLvl w:val="0"/>
        <w:rPr>
          <w:rFonts w:cs="Arial"/>
          <w:bCs/>
          <w:sz w:val="22"/>
          <w:szCs w:val="22"/>
          <w:u w:val="single"/>
        </w:rPr>
      </w:pPr>
      <w:r w:rsidRPr="00456073">
        <w:rPr>
          <w:rFonts w:cs="Arial"/>
          <w:bCs/>
          <w:sz w:val="22"/>
          <w:szCs w:val="22"/>
          <w:u w:val="single"/>
        </w:rPr>
        <w:t>Gaseous Based Suppression:</w:t>
      </w:r>
    </w:p>
    <w:p w14:paraId="11F25662" w14:textId="77777777" w:rsidR="00573451" w:rsidRPr="00456073" w:rsidRDefault="00573451" w:rsidP="00C54EAC">
      <w:pPr>
        <w:widowControl/>
        <w:rPr>
          <w:rFonts w:cs="Arial"/>
          <w:sz w:val="22"/>
          <w:szCs w:val="22"/>
        </w:rPr>
      </w:pPr>
    </w:p>
    <w:p w14:paraId="18E89A90" w14:textId="29AF9385" w:rsidR="006416E7" w:rsidRPr="00456073" w:rsidRDefault="00F94346" w:rsidP="00C54EAC">
      <w:pPr>
        <w:widowControl/>
        <w:rPr>
          <w:rFonts w:cs="Arial"/>
          <w:bCs/>
          <w:sz w:val="22"/>
          <w:szCs w:val="22"/>
        </w:rPr>
      </w:pPr>
      <w:r>
        <w:rPr>
          <w:rFonts w:cs="Arial"/>
          <w:sz w:val="22"/>
          <w:szCs w:val="22"/>
        </w:rPr>
        <w:t xml:space="preserve">Note:  </w:t>
      </w:r>
      <w:r w:rsidR="006416E7" w:rsidRPr="00456073">
        <w:rPr>
          <w:rFonts w:cs="Arial"/>
          <w:sz w:val="22"/>
          <w:szCs w:val="22"/>
        </w:rPr>
        <w:t>Depending on the type of degradation, a</w:t>
      </w:r>
      <w:r w:rsidR="00761B96">
        <w:rPr>
          <w:rFonts w:cs="Arial"/>
          <w:sz w:val="22"/>
          <w:szCs w:val="22"/>
        </w:rPr>
        <w:t xml:space="preserve"> finding that could be categorized as</w:t>
      </w:r>
      <w:r w:rsidR="006416E7" w:rsidRPr="00456073">
        <w:rPr>
          <w:rFonts w:cs="Arial"/>
          <w:sz w:val="22"/>
          <w:szCs w:val="22"/>
        </w:rPr>
        <w:t xml:space="preserve"> low degradation, may be </w:t>
      </w:r>
      <w:r w:rsidR="0078700F">
        <w:rPr>
          <w:rFonts w:cs="Arial"/>
          <w:sz w:val="22"/>
          <w:szCs w:val="22"/>
        </w:rPr>
        <w:t xml:space="preserve">more </w:t>
      </w:r>
      <w:r w:rsidR="006416E7" w:rsidRPr="00456073">
        <w:rPr>
          <w:rFonts w:cs="Arial"/>
          <w:sz w:val="22"/>
          <w:szCs w:val="22"/>
        </w:rPr>
        <w:t>problematic</w:t>
      </w:r>
      <w:r w:rsidR="00761B96">
        <w:rPr>
          <w:rFonts w:cs="Arial"/>
          <w:sz w:val="22"/>
          <w:szCs w:val="22"/>
        </w:rPr>
        <w:t xml:space="preserve"> and should be considered a high degradation item</w:t>
      </w:r>
      <w:r w:rsidR="006416E7" w:rsidRPr="00456073">
        <w:rPr>
          <w:rFonts w:cs="Arial"/>
          <w:sz w:val="22"/>
          <w:szCs w:val="22"/>
        </w:rPr>
        <w:t xml:space="preserve">.  </w:t>
      </w:r>
      <w:r w:rsidR="00761B96">
        <w:rPr>
          <w:rFonts w:cs="Arial"/>
          <w:sz w:val="22"/>
          <w:szCs w:val="22"/>
        </w:rPr>
        <w:t>F</w:t>
      </w:r>
      <w:r w:rsidR="00761B96" w:rsidRPr="00761B96">
        <w:rPr>
          <w:rFonts w:cs="Arial"/>
          <w:sz w:val="22"/>
          <w:szCs w:val="22"/>
        </w:rPr>
        <w:t xml:space="preserve">or example, a </w:t>
      </w:r>
      <w:r w:rsidR="00761B96">
        <w:rPr>
          <w:rFonts w:cs="Arial"/>
          <w:sz w:val="22"/>
          <w:szCs w:val="22"/>
        </w:rPr>
        <w:t xml:space="preserve">system with a </w:t>
      </w:r>
      <w:r w:rsidR="00761B96" w:rsidRPr="00761B96">
        <w:rPr>
          <w:rFonts w:cs="Arial"/>
          <w:sz w:val="22"/>
          <w:szCs w:val="22"/>
        </w:rPr>
        <w:t xml:space="preserve">hole that goes to the control room </w:t>
      </w:r>
      <w:r w:rsidR="006416E7" w:rsidRPr="00456073">
        <w:rPr>
          <w:rFonts w:cs="Arial"/>
          <w:sz w:val="22"/>
          <w:szCs w:val="22"/>
        </w:rPr>
        <w:t>may be effective at extinguishing</w:t>
      </w:r>
      <w:r w:rsidR="00573451" w:rsidRPr="00456073">
        <w:rPr>
          <w:rFonts w:cs="Arial"/>
          <w:sz w:val="22"/>
          <w:szCs w:val="22"/>
        </w:rPr>
        <w:t xml:space="preserve"> </w:t>
      </w:r>
      <w:r w:rsidR="0078700F">
        <w:rPr>
          <w:rFonts w:cs="Arial"/>
          <w:sz w:val="22"/>
          <w:szCs w:val="22"/>
        </w:rPr>
        <w:t xml:space="preserve">a fire </w:t>
      </w:r>
      <w:r w:rsidR="006416E7" w:rsidRPr="00456073">
        <w:rPr>
          <w:rFonts w:cs="Arial"/>
          <w:sz w:val="22"/>
          <w:szCs w:val="22"/>
        </w:rPr>
        <w:t>but the system may cause control room evacuation or the donning of SCBAs by the control room operators</w:t>
      </w:r>
      <w:r w:rsidR="0078700F">
        <w:rPr>
          <w:rFonts w:cs="Arial"/>
          <w:sz w:val="22"/>
          <w:szCs w:val="22"/>
        </w:rPr>
        <w:t xml:space="preserve"> and therefore should be considered high degradation</w:t>
      </w:r>
      <w:r w:rsidR="006416E7" w:rsidRPr="00456073">
        <w:rPr>
          <w:rFonts w:cs="Arial"/>
          <w:sz w:val="22"/>
          <w:szCs w:val="22"/>
        </w:rPr>
        <w:t>.</w:t>
      </w:r>
    </w:p>
    <w:p w14:paraId="2E7E3931" w14:textId="77777777" w:rsidR="00966692" w:rsidRPr="00456073" w:rsidRDefault="00966692" w:rsidP="00C54EAC">
      <w:pPr>
        <w:pStyle w:val="Level2"/>
        <w:widowControl/>
        <w:ind w:left="0" w:firstLine="0"/>
        <w:rPr>
          <w:rFonts w:cs="Arial"/>
          <w:bCs/>
          <w:sz w:val="22"/>
          <w:szCs w:val="22"/>
        </w:rPr>
      </w:pPr>
    </w:p>
    <w:p w14:paraId="3B64CD17" w14:textId="77777777" w:rsidR="006416E7" w:rsidRPr="00456073" w:rsidRDefault="006416E7" w:rsidP="007560F2">
      <w:pPr>
        <w:pStyle w:val="Level2"/>
        <w:widowControl/>
        <w:numPr>
          <w:ilvl w:val="0"/>
          <w:numId w:val="9"/>
        </w:numPr>
        <w:rPr>
          <w:rFonts w:cs="Arial"/>
          <w:sz w:val="22"/>
          <w:szCs w:val="22"/>
        </w:rPr>
      </w:pPr>
      <w:r w:rsidRPr="00456073">
        <w:rPr>
          <w:rFonts w:cs="Arial"/>
          <w:bCs/>
          <w:sz w:val="22"/>
          <w:szCs w:val="22"/>
        </w:rPr>
        <w:t>Low</w:t>
      </w:r>
      <w:r w:rsidRPr="00456073">
        <w:rPr>
          <w:rFonts w:cs="Arial"/>
          <w:sz w:val="22"/>
          <w:szCs w:val="22"/>
        </w:rPr>
        <w:t xml:space="preserve"> degradation:</w:t>
      </w:r>
    </w:p>
    <w:p w14:paraId="4110AD42" w14:textId="585262A1" w:rsidR="00602F50" w:rsidRPr="00456073" w:rsidRDefault="00602F50" w:rsidP="007560F2">
      <w:pPr>
        <w:numPr>
          <w:ilvl w:val="1"/>
          <w:numId w:val="9"/>
        </w:numPr>
        <w:rPr>
          <w:sz w:val="22"/>
          <w:szCs w:val="22"/>
        </w:rPr>
      </w:pPr>
      <w:r w:rsidRPr="00456073">
        <w:rPr>
          <w:sz w:val="22"/>
          <w:szCs w:val="22"/>
        </w:rPr>
        <w:t xml:space="preserve">Hole in wall or floor with an area less than </w:t>
      </w:r>
      <w:r w:rsidR="00C57A43">
        <w:rPr>
          <w:sz w:val="22"/>
          <w:szCs w:val="22"/>
        </w:rPr>
        <w:t xml:space="preserve">a single </w:t>
      </w:r>
      <w:r w:rsidR="0048579C" w:rsidRPr="008E44A8">
        <w:rPr>
          <w:sz w:val="22"/>
          <w:szCs w:val="22"/>
        </w:rPr>
        <w:t>five</w:t>
      </w:r>
      <w:r w:rsidR="0048579C">
        <w:rPr>
          <w:sz w:val="22"/>
          <w:szCs w:val="22"/>
        </w:rPr>
        <w:t>-</w:t>
      </w:r>
      <w:r w:rsidRPr="008E44A8">
        <w:rPr>
          <w:sz w:val="22"/>
          <w:szCs w:val="22"/>
        </w:rPr>
        <w:t xml:space="preserve">inch diameter </w:t>
      </w:r>
      <w:r w:rsidRPr="00456073">
        <w:rPr>
          <w:sz w:val="22"/>
          <w:szCs w:val="22"/>
        </w:rPr>
        <w:t>penetration seal (Not to control room or remote shutdown area).</w:t>
      </w:r>
    </w:p>
    <w:p w14:paraId="4B75DFC9" w14:textId="080673B7" w:rsidR="00602F50" w:rsidRPr="00456073" w:rsidRDefault="00602F50" w:rsidP="007560F2">
      <w:pPr>
        <w:numPr>
          <w:ilvl w:val="1"/>
          <w:numId w:val="9"/>
        </w:numPr>
        <w:rPr>
          <w:sz w:val="22"/>
          <w:szCs w:val="22"/>
        </w:rPr>
      </w:pPr>
      <w:r w:rsidRPr="00456073">
        <w:rPr>
          <w:sz w:val="22"/>
          <w:szCs w:val="22"/>
        </w:rPr>
        <w:t>Hole in ceiling up to 100 square inches (Not to control room or remote shutdown area).</w:t>
      </w:r>
    </w:p>
    <w:p w14:paraId="0391D886" w14:textId="77777777" w:rsidR="00602F50" w:rsidRPr="00456073" w:rsidRDefault="00602F50" w:rsidP="007560F2">
      <w:pPr>
        <w:numPr>
          <w:ilvl w:val="1"/>
          <w:numId w:val="9"/>
        </w:numPr>
        <w:outlineLvl w:val="0"/>
        <w:rPr>
          <w:sz w:val="22"/>
          <w:szCs w:val="22"/>
        </w:rPr>
      </w:pPr>
      <w:r w:rsidRPr="00456073">
        <w:rPr>
          <w:sz w:val="22"/>
          <w:szCs w:val="22"/>
        </w:rPr>
        <w:t>Time delay in system operation of exceeds design by 60 seconds or less.</w:t>
      </w:r>
    </w:p>
    <w:p w14:paraId="3631808D" w14:textId="77777777" w:rsidR="00602F50" w:rsidRPr="00456073" w:rsidRDefault="00602F50" w:rsidP="007560F2">
      <w:pPr>
        <w:numPr>
          <w:ilvl w:val="1"/>
          <w:numId w:val="9"/>
        </w:numPr>
        <w:rPr>
          <w:sz w:val="22"/>
          <w:szCs w:val="22"/>
        </w:rPr>
      </w:pPr>
      <w:r w:rsidRPr="00456073">
        <w:rPr>
          <w:sz w:val="22"/>
          <w:szCs w:val="22"/>
        </w:rPr>
        <w:t>Discharge time exceeds allowable by less than 25%.</w:t>
      </w:r>
    </w:p>
    <w:p w14:paraId="1701A947" w14:textId="77777777" w:rsidR="00602F50" w:rsidRPr="00456073" w:rsidRDefault="00602F50" w:rsidP="007560F2">
      <w:pPr>
        <w:numPr>
          <w:ilvl w:val="1"/>
          <w:numId w:val="9"/>
        </w:numPr>
        <w:rPr>
          <w:sz w:val="22"/>
          <w:szCs w:val="22"/>
        </w:rPr>
      </w:pPr>
      <w:r w:rsidRPr="00456073">
        <w:rPr>
          <w:sz w:val="22"/>
          <w:szCs w:val="22"/>
        </w:rPr>
        <w:t>Lack of test data.</w:t>
      </w:r>
    </w:p>
    <w:p w14:paraId="49E4DC5E" w14:textId="77777777" w:rsidR="00602F50" w:rsidRPr="00456073" w:rsidRDefault="00602F50" w:rsidP="007560F2">
      <w:pPr>
        <w:numPr>
          <w:ilvl w:val="1"/>
          <w:numId w:val="9"/>
        </w:numPr>
        <w:rPr>
          <w:sz w:val="22"/>
          <w:szCs w:val="22"/>
        </w:rPr>
      </w:pPr>
      <w:r w:rsidRPr="00456073">
        <w:rPr>
          <w:sz w:val="22"/>
          <w:szCs w:val="22"/>
        </w:rPr>
        <w:t>Test data shows concentration for 15 minutes (where 20 minutes are required for licensing basis).</w:t>
      </w:r>
    </w:p>
    <w:p w14:paraId="147254FD" w14:textId="77777777" w:rsidR="00602F50" w:rsidRPr="00456073" w:rsidRDefault="00602F50" w:rsidP="007560F2">
      <w:pPr>
        <w:numPr>
          <w:ilvl w:val="1"/>
          <w:numId w:val="9"/>
        </w:numPr>
        <w:rPr>
          <w:sz w:val="22"/>
          <w:szCs w:val="22"/>
        </w:rPr>
      </w:pPr>
      <w:r w:rsidRPr="00456073">
        <w:rPr>
          <w:sz w:val="22"/>
          <w:szCs w:val="22"/>
        </w:rPr>
        <w:lastRenderedPageBreak/>
        <w:t>Achievable concentration is Halon 6% (where 7% is committed), or CO</w:t>
      </w:r>
      <w:r w:rsidRPr="00456073">
        <w:rPr>
          <w:sz w:val="22"/>
          <w:szCs w:val="22"/>
          <w:vertAlign w:val="subscript"/>
        </w:rPr>
        <w:t>2</w:t>
      </w:r>
      <w:r w:rsidRPr="00456073">
        <w:rPr>
          <w:sz w:val="22"/>
          <w:szCs w:val="22"/>
        </w:rPr>
        <w:t xml:space="preserve"> 50% (where 60% is committed).</w:t>
      </w:r>
    </w:p>
    <w:p w14:paraId="01332357" w14:textId="77777777" w:rsidR="00602F50" w:rsidRPr="00456073" w:rsidRDefault="00602F50" w:rsidP="00C54EAC">
      <w:pPr>
        <w:pStyle w:val="Level2"/>
        <w:widowControl/>
        <w:ind w:left="0" w:firstLine="0"/>
        <w:rPr>
          <w:rFonts w:cs="Arial"/>
          <w:sz w:val="22"/>
          <w:szCs w:val="22"/>
        </w:rPr>
      </w:pPr>
    </w:p>
    <w:p w14:paraId="21DF6147" w14:textId="77777777" w:rsidR="00602F50" w:rsidRPr="00456073" w:rsidRDefault="00602F50" w:rsidP="007560F2">
      <w:pPr>
        <w:pStyle w:val="Level2"/>
        <w:widowControl/>
        <w:numPr>
          <w:ilvl w:val="0"/>
          <w:numId w:val="10"/>
        </w:numPr>
        <w:outlineLvl w:val="0"/>
        <w:rPr>
          <w:rFonts w:cs="Arial"/>
          <w:sz w:val="22"/>
          <w:szCs w:val="22"/>
        </w:rPr>
      </w:pPr>
      <w:r w:rsidRPr="00456073">
        <w:rPr>
          <w:rFonts w:cs="Arial"/>
          <w:bCs/>
          <w:sz w:val="22"/>
          <w:szCs w:val="22"/>
        </w:rPr>
        <w:t>High</w:t>
      </w:r>
      <w:r w:rsidRPr="00456073">
        <w:rPr>
          <w:rFonts w:cs="Arial"/>
          <w:sz w:val="22"/>
          <w:szCs w:val="22"/>
        </w:rPr>
        <w:t xml:space="preserve"> degradation:</w:t>
      </w:r>
    </w:p>
    <w:p w14:paraId="4C9B6B4F" w14:textId="77777777" w:rsidR="00602F50" w:rsidRPr="00C57A43" w:rsidRDefault="00602F50" w:rsidP="007560F2">
      <w:pPr>
        <w:numPr>
          <w:ilvl w:val="1"/>
          <w:numId w:val="10"/>
        </w:numPr>
        <w:outlineLvl w:val="0"/>
        <w:rPr>
          <w:sz w:val="22"/>
          <w:szCs w:val="22"/>
        </w:rPr>
      </w:pPr>
      <w:r w:rsidRPr="00C57A43">
        <w:rPr>
          <w:sz w:val="22"/>
          <w:szCs w:val="22"/>
        </w:rPr>
        <w:t>Power off.</w:t>
      </w:r>
    </w:p>
    <w:p w14:paraId="541BDB7A" w14:textId="77777777" w:rsidR="00602F50" w:rsidRPr="00C57A43" w:rsidRDefault="00602F50" w:rsidP="007560F2">
      <w:pPr>
        <w:numPr>
          <w:ilvl w:val="1"/>
          <w:numId w:val="10"/>
        </w:numPr>
        <w:rPr>
          <w:sz w:val="22"/>
          <w:szCs w:val="22"/>
        </w:rPr>
      </w:pPr>
      <w:r w:rsidRPr="00C57A43">
        <w:rPr>
          <w:sz w:val="22"/>
          <w:szCs w:val="22"/>
        </w:rPr>
        <w:t>Inadequate agent to achieve required concentration for deep seated fires: Halon less than 5%; CO</w:t>
      </w:r>
      <w:r w:rsidRPr="00C57A43">
        <w:rPr>
          <w:sz w:val="22"/>
          <w:szCs w:val="22"/>
          <w:vertAlign w:val="subscript"/>
        </w:rPr>
        <w:t>2</w:t>
      </w:r>
      <w:r w:rsidRPr="00C57A43">
        <w:rPr>
          <w:sz w:val="22"/>
          <w:szCs w:val="22"/>
        </w:rPr>
        <w:t xml:space="preserve"> less than 40%.</w:t>
      </w:r>
    </w:p>
    <w:p w14:paraId="171B6B15" w14:textId="77777777" w:rsidR="00602F50" w:rsidRPr="00C57A43" w:rsidRDefault="00602F50" w:rsidP="007560F2">
      <w:pPr>
        <w:numPr>
          <w:ilvl w:val="1"/>
          <w:numId w:val="9"/>
        </w:numPr>
        <w:rPr>
          <w:sz w:val="22"/>
          <w:szCs w:val="22"/>
        </w:rPr>
      </w:pPr>
      <w:r w:rsidRPr="00C57A43">
        <w:rPr>
          <w:sz w:val="22"/>
          <w:szCs w:val="22"/>
        </w:rPr>
        <w:t>Design concentration achieved but cannot be maintained for sufficient time to ensure fire extinguishment.</w:t>
      </w:r>
    </w:p>
    <w:p w14:paraId="7093A565" w14:textId="374D8ADC" w:rsidR="0048579C" w:rsidRPr="007560F2" w:rsidRDefault="0048579C" w:rsidP="007560F2">
      <w:pPr>
        <w:widowControl/>
        <w:numPr>
          <w:ilvl w:val="1"/>
          <w:numId w:val="9"/>
        </w:numPr>
        <w:adjustRightInd/>
        <w:rPr>
          <w:rFonts w:ascii="Calibri" w:hAnsi="Calibri"/>
          <w:iCs/>
          <w:sz w:val="22"/>
          <w:szCs w:val="22"/>
        </w:rPr>
      </w:pPr>
      <w:r w:rsidRPr="007560F2">
        <w:rPr>
          <w:iCs/>
          <w:sz w:val="22"/>
          <w:szCs w:val="22"/>
        </w:rPr>
        <w:t xml:space="preserve">Fully blocked discharge head where gas cannot be released. </w:t>
      </w:r>
      <w:r w:rsidRPr="007560F2">
        <w:rPr>
          <w:sz w:val="22"/>
          <w:szCs w:val="22"/>
        </w:rPr>
        <w:t>(</w:t>
      </w:r>
      <w:r w:rsidR="00C57A43" w:rsidRPr="007560F2">
        <w:rPr>
          <w:sz w:val="22"/>
          <w:szCs w:val="22"/>
        </w:rPr>
        <w:t xml:space="preserve">e.g., </w:t>
      </w:r>
      <w:r w:rsidRPr="007560F2">
        <w:rPr>
          <w:sz w:val="22"/>
          <w:szCs w:val="22"/>
        </w:rPr>
        <w:t xml:space="preserve">something tied around the head, or </w:t>
      </w:r>
      <w:r w:rsidR="00C57A43" w:rsidRPr="007560F2">
        <w:rPr>
          <w:sz w:val="22"/>
          <w:szCs w:val="22"/>
        </w:rPr>
        <w:t xml:space="preserve">a head that is </w:t>
      </w:r>
      <w:r w:rsidRPr="007560F2">
        <w:rPr>
          <w:sz w:val="22"/>
          <w:szCs w:val="22"/>
        </w:rPr>
        <w:t>encased in something.)</w:t>
      </w:r>
    </w:p>
    <w:p w14:paraId="2D13163D" w14:textId="2294A4D7" w:rsidR="0048579C" w:rsidRPr="007560F2" w:rsidRDefault="0048579C" w:rsidP="007560F2">
      <w:pPr>
        <w:widowControl/>
        <w:numPr>
          <w:ilvl w:val="1"/>
          <w:numId w:val="9"/>
        </w:numPr>
        <w:adjustRightInd/>
        <w:rPr>
          <w:iCs/>
          <w:sz w:val="22"/>
          <w:szCs w:val="22"/>
        </w:rPr>
      </w:pPr>
      <w:r w:rsidRPr="007560F2">
        <w:rPr>
          <w:iCs/>
          <w:sz w:val="22"/>
          <w:szCs w:val="22"/>
        </w:rPr>
        <w:t>Hole in wall, floor, or ceiling greater than specified in the low degradation section.</w:t>
      </w:r>
    </w:p>
    <w:p w14:paraId="2D9F0887" w14:textId="77777777" w:rsidR="00602F50" w:rsidRPr="00456073" w:rsidRDefault="00602F50" w:rsidP="00C54EAC">
      <w:pPr>
        <w:widowControl/>
        <w:rPr>
          <w:rFonts w:cs="Arial"/>
          <w:sz w:val="22"/>
          <w:szCs w:val="22"/>
        </w:rPr>
      </w:pPr>
    </w:p>
    <w:p w14:paraId="3E34C7BC" w14:textId="496ECC25" w:rsidR="006416E7" w:rsidRPr="00456073" w:rsidRDefault="00C54EAC" w:rsidP="00C54EAC">
      <w:pPr>
        <w:widowControl/>
        <w:outlineLvl w:val="0"/>
        <w:rPr>
          <w:rFonts w:cs="Arial"/>
          <w:sz w:val="22"/>
          <w:szCs w:val="22"/>
        </w:rPr>
      </w:pPr>
      <w:r w:rsidRPr="00456073">
        <w:rPr>
          <w:rFonts w:cs="Arial"/>
          <w:color w:val="000000" w:themeColor="text1"/>
          <w:sz w:val="22"/>
          <w:szCs w:val="22"/>
        </w:rPr>
        <w:t xml:space="preserve">FIRE CONFINEMENT AND LOCALIZED CABLE OR COMPONENT PROTECTION </w:t>
      </w:r>
    </w:p>
    <w:p w14:paraId="09DF5962" w14:textId="77777777" w:rsidR="006416E7" w:rsidRPr="00456073" w:rsidRDefault="006416E7" w:rsidP="00C54EAC">
      <w:pPr>
        <w:widowControl/>
        <w:rPr>
          <w:rFonts w:cs="Arial"/>
          <w:sz w:val="22"/>
          <w:szCs w:val="22"/>
        </w:rPr>
      </w:pPr>
    </w:p>
    <w:p w14:paraId="09740CA2" w14:textId="3E34461C" w:rsidR="00D00C27" w:rsidRPr="00456073" w:rsidRDefault="006416E7" w:rsidP="00A65835">
      <w:pPr>
        <w:widowControl/>
        <w:rPr>
          <w:rFonts w:cs="Arial"/>
          <w:sz w:val="22"/>
          <w:szCs w:val="22"/>
        </w:rPr>
      </w:pPr>
      <w:r w:rsidRPr="00456073">
        <w:rPr>
          <w:rFonts w:cs="Arial"/>
          <w:sz w:val="22"/>
          <w:szCs w:val="22"/>
        </w:rPr>
        <w:t>The approach to assigning a degradation rating to fire confinement and localized cable or component protection findings (see Step 1.</w:t>
      </w:r>
      <w:r w:rsidR="00004471">
        <w:rPr>
          <w:rFonts w:cs="Arial"/>
          <w:sz w:val="22"/>
          <w:szCs w:val="22"/>
        </w:rPr>
        <w:t>3</w:t>
      </w:r>
      <w:r w:rsidRPr="00456073">
        <w:rPr>
          <w:rFonts w:cs="Arial"/>
          <w:sz w:val="22"/>
          <w:szCs w:val="22"/>
        </w:rPr>
        <w:t>) is similar.  The analysis approach for quantifying these two finding categories is also similar.  These two categories cover findings of degradation to any passive fire barrier feature.</w:t>
      </w:r>
      <w:r w:rsidR="00A65835">
        <w:rPr>
          <w:rFonts w:cs="Arial"/>
          <w:sz w:val="22"/>
          <w:szCs w:val="22"/>
        </w:rPr>
        <w:t xml:space="preserve">  </w:t>
      </w:r>
      <w:r w:rsidRPr="00456073">
        <w:rPr>
          <w:rFonts w:cs="Arial"/>
          <w:sz w:val="22"/>
          <w:szCs w:val="22"/>
        </w:rPr>
        <w:t xml:space="preserve">The guidance for assigning </w:t>
      </w:r>
      <w:r w:rsidR="00875A2A" w:rsidRPr="00456073">
        <w:rPr>
          <w:rFonts w:cs="Arial"/>
          <w:sz w:val="22"/>
          <w:szCs w:val="22"/>
        </w:rPr>
        <w:t>low or high</w:t>
      </w:r>
      <w:r w:rsidRPr="00456073">
        <w:rPr>
          <w:rFonts w:cs="Arial"/>
          <w:sz w:val="22"/>
          <w:szCs w:val="22"/>
        </w:rPr>
        <w:t xml:space="preserve"> degradation levels depends on the type of fire barrier being considered. </w:t>
      </w:r>
      <w:r w:rsidR="00875A2A" w:rsidRPr="00456073">
        <w:rPr>
          <w:rFonts w:cs="Arial"/>
          <w:sz w:val="22"/>
          <w:szCs w:val="22"/>
        </w:rPr>
        <w:t xml:space="preserve"> E</w:t>
      </w:r>
      <w:r w:rsidRPr="00456073">
        <w:rPr>
          <w:rFonts w:cs="Arial"/>
          <w:sz w:val="22"/>
          <w:szCs w:val="22"/>
        </w:rPr>
        <w:t xml:space="preserve">xamples </w:t>
      </w:r>
      <w:r w:rsidR="00875A2A" w:rsidRPr="00456073">
        <w:rPr>
          <w:rFonts w:cs="Arial"/>
          <w:sz w:val="22"/>
          <w:szCs w:val="22"/>
        </w:rPr>
        <w:t xml:space="preserve">are provided below </w:t>
      </w:r>
      <w:r w:rsidRPr="00456073">
        <w:rPr>
          <w:rFonts w:cs="Arial"/>
          <w:sz w:val="22"/>
          <w:szCs w:val="22"/>
        </w:rPr>
        <w:t xml:space="preserve">to illustrate how an observed degradation is correlated to a degradation rating for each of several fire barrier types.  The </w:t>
      </w:r>
      <w:r w:rsidR="00B10B6F" w:rsidRPr="00456073">
        <w:rPr>
          <w:rFonts w:cs="Arial"/>
          <w:sz w:val="22"/>
          <w:szCs w:val="22"/>
        </w:rPr>
        <w:t xml:space="preserve">analyst </w:t>
      </w:r>
      <w:r w:rsidRPr="00456073">
        <w:rPr>
          <w:rFonts w:cs="Arial"/>
          <w:sz w:val="22"/>
          <w:szCs w:val="22"/>
        </w:rPr>
        <w:t>should select the fire barrier type that most closely matches the barrier being considered and continue the evaluation.</w:t>
      </w:r>
    </w:p>
    <w:p w14:paraId="44154671" w14:textId="77777777" w:rsidR="00E811E8" w:rsidRPr="00456073" w:rsidRDefault="00E811E8" w:rsidP="00C54EAC">
      <w:pPr>
        <w:widowControl/>
        <w:pBdr>
          <w:top w:val="single" w:sz="6" w:space="0" w:color="FFFFFF"/>
          <w:left w:val="single" w:sz="6" w:space="0" w:color="FFFFFF"/>
          <w:bottom w:val="single" w:sz="6" w:space="0" w:color="FFFFFF"/>
          <w:right w:val="single" w:sz="6" w:space="0" w:color="FFFFFF"/>
        </w:pBdr>
        <w:rPr>
          <w:rFonts w:cs="Arial"/>
          <w:sz w:val="22"/>
          <w:szCs w:val="22"/>
        </w:rPr>
      </w:pPr>
    </w:p>
    <w:p w14:paraId="7F3C419A"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bCs/>
          <w:sz w:val="22"/>
          <w:szCs w:val="22"/>
          <w:u w:val="single"/>
        </w:rPr>
      </w:pPr>
      <w:r w:rsidRPr="00456073">
        <w:rPr>
          <w:rFonts w:cs="Arial"/>
          <w:sz w:val="22"/>
          <w:szCs w:val="22"/>
          <w:u w:val="single"/>
        </w:rPr>
        <w:t>Low Density/High Density Elastomers (e.g., Silicone Foam):</w:t>
      </w:r>
    </w:p>
    <w:p w14:paraId="45ADA802"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u w:val="single"/>
        </w:rPr>
      </w:pPr>
    </w:p>
    <w:p w14:paraId="32132055" w14:textId="77777777" w:rsidR="00EC4E03" w:rsidRPr="00456073" w:rsidRDefault="00EC4E03" w:rsidP="007560F2">
      <w:pPr>
        <w:numPr>
          <w:ilvl w:val="0"/>
          <w:numId w:val="10"/>
        </w:numPr>
        <w:rPr>
          <w:rFonts w:cs="Arial"/>
          <w:sz w:val="22"/>
          <w:szCs w:val="22"/>
        </w:rPr>
      </w:pPr>
      <w:r w:rsidRPr="00456073">
        <w:rPr>
          <w:rFonts w:cs="Arial"/>
          <w:sz w:val="22"/>
          <w:szCs w:val="22"/>
        </w:rPr>
        <w:t>Low Degradation</w:t>
      </w:r>
    </w:p>
    <w:p w14:paraId="0B319280"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Less than 10% of required seal depth missing.</w:t>
      </w:r>
    </w:p>
    <w:p w14:paraId="00F9D1F9"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Barriers/components not in preventative maintenance program.</w:t>
      </w:r>
    </w:p>
    <w:p w14:paraId="4795142D"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Poor quality foam cell structure (falls within Dow Corning’s #6 category) over &lt;25% of the surface area.</w:t>
      </w:r>
    </w:p>
    <w:p w14:paraId="0AF30F3C"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Through-cracks in seal material smaller than 1/8 inch that are less than 50% of the seal depth.</w:t>
      </w:r>
    </w:p>
    <w:p w14:paraId="64A7346E" w14:textId="77777777" w:rsidR="00EC4E03" w:rsidRPr="00456073" w:rsidRDefault="00EC4E03" w:rsidP="007560F2">
      <w:pPr>
        <w:widowControl/>
        <w:numPr>
          <w:ilvl w:val="0"/>
          <w:numId w:val="10"/>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1650A5CD"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More than 10% of required seal depth is missing.</w:t>
      </w:r>
    </w:p>
    <w:p w14:paraId="159FAC17"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Poor quality foam cell structure (falls within Dow Corning’s #6 category) of approximately &gt;25% of the surface area.</w:t>
      </w:r>
    </w:p>
    <w:p w14:paraId="0854DDDD"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No tested or evaluated seal configuration and less than 11 inches of foam.</w:t>
      </w:r>
    </w:p>
    <w:p w14:paraId="5A2718F6" w14:textId="77777777" w:rsidR="00EC4E03" w:rsidRPr="00456073" w:rsidRDefault="00EC4E03" w:rsidP="007560F2">
      <w:pPr>
        <w:pStyle w:val="Level1"/>
        <w:widowControl/>
        <w:numPr>
          <w:ilvl w:val="1"/>
          <w:numId w:val="10"/>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Greater than 3/8-inch cracks in seal material extend to opposite face.</w:t>
      </w:r>
    </w:p>
    <w:p w14:paraId="13C15C70" w14:textId="77777777" w:rsidR="0078008C" w:rsidRPr="00456073" w:rsidRDefault="0078008C" w:rsidP="00C54EAC">
      <w:pPr>
        <w:widowControl/>
        <w:pBdr>
          <w:top w:val="single" w:sz="6" w:space="0" w:color="FFFFFF"/>
          <w:left w:val="single" w:sz="6" w:space="0" w:color="FFFFFF"/>
          <w:bottom w:val="single" w:sz="6" w:space="0" w:color="FFFFFF"/>
          <w:right w:val="single" w:sz="6" w:space="0" w:color="FFFFFF"/>
        </w:pBdr>
        <w:outlineLvl w:val="0"/>
        <w:rPr>
          <w:bCs/>
          <w:sz w:val="22"/>
          <w:szCs w:val="22"/>
          <w:u w:val="single"/>
        </w:rPr>
      </w:pPr>
    </w:p>
    <w:p w14:paraId="6E4A2CCC"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bCs/>
          <w:sz w:val="22"/>
          <w:szCs w:val="22"/>
          <w:u w:val="single"/>
        </w:rPr>
      </w:pPr>
      <w:r w:rsidRPr="00456073">
        <w:rPr>
          <w:rFonts w:cs="Arial"/>
          <w:sz w:val="22"/>
          <w:szCs w:val="22"/>
          <w:u w:val="single"/>
        </w:rPr>
        <w:t>Sacrificial and Non-sacrificial Boards or Blankets (e.g., Mineral Wool or Ceramic Fiber):</w:t>
      </w:r>
    </w:p>
    <w:p w14:paraId="2EA587B8"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1F547031" w14:textId="77777777" w:rsidR="00EC4E03" w:rsidRPr="00456073" w:rsidRDefault="00EC4E03" w:rsidP="007560F2">
      <w:pPr>
        <w:widowControl/>
        <w:numPr>
          <w:ilvl w:val="0"/>
          <w:numId w:val="11"/>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6E925B35" w14:textId="77777777" w:rsidR="00EC4E03" w:rsidRPr="00456073" w:rsidRDefault="00EC4E03" w:rsidP="007560F2">
      <w:pPr>
        <w:pStyle w:val="Level1"/>
        <w:widowControl/>
        <w:numPr>
          <w:ilvl w:val="1"/>
          <w:numId w:val="11"/>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&lt; 10% depth of barrier material removed or never installed.</w:t>
      </w:r>
    </w:p>
    <w:p w14:paraId="4EFD4CAB" w14:textId="77777777" w:rsidR="00EC4E03" w:rsidRPr="00456073" w:rsidRDefault="00EC4E03" w:rsidP="007560F2">
      <w:pPr>
        <w:pStyle w:val="Level1"/>
        <w:widowControl/>
        <w:numPr>
          <w:ilvl w:val="1"/>
          <w:numId w:val="11"/>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Through-crack of equivalent diameter of ½ inch or less.</w:t>
      </w:r>
    </w:p>
    <w:p w14:paraId="6A23B8C2" w14:textId="77777777" w:rsidR="00EC4E03" w:rsidRPr="00456073" w:rsidRDefault="00EC4E03" w:rsidP="007560F2">
      <w:pPr>
        <w:pStyle w:val="Level1"/>
        <w:widowControl/>
        <w:numPr>
          <w:ilvl w:val="1"/>
          <w:numId w:val="11"/>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Compression of material.</w:t>
      </w:r>
    </w:p>
    <w:p w14:paraId="32FF3DE7" w14:textId="77777777" w:rsidR="00EC4E03" w:rsidRPr="00456073" w:rsidRDefault="00EC4E03" w:rsidP="007560F2">
      <w:pPr>
        <w:widowControl/>
        <w:numPr>
          <w:ilvl w:val="0"/>
          <w:numId w:val="11"/>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0522FCE9" w14:textId="77777777" w:rsidR="00EC4E03" w:rsidRPr="00456073" w:rsidRDefault="00EC4E03" w:rsidP="007560F2">
      <w:pPr>
        <w:pStyle w:val="Level1"/>
        <w:widowControl/>
        <w:numPr>
          <w:ilvl w:val="1"/>
          <w:numId w:val="11"/>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10% or more design depth of barrier material removed or never installed over 6 square inch area.</w:t>
      </w:r>
    </w:p>
    <w:p w14:paraId="6D2D7ABE" w14:textId="56794CA0" w:rsidR="00EC4E03" w:rsidRPr="00456073" w:rsidRDefault="00EC4E03" w:rsidP="007560F2">
      <w:pPr>
        <w:pStyle w:val="Level1"/>
        <w:widowControl/>
        <w:numPr>
          <w:ilvl w:val="1"/>
          <w:numId w:val="11"/>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lastRenderedPageBreak/>
        <w:t>Through</w:t>
      </w:r>
      <w:r w:rsidR="00A54675" w:rsidRPr="00456073">
        <w:rPr>
          <w:rFonts w:cs="Arial"/>
          <w:sz w:val="22"/>
          <w:szCs w:val="22"/>
        </w:rPr>
        <w:t>-</w:t>
      </w:r>
      <w:r w:rsidRPr="00456073">
        <w:rPr>
          <w:rFonts w:cs="Arial"/>
          <w:sz w:val="22"/>
          <w:szCs w:val="22"/>
        </w:rPr>
        <w:t>crack of equivalent diameter greater than ½ inch.</w:t>
      </w:r>
    </w:p>
    <w:p w14:paraId="6FF7E370" w14:textId="77777777" w:rsidR="00EC4E03" w:rsidRPr="00456073" w:rsidRDefault="00EC4E03" w:rsidP="007560F2">
      <w:pPr>
        <w:pStyle w:val="Level1"/>
        <w:widowControl/>
        <w:numPr>
          <w:ilvl w:val="1"/>
          <w:numId w:val="11"/>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Large metallic cross-section support or large cross-section cables entering wrap with less than 6 inches of wrap.</w:t>
      </w:r>
    </w:p>
    <w:p w14:paraId="2A7B790E" w14:textId="77777777" w:rsidR="00EC4E03" w:rsidRPr="00456073" w:rsidRDefault="00EC4E03" w:rsidP="007560F2">
      <w:pPr>
        <w:pStyle w:val="Level1"/>
        <w:widowControl/>
        <w:numPr>
          <w:ilvl w:val="1"/>
          <w:numId w:val="11"/>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Barrier configuration not tested or evaluated.</w:t>
      </w:r>
    </w:p>
    <w:p w14:paraId="5DDFE30E"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7116692C"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u w:val="single"/>
        </w:rPr>
      </w:pPr>
      <w:r w:rsidRPr="00456073">
        <w:rPr>
          <w:bCs/>
          <w:sz w:val="22"/>
          <w:szCs w:val="22"/>
          <w:u w:val="single"/>
        </w:rPr>
        <w:t>Unique/Boot Seals:</w:t>
      </w:r>
    </w:p>
    <w:p w14:paraId="03CDBC11"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06B48E0E" w14:textId="77777777" w:rsidR="00EC4E03" w:rsidRPr="00456073" w:rsidRDefault="00EC4E03" w:rsidP="007560F2">
      <w:pPr>
        <w:widowControl/>
        <w:numPr>
          <w:ilvl w:val="0"/>
          <w:numId w:val="13"/>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2216BA80" w14:textId="072BB9DF" w:rsidR="00EC4E03" w:rsidRPr="00456073" w:rsidRDefault="00EC4E03" w:rsidP="007560F2">
      <w:pPr>
        <w:pStyle w:val="Level1"/>
        <w:widowControl/>
        <w:numPr>
          <w:ilvl w:val="1"/>
          <w:numId w:val="13"/>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Severe tears, loose bands, open bands.</w:t>
      </w:r>
    </w:p>
    <w:p w14:paraId="02656ED9" w14:textId="77777777" w:rsidR="00EC4E03" w:rsidRPr="00456073" w:rsidRDefault="00EC4E03" w:rsidP="007560F2">
      <w:pPr>
        <w:widowControl/>
        <w:numPr>
          <w:ilvl w:val="1"/>
          <w:numId w:val="13"/>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rFonts w:cs="Arial"/>
          <w:sz w:val="22"/>
          <w:szCs w:val="22"/>
        </w:rPr>
        <w:t>Missing boot both sides.</w:t>
      </w:r>
    </w:p>
    <w:p w14:paraId="09476081"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5089564B" w14:textId="77777777"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outlineLvl w:val="0"/>
        <w:rPr>
          <w:rFonts w:cs="Arial"/>
          <w:sz w:val="22"/>
          <w:szCs w:val="22"/>
        </w:rPr>
      </w:pPr>
      <w:r w:rsidRPr="00456073">
        <w:rPr>
          <w:rFonts w:cs="Arial"/>
          <w:sz w:val="22"/>
          <w:szCs w:val="22"/>
        </w:rPr>
        <w:t>Support missing.</w:t>
      </w:r>
    </w:p>
    <w:p w14:paraId="53EE37BC" w14:textId="77777777"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rFonts w:cs="Arial"/>
          <w:sz w:val="22"/>
          <w:szCs w:val="22"/>
        </w:rPr>
        <w:t>Less than 3 inches of seal.</w:t>
      </w:r>
    </w:p>
    <w:p w14:paraId="61446210" w14:textId="77777777"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rFonts w:cs="Arial"/>
          <w:sz w:val="22"/>
          <w:szCs w:val="22"/>
        </w:rPr>
        <w:t>No ceramic fiber.</w:t>
      </w:r>
    </w:p>
    <w:p w14:paraId="1772D9CE"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2C1A6D15"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456073">
        <w:rPr>
          <w:rFonts w:cs="Arial"/>
          <w:sz w:val="22"/>
          <w:szCs w:val="22"/>
          <w:u w:val="single"/>
        </w:rPr>
        <w:t>Concrete and Cement-based Grout or Penetration Seal Materials:</w:t>
      </w:r>
    </w:p>
    <w:p w14:paraId="0CD78FC8"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44B39444"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6025EAF3"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Through-cracks smaller than 1/8 inch in barrier that are not more than 50% of the required barrier thickness.</w:t>
      </w:r>
    </w:p>
    <w:p w14:paraId="60925C2B" w14:textId="77777777"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rFonts w:cs="Arial"/>
          <w:sz w:val="22"/>
          <w:szCs w:val="22"/>
        </w:rPr>
        <w:t>1/16 inch through barrier gaps or cracks.</w:t>
      </w:r>
    </w:p>
    <w:p w14:paraId="557A601F"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20776BE5" w14:textId="77777777"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outlineLvl w:val="0"/>
        <w:rPr>
          <w:rFonts w:cs="Arial"/>
          <w:sz w:val="22"/>
          <w:szCs w:val="22"/>
        </w:rPr>
      </w:pPr>
      <w:r w:rsidRPr="00456073">
        <w:rPr>
          <w:rFonts w:cs="Arial"/>
          <w:sz w:val="22"/>
          <w:szCs w:val="22"/>
        </w:rPr>
        <w:t>Greater than 30% of required concrete depth missing.</w:t>
      </w:r>
    </w:p>
    <w:p w14:paraId="7391DD69"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Large surface area deformations (over 50% of surface) which would cause higher heat absorptions.</w:t>
      </w:r>
    </w:p>
    <w:p w14:paraId="0675D7DD"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Cracks determined to interfere with structural integrity.</w:t>
      </w:r>
    </w:p>
    <w:p w14:paraId="4191B7F9"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Thickness &lt; 4.5 inches.</w:t>
      </w:r>
    </w:p>
    <w:p w14:paraId="0E4B91D1"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0425C7E9"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456073">
        <w:rPr>
          <w:rFonts w:cs="Arial"/>
          <w:sz w:val="22"/>
          <w:szCs w:val="22"/>
          <w:u w:val="single"/>
        </w:rPr>
        <w:t>Doors:</w:t>
      </w:r>
    </w:p>
    <w:p w14:paraId="3872E5F9"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2AED615E"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7441505F"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Door gap not exceeding 25% of manufacturer's recommended specifications or up to 3/8 inch gap.</w:t>
      </w:r>
    </w:p>
    <w:p w14:paraId="2DD9DF67"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Multiple holes in door on one side of a door surface with less than 1/8 inch opening.</w:t>
      </w:r>
    </w:p>
    <w:p w14:paraId="5ED594F4"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6392C188"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Multiple holes in door surface with greater than 1 inch opening.</w:t>
      </w:r>
    </w:p>
    <w:p w14:paraId="2D52A747" w14:textId="0DD79DC1" w:rsidR="00EC4E03" w:rsidRPr="00A60BAC"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rFonts w:cs="Arial"/>
          <w:sz w:val="22"/>
          <w:szCs w:val="22"/>
        </w:rPr>
        <w:t>Door propped open or broken latch.</w:t>
      </w:r>
    </w:p>
    <w:p w14:paraId="696254A9" w14:textId="7C56C9A8" w:rsidR="00A60BAC" w:rsidRPr="00456073" w:rsidRDefault="00A60BAC"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outlineLvl w:val="0"/>
        <w:rPr>
          <w:bCs/>
          <w:sz w:val="22"/>
          <w:szCs w:val="22"/>
        </w:rPr>
      </w:pPr>
      <w:r>
        <w:rPr>
          <w:rFonts w:cs="Arial"/>
          <w:sz w:val="22"/>
          <w:szCs w:val="22"/>
        </w:rPr>
        <w:t>Fire Door closure mechanism fails to secure the door shut.</w:t>
      </w:r>
    </w:p>
    <w:p w14:paraId="56E81659"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20AE4015"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456073">
        <w:rPr>
          <w:rFonts w:cs="Arial"/>
          <w:sz w:val="22"/>
          <w:szCs w:val="22"/>
          <w:u w:val="single"/>
        </w:rPr>
        <w:t>Dampers:</w:t>
      </w:r>
    </w:p>
    <w:p w14:paraId="57DD20BF"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593E254A"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0EC4C5D0"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Damper not in maintenance inspection program.</w:t>
      </w:r>
    </w:p>
    <w:p w14:paraId="129177C8" w14:textId="77777777"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rFonts w:cs="Arial"/>
          <w:sz w:val="22"/>
          <w:szCs w:val="22"/>
        </w:rPr>
        <w:t>Damper can close completely.</w:t>
      </w:r>
    </w:p>
    <w:p w14:paraId="10FDD719"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07670BC4"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Temperature of fusible link excessively high or fusible link improperly installed.</w:t>
      </w:r>
    </w:p>
    <w:p w14:paraId="2883324F" w14:textId="767277C3" w:rsidR="00A60BAC" w:rsidRDefault="00A60BAC"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lastRenderedPageBreak/>
        <w:t>Temperature of Electro</w:t>
      </w:r>
      <w:r w:rsidR="0048579C">
        <w:rPr>
          <w:rFonts w:cs="Arial"/>
          <w:sz w:val="22"/>
          <w:szCs w:val="22"/>
        </w:rPr>
        <w:t>-</w:t>
      </w:r>
      <w:r>
        <w:rPr>
          <w:rFonts w:cs="Arial"/>
          <w:sz w:val="22"/>
          <w:szCs w:val="22"/>
        </w:rPr>
        <w:t>Thermal Link (ETL) is excessively high or ETL is improperly installed.</w:t>
      </w:r>
    </w:p>
    <w:p w14:paraId="4F811920"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Damper will not close completely.</w:t>
      </w:r>
    </w:p>
    <w:p w14:paraId="71DCF8A4"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No damper at fire barrier in steel duct work.</w:t>
      </w:r>
    </w:p>
    <w:p w14:paraId="1BEC7868"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Damper is not rated to close against anticipated ventilation.</w:t>
      </w:r>
    </w:p>
    <w:p w14:paraId="3415E8E1"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Broken latch (where latch required for closure).</w:t>
      </w:r>
    </w:p>
    <w:p w14:paraId="09FB6363" w14:textId="77777777"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rFonts w:cs="Arial"/>
          <w:sz w:val="22"/>
          <w:szCs w:val="22"/>
        </w:rPr>
        <w:t>No damper installed.</w:t>
      </w:r>
    </w:p>
    <w:p w14:paraId="7A0EE5B0" w14:textId="77777777" w:rsidR="00ED65FA" w:rsidRPr="00456073" w:rsidRDefault="00ED65FA"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55D261E3" w14:textId="77777777" w:rsidR="00EC4E03" w:rsidRPr="00456073" w:rsidRDefault="00EC4E03" w:rsidP="00A65835">
      <w:pPr>
        <w:keepNext/>
        <w:keepLines/>
        <w:widowControl/>
        <w:pBdr>
          <w:top w:val="single" w:sz="6" w:space="0" w:color="FFFFFF"/>
          <w:left w:val="single" w:sz="6" w:space="0" w:color="FFFFFF"/>
          <w:bottom w:val="single" w:sz="6" w:space="0" w:color="FFFFFF"/>
          <w:right w:val="single" w:sz="6" w:space="0" w:color="FFFFFF"/>
        </w:pBdr>
        <w:outlineLvl w:val="0"/>
        <w:rPr>
          <w:bCs/>
          <w:sz w:val="22"/>
          <w:szCs w:val="22"/>
          <w:u w:val="single"/>
        </w:rPr>
      </w:pPr>
      <w:r w:rsidRPr="00456073">
        <w:rPr>
          <w:bCs/>
          <w:sz w:val="22"/>
          <w:szCs w:val="22"/>
          <w:u w:val="single"/>
        </w:rPr>
        <w:t>Unsealed Conduits:</w:t>
      </w:r>
    </w:p>
    <w:p w14:paraId="03021996" w14:textId="77777777" w:rsidR="00EC4E03" w:rsidRPr="00456073" w:rsidRDefault="00EC4E03" w:rsidP="00A65835">
      <w:pPr>
        <w:keepNext/>
        <w:keepLines/>
        <w:widowControl/>
        <w:pBdr>
          <w:top w:val="single" w:sz="6" w:space="0" w:color="FFFFFF"/>
          <w:left w:val="single" w:sz="6" w:space="0" w:color="FFFFFF"/>
          <w:bottom w:val="single" w:sz="6" w:space="0" w:color="FFFFFF"/>
          <w:right w:val="single" w:sz="6" w:space="0" w:color="FFFFFF"/>
        </w:pBdr>
        <w:outlineLvl w:val="0"/>
        <w:rPr>
          <w:bCs/>
          <w:sz w:val="22"/>
          <w:szCs w:val="22"/>
        </w:rPr>
      </w:pPr>
    </w:p>
    <w:p w14:paraId="029C33FD" w14:textId="77777777" w:rsidR="00EC4E03" w:rsidRPr="00456073" w:rsidRDefault="00EC4E03" w:rsidP="007560F2">
      <w:pPr>
        <w:keepNext/>
        <w:keepLines/>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67FB9675" w14:textId="77777777" w:rsidR="00EC4E03" w:rsidRPr="00456073" w:rsidRDefault="00EC4E03" w:rsidP="007560F2">
      <w:pPr>
        <w:pStyle w:val="Level1"/>
        <w:keepNext/>
        <w:keepLines/>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Conduits smaller than 1 inch with 3 feet on each side of barrier.</w:t>
      </w:r>
    </w:p>
    <w:p w14:paraId="45BC8D35" w14:textId="77777777" w:rsidR="00EC4E03" w:rsidRPr="00456073" w:rsidRDefault="00EC4E03" w:rsidP="007560F2">
      <w:pPr>
        <w:keepNext/>
        <w:keepLines/>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2FFADD5B" w14:textId="20695AA5"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 xml:space="preserve">Conduits &gt; </w:t>
      </w:r>
      <w:r w:rsidR="00004471">
        <w:rPr>
          <w:rFonts w:cs="Arial"/>
          <w:sz w:val="22"/>
          <w:szCs w:val="22"/>
        </w:rPr>
        <w:t>1</w:t>
      </w:r>
      <w:r w:rsidR="00004471" w:rsidRPr="00456073">
        <w:rPr>
          <w:rFonts w:cs="Arial"/>
          <w:sz w:val="22"/>
          <w:szCs w:val="22"/>
        </w:rPr>
        <w:t xml:space="preserve"> </w:t>
      </w:r>
      <w:r w:rsidRPr="00456073">
        <w:rPr>
          <w:rFonts w:cs="Arial"/>
          <w:sz w:val="22"/>
          <w:szCs w:val="22"/>
        </w:rPr>
        <w:t>inch regardless of length on each side of barrier.</w:t>
      </w:r>
    </w:p>
    <w:p w14:paraId="460ACAFE" w14:textId="77777777" w:rsidR="00E811E8" w:rsidRPr="00456073" w:rsidRDefault="00E811E8"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271A516F"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u w:val="single"/>
        </w:rPr>
      </w:pPr>
      <w:r w:rsidRPr="00456073">
        <w:rPr>
          <w:bCs/>
          <w:sz w:val="22"/>
          <w:szCs w:val="22"/>
          <w:u w:val="single"/>
        </w:rPr>
        <w:t>Water Curtains:</w:t>
      </w:r>
    </w:p>
    <w:p w14:paraId="37B2DD07"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63D616E1"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4227D893"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sz w:val="22"/>
          <w:szCs w:val="22"/>
        </w:rPr>
        <w:t>Less than 10% of heads obstructed or fouled, and no adjacent heads fouled.</w:t>
      </w:r>
    </w:p>
    <w:p w14:paraId="250E520C"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70A5D64E"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Greater than 10% of heads obstructed or fouled or two adjacent heads fouled or obstructed.</w:t>
      </w:r>
    </w:p>
    <w:p w14:paraId="2821B93E"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System nonfunctional.</w:t>
      </w:r>
    </w:p>
    <w:p w14:paraId="30CC57F1"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rFonts w:cs="Arial"/>
          <w:sz w:val="22"/>
          <w:szCs w:val="22"/>
        </w:rPr>
      </w:pPr>
    </w:p>
    <w:p w14:paraId="2A5678EA"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rFonts w:cs="Arial"/>
          <w:bCs/>
          <w:sz w:val="22"/>
          <w:szCs w:val="22"/>
          <w:u w:val="single"/>
        </w:rPr>
      </w:pPr>
      <w:r w:rsidRPr="00456073">
        <w:rPr>
          <w:rFonts w:cs="Arial"/>
          <w:bCs/>
          <w:sz w:val="22"/>
          <w:szCs w:val="22"/>
          <w:u w:val="single"/>
        </w:rPr>
        <w:t>Radiant Energy Shields:</w:t>
      </w:r>
    </w:p>
    <w:p w14:paraId="526983F8"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rFonts w:cs="Arial"/>
          <w:sz w:val="22"/>
          <w:szCs w:val="22"/>
        </w:rPr>
      </w:pPr>
    </w:p>
    <w:p w14:paraId="434DB29D" w14:textId="108413F5" w:rsidR="00EC4E03" w:rsidRPr="00456073" w:rsidRDefault="00F94346" w:rsidP="00C54EA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 xml:space="preserve">Note:  </w:t>
      </w:r>
      <w:r w:rsidR="00EC4E03" w:rsidRPr="00456073">
        <w:rPr>
          <w:rFonts w:cs="Arial"/>
          <w:sz w:val="22"/>
          <w:szCs w:val="22"/>
        </w:rPr>
        <w:t>If the radiant energy shield is a ‘Rated’ barrier (</w:t>
      </w:r>
      <w:proofErr w:type="spellStart"/>
      <w:r w:rsidR="00EC4E03" w:rsidRPr="00456073">
        <w:rPr>
          <w:rFonts w:cs="Arial"/>
          <w:sz w:val="22"/>
          <w:szCs w:val="22"/>
        </w:rPr>
        <w:t>Darmatt</w:t>
      </w:r>
      <w:proofErr w:type="spellEnd"/>
      <w:r w:rsidR="00EC4E03" w:rsidRPr="00456073">
        <w:rPr>
          <w:rFonts w:cs="Arial"/>
          <w:sz w:val="22"/>
          <w:szCs w:val="22"/>
        </w:rPr>
        <w:t xml:space="preserve">, </w:t>
      </w:r>
      <w:proofErr w:type="spellStart"/>
      <w:r w:rsidR="00EC4E03" w:rsidRPr="00456073">
        <w:rPr>
          <w:rFonts w:cs="Arial"/>
          <w:sz w:val="22"/>
          <w:szCs w:val="22"/>
        </w:rPr>
        <w:t>Interram</w:t>
      </w:r>
      <w:proofErr w:type="spellEnd"/>
      <w:r w:rsidR="00EC4E03" w:rsidRPr="00456073">
        <w:rPr>
          <w:rFonts w:cs="Arial"/>
          <w:sz w:val="22"/>
          <w:szCs w:val="22"/>
        </w:rPr>
        <w:t>), use the appropriate</w:t>
      </w:r>
      <w:r w:rsidR="008B1FEC" w:rsidRPr="00456073">
        <w:rPr>
          <w:rFonts w:cs="Arial"/>
          <w:sz w:val="22"/>
          <w:szCs w:val="22"/>
        </w:rPr>
        <w:t xml:space="preserve"> </w:t>
      </w:r>
      <w:r w:rsidR="00EC4E03" w:rsidRPr="00456073">
        <w:rPr>
          <w:rFonts w:cs="Arial"/>
          <w:sz w:val="22"/>
          <w:szCs w:val="22"/>
        </w:rPr>
        <w:t>barrier type from above.</w:t>
      </w:r>
    </w:p>
    <w:p w14:paraId="16CA04E2"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5F2A0F64"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0F6561C2" w14:textId="77777777"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sz w:val="22"/>
          <w:szCs w:val="22"/>
        </w:rPr>
        <w:t>Barrier completely obstructs line of sight between the target of interest and    potential fire sources that could affect redundant targets, and it is non-combustible.</w:t>
      </w:r>
    </w:p>
    <w:p w14:paraId="7E7127E8" w14:textId="77777777" w:rsidR="00EC4E03" w:rsidRPr="00456073" w:rsidRDefault="00EC4E03"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79F273DC" w14:textId="1F0B5466" w:rsidR="00EC4E03" w:rsidRPr="00456073" w:rsidRDefault="00EC4E03" w:rsidP="007560F2">
      <w:pPr>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 xml:space="preserve">Barrier provides </w:t>
      </w:r>
      <w:r w:rsidR="008B1FEC" w:rsidRPr="00456073">
        <w:rPr>
          <w:rFonts w:cs="Arial"/>
          <w:sz w:val="22"/>
          <w:szCs w:val="22"/>
        </w:rPr>
        <w:t xml:space="preserve">no more than </w:t>
      </w:r>
      <w:r w:rsidRPr="00456073">
        <w:rPr>
          <w:rFonts w:cs="Arial"/>
          <w:sz w:val="22"/>
          <w:szCs w:val="22"/>
        </w:rPr>
        <w:t>partial line of sight obstruction between target of interest and potential fire sources that could affect redundant targets, or</w:t>
      </w:r>
    </w:p>
    <w:p w14:paraId="5884A432" w14:textId="10B19BCF" w:rsidR="00EC4E03" w:rsidRPr="00456073" w:rsidRDefault="00EC4E03" w:rsidP="007560F2">
      <w:pPr>
        <w:pStyle w:val="Level1"/>
        <w:widowControl/>
        <w:numPr>
          <w:ilvl w:val="1"/>
          <w:numId w:val="12"/>
        </w:numPr>
        <w:pBdr>
          <w:top w:val="single" w:sz="6" w:space="0" w:color="FFFFFF"/>
          <w:left w:val="single" w:sz="6" w:space="0" w:color="FFFFFF"/>
          <w:bottom w:val="single" w:sz="6" w:space="0" w:color="FFFFFF"/>
          <w:right w:val="single" w:sz="6" w:space="0" w:color="FFFFFF"/>
        </w:pBdr>
        <w:rPr>
          <w:rFonts w:cs="Arial"/>
          <w:sz w:val="22"/>
          <w:szCs w:val="22"/>
        </w:rPr>
      </w:pPr>
      <w:r w:rsidRPr="00456073">
        <w:rPr>
          <w:sz w:val="22"/>
          <w:szCs w:val="22"/>
        </w:rPr>
        <w:t>It is combustible.</w:t>
      </w:r>
    </w:p>
    <w:p w14:paraId="739BFDE8" w14:textId="77777777" w:rsidR="00EC4E03" w:rsidRPr="00456073" w:rsidRDefault="00EC4E03" w:rsidP="00C54EAC">
      <w:pPr>
        <w:widowControl/>
        <w:pBdr>
          <w:top w:val="single" w:sz="6" w:space="0" w:color="FFFFFF"/>
          <w:left w:val="single" w:sz="6" w:space="0" w:color="FFFFFF"/>
          <w:bottom w:val="single" w:sz="6" w:space="0" w:color="FFFFFF"/>
          <w:right w:val="single" w:sz="6" w:space="0" w:color="FFFFFF"/>
        </w:pBdr>
        <w:rPr>
          <w:rFonts w:cs="Arial"/>
          <w:sz w:val="22"/>
          <w:szCs w:val="22"/>
        </w:rPr>
      </w:pPr>
    </w:p>
    <w:p w14:paraId="4268B520" w14:textId="54026D84" w:rsidR="006416E7" w:rsidRPr="00456073" w:rsidRDefault="00C54EAC" w:rsidP="00C54EAC">
      <w:pPr>
        <w:widowControl/>
        <w:pBdr>
          <w:top w:val="single" w:sz="6" w:space="0" w:color="FFFFFF"/>
          <w:left w:val="single" w:sz="6" w:space="0" w:color="FFFFFF"/>
          <w:bottom w:val="single" w:sz="6" w:space="0" w:color="FFFFFF"/>
          <w:right w:val="single" w:sz="6" w:space="0" w:color="FFFFFF"/>
        </w:pBdr>
        <w:outlineLvl w:val="0"/>
        <w:rPr>
          <w:rFonts w:cs="Arial"/>
          <w:bCs/>
          <w:sz w:val="22"/>
          <w:szCs w:val="22"/>
        </w:rPr>
      </w:pPr>
      <w:r>
        <w:rPr>
          <w:rFonts w:cs="Arial"/>
          <w:bCs/>
          <w:sz w:val="22"/>
          <w:szCs w:val="22"/>
        </w:rPr>
        <w:t xml:space="preserve">POST-FIRE </w:t>
      </w:r>
      <w:r w:rsidR="006416E7" w:rsidRPr="00456073">
        <w:rPr>
          <w:rFonts w:cs="Arial"/>
          <w:bCs/>
          <w:sz w:val="22"/>
          <w:szCs w:val="22"/>
        </w:rPr>
        <w:t xml:space="preserve">SAFE SHUTDOWN </w:t>
      </w:r>
    </w:p>
    <w:p w14:paraId="45F9729A" w14:textId="77777777" w:rsidR="006416E7" w:rsidRPr="00456073" w:rsidRDefault="006416E7" w:rsidP="00C54EAC">
      <w:pPr>
        <w:widowControl/>
        <w:pBdr>
          <w:top w:val="single" w:sz="6" w:space="0" w:color="FFFFFF"/>
          <w:left w:val="single" w:sz="6" w:space="0" w:color="FFFFFF"/>
          <w:bottom w:val="single" w:sz="6" w:space="0" w:color="FFFFFF"/>
          <w:right w:val="single" w:sz="6" w:space="0" w:color="FFFFFF"/>
        </w:pBdr>
        <w:rPr>
          <w:rFonts w:cs="Arial"/>
          <w:bCs/>
          <w:sz w:val="22"/>
          <w:szCs w:val="22"/>
        </w:rPr>
      </w:pPr>
    </w:p>
    <w:p w14:paraId="0DAE5FF4" w14:textId="0669A343" w:rsidR="006416E7" w:rsidRPr="00456073" w:rsidRDefault="00BA6C4D" w:rsidP="00C54EA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Post-fire s</w:t>
      </w:r>
      <w:r w:rsidR="006416E7" w:rsidRPr="00456073">
        <w:rPr>
          <w:rFonts w:cs="Arial"/>
          <w:sz w:val="22"/>
          <w:szCs w:val="22"/>
        </w:rPr>
        <w:t>afe shutdown</w:t>
      </w:r>
      <w:r>
        <w:rPr>
          <w:rFonts w:cs="Arial"/>
          <w:sz w:val="22"/>
          <w:szCs w:val="22"/>
        </w:rPr>
        <w:t xml:space="preserve"> (SSD)</w:t>
      </w:r>
      <w:r w:rsidR="006416E7" w:rsidRPr="00456073">
        <w:rPr>
          <w:rFonts w:cs="Arial"/>
          <w:sz w:val="22"/>
          <w:szCs w:val="22"/>
        </w:rPr>
        <w:t xml:space="preserve"> findings are related to degradations in operational aspects of post</w:t>
      </w:r>
      <w:r>
        <w:rPr>
          <w:rFonts w:cs="Arial"/>
          <w:sz w:val="22"/>
          <w:szCs w:val="22"/>
        </w:rPr>
        <w:t>-</w:t>
      </w:r>
      <w:r w:rsidR="006416E7" w:rsidRPr="00456073">
        <w:rPr>
          <w:rFonts w:cs="Arial"/>
          <w:sz w:val="22"/>
          <w:szCs w:val="22"/>
        </w:rPr>
        <w:t xml:space="preserve">fire </w:t>
      </w:r>
      <w:r>
        <w:rPr>
          <w:rFonts w:cs="Arial"/>
          <w:sz w:val="22"/>
          <w:szCs w:val="22"/>
        </w:rPr>
        <w:t>SSD</w:t>
      </w:r>
      <w:r w:rsidR="006416E7" w:rsidRPr="00456073">
        <w:rPr>
          <w:rFonts w:cs="Arial"/>
          <w:sz w:val="22"/>
          <w:szCs w:val="22"/>
        </w:rPr>
        <w:t xml:space="preserve"> such as manual actions, analysis of associated circuits, analysis of required circuits, spurious operation, alternate shutdown, fire response procedures, the post-fire </w:t>
      </w:r>
      <w:r>
        <w:rPr>
          <w:rFonts w:cs="Arial"/>
          <w:sz w:val="22"/>
          <w:szCs w:val="22"/>
        </w:rPr>
        <w:t>SSD</w:t>
      </w:r>
      <w:r w:rsidR="006416E7" w:rsidRPr="00456073">
        <w:rPr>
          <w:rFonts w:cs="Arial"/>
          <w:sz w:val="22"/>
          <w:szCs w:val="22"/>
        </w:rPr>
        <w:t xml:space="preserve"> analysis, etc.</w:t>
      </w:r>
    </w:p>
    <w:p w14:paraId="75A3DD98" w14:textId="77777777" w:rsidR="006416E7" w:rsidRPr="00456073" w:rsidRDefault="006416E7" w:rsidP="00C54EAC">
      <w:pPr>
        <w:widowControl/>
        <w:pBdr>
          <w:top w:val="single" w:sz="6" w:space="0" w:color="FFFFFF"/>
          <w:left w:val="single" w:sz="6" w:space="0" w:color="FFFFFF"/>
          <w:bottom w:val="single" w:sz="6" w:space="0" w:color="FFFFFF"/>
          <w:right w:val="single" w:sz="6" w:space="0" w:color="FFFFFF"/>
        </w:pBdr>
        <w:rPr>
          <w:rFonts w:cs="Arial"/>
          <w:sz w:val="22"/>
          <w:szCs w:val="22"/>
        </w:rPr>
      </w:pPr>
    </w:p>
    <w:p w14:paraId="2A78F4C6" w14:textId="2BF0DC63" w:rsidR="006416E7" w:rsidRPr="00456073" w:rsidRDefault="006416E7" w:rsidP="00C54EAC">
      <w:pPr>
        <w:widowControl/>
        <w:pBdr>
          <w:top w:val="single" w:sz="6" w:space="0" w:color="FFFFFF"/>
          <w:left w:val="single" w:sz="6" w:space="0" w:color="FFFFFF"/>
          <w:bottom w:val="single" w:sz="6" w:space="0" w:color="FFFFFF"/>
          <w:right w:val="single" w:sz="6" w:space="0" w:color="FFFFFF"/>
        </w:pBdr>
        <w:rPr>
          <w:rFonts w:cs="Arial"/>
          <w:sz w:val="22"/>
          <w:szCs w:val="22"/>
        </w:rPr>
      </w:pPr>
      <w:r w:rsidRPr="00456073">
        <w:rPr>
          <w:rFonts w:cs="Arial"/>
          <w:sz w:val="22"/>
          <w:szCs w:val="22"/>
        </w:rPr>
        <w:t xml:space="preserve">The </w:t>
      </w:r>
      <w:r w:rsidR="00BA6C4D">
        <w:rPr>
          <w:rFonts w:cs="Arial"/>
          <w:sz w:val="22"/>
          <w:szCs w:val="22"/>
        </w:rPr>
        <w:t>post-fire SSD</w:t>
      </w:r>
      <w:r w:rsidRPr="00456073">
        <w:rPr>
          <w:rFonts w:cs="Arial"/>
          <w:sz w:val="22"/>
          <w:szCs w:val="22"/>
        </w:rPr>
        <w:t xml:space="preserve"> finding category is not intended to cover findings against physical protection of the designated safe shutdown path such as passive fire barriers, fire detection, and fire </w:t>
      </w:r>
      <w:r w:rsidRPr="00456073">
        <w:rPr>
          <w:rFonts w:cs="Arial"/>
          <w:sz w:val="22"/>
          <w:szCs w:val="22"/>
        </w:rPr>
        <w:lastRenderedPageBreak/>
        <w:t>suppression. Findings against physical protection features are covered under other finding categories.</w:t>
      </w:r>
    </w:p>
    <w:p w14:paraId="7D5320C6" w14:textId="77777777" w:rsidR="006416E7" w:rsidRPr="00456073" w:rsidRDefault="006416E7" w:rsidP="00C54EAC">
      <w:pPr>
        <w:widowControl/>
        <w:pBdr>
          <w:top w:val="single" w:sz="6" w:space="0" w:color="FFFFFF"/>
          <w:left w:val="single" w:sz="6" w:space="0" w:color="FFFFFF"/>
          <w:bottom w:val="single" w:sz="6" w:space="0" w:color="FFFFFF"/>
          <w:right w:val="single" w:sz="6" w:space="0" w:color="FFFFFF"/>
        </w:pBdr>
        <w:rPr>
          <w:rFonts w:cs="Arial"/>
          <w:sz w:val="22"/>
          <w:szCs w:val="22"/>
        </w:rPr>
      </w:pPr>
    </w:p>
    <w:p w14:paraId="22F9CAEE" w14:textId="6B1810AA" w:rsidR="00A65835" w:rsidRPr="00A65835" w:rsidRDefault="00A65835" w:rsidP="00A65835">
      <w:pPr>
        <w:widowControl/>
        <w:pBdr>
          <w:top w:val="single" w:sz="6" w:space="0" w:color="FFFFFF"/>
          <w:left w:val="single" w:sz="6" w:space="0" w:color="FFFFFF"/>
          <w:bottom w:val="single" w:sz="6" w:space="0" w:color="FFFFFF"/>
          <w:right w:val="single" w:sz="6" w:space="0" w:color="FFFFFF"/>
        </w:pBdr>
        <w:outlineLvl w:val="0"/>
        <w:rPr>
          <w:rFonts w:cs="Arial"/>
          <w:sz w:val="22"/>
          <w:szCs w:val="22"/>
        </w:rPr>
      </w:pPr>
      <w:r w:rsidRPr="00A65835">
        <w:rPr>
          <w:rFonts w:cs="Arial"/>
          <w:sz w:val="22"/>
          <w:szCs w:val="22"/>
        </w:rPr>
        <w:t xml:space="preserve">Degradations ratings for findings against the </w:t>
      </w:r>
      <w:r>
        <w:rPr>
          <w:rFonts w:cs="Arial"/>
          <w:sz w:val="22"/>
          <w:szCs w:val="22"/>
        </w:rPr>
        <w:t>licensee’s post-fire SSD</w:t>
      </w:r>
      <w:r w:rsidRPr="00A65835">
        <w:rPr>
          <w:rFonts w:cs="Arial"/>
          <w:sz w:val="22"/>
          <w:szCs w:val="22"/>
        </w:rPr>
        <w:t xml:space="preserve"> program are either low or high.  Examples of low and high degradations are as follows:</w:t>
      </w:r>
    </w:p>
    <w:p w14:paraId="73F026D1" w14:textId="77777777" w:rsidR="00D25A97" w:rsidRPr="00456073" w:rsidRDefault="00D25A97" w:rsidP="00C54EAC">
      <w:pPr>
        <w:widowControl/>
        <w:pBdr>
          <w:top w:val="single" w:sz="6" w:space="0" w:color="FFFFFF"/>
          <w:left w:val="single" w:sz="6" w:space="0" w:color="FFFFFF"/>
          <w:bottom w:val="single" w:sz="6" w:space="0" w:color="FFFFFF"/>
          <w:right w:val="single" w:sz="6" w:space="0" w:color="FFFFFF"/>
        </w:pBdr>
        <w:outlineLvl w:val="0"/>
        <w:rPr>
          <w:bCs/>
          <w:sz w:val="22"/>
          <w:szCs w:val="22"/>
        </w:rPr>
      </w:pPr>
    </w:p>
    <w:p w14:paraId="5F0E1BEE" w14:textId="77777777" w:rsidR="00D25A97" w:rsidRPr="00456073" w:rsidRDefault="00D25A97"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Low Degradation:</w:t>
      </w:r>
    </w:p>
    <w:p w14:paraId="2687042E" w14:textId="77777777" w:rsidR="00FB5DF9" w:rsidRPr="00456073" w:rsidRDefault="00D25A97" w:rsidP="007560F2">
      <w:pPr>
        <w:numPr>
          <w:ilvl w:val="1"/>
          <w:numId w:val="12"/>
        </w:numPr>
        <w:rPr>
          <w:sz w:val="22"/>
          <w:szCs w:val="22"/>
        </w:rPr>
      </w:pPr>
      <w:r w:rsidRPr="00456073">
        <w:rPr>
          <w:sz w:val="22"/>
          <w:szCs w:val="22"/>
        </w:rPr>
        <w:t>Minor procedural deficiencies that are compensated by operator experience or familiarity.</w:t>
      </w:r>
    </w:p>
    <w:p w14:paraId="6B29EB92" w14:textId="77777777" w:rsidR="00D25A97" w:rsidRPr="00456073" w:rsidRDefault="00D25A97" w:rsidP="007560F2">
      <w:pPr>
        <w:widowControl/>
        <w:numPr>
          <w:ilvl w:val="0"/>
          <w:numId w:val="12"/>
        </w:numPr>
        <w:pBdr>
          <w:top w:val="single" w:sz="6" w:space="0" w:color="FFFFFF"/>
          <w:left w:val="single" w:sz="6" w:space="0" w:color="FFFFFF"/>
          <w:bottom w:val="single" w:sz="6" w:space="0" w:color="FFFFFF"/>
          <w:right w:val="single" w:sz="6" w:space="0" w:color="FFFFFF"/>
        </w:pBdr>
        <w:outlineLvl w:val="0"/>
        <w:rPr>
          <w:bCs/>
          <w:sz w:val="22"/>
          <w:szCs w:val="22"/>
        </w:rPr>
      </w:pPr>
      <w:r w:rsidRPr="00456073">
        <w:rPr>
          <w:bCs/>
          <w:sz w:val="22"/>
          <w:szCs w:val="22"/>
        </w:rPr>
        <w:t>High Degradation:</w:t>
      </w:r>
    </w:p>
    <w:p w14:paraId="0E8AC7F8" w14:textId="77777777" w:rsidR="00D25A97" w:rsidRPr="00456073" w:rsidRDefault="00D25A97" w:rsidP="007560F2">
      <w:pPr>
        <w:numPr>
          <w:ilvl w:val="1"/>
          <w:numId w:val="12"/>
        </w:numPr>
        <w:rPr>
          <w:sz w:val="22"/>
          <w:szCs w:val="22"/>
        </w:rPr>
      </w:pPr>
      <w:r w:rsidRPr="00456073">
        <w:rPr>
          <w:sz w:val="22"/>
          <w:szCs w:val="22"/>
        </w:rPr>
        <w:t>Procedural inconsistencies between EOPs and Fire SSD procedures.</w:t>
      </w:r>
    </w:p>
    <w:p w14:paraId="3A936A5C" w14:textId="77777777" w:rsidR="00D25A97" w:rsidRPr="00456073" w:rsidRDefault="00D25A97" w:rsidP="007560F2">
      <w:pPr>
        <w:numPr>
          <w:ilvl w:val="1"/>
          <w:numId w:val="12"/>
        </w:numPr>
        <w:rPr>
          <w:sz w:val="22"/>
          <w:szCs w:val="22"/>
        </w:rPr>
      </w:pPr>
      <w:r w:rsidRPr="00456073">
        <w:rPr>
          <w:sz w:val="22"/>
          <w:szCs w:val="22"/>
        </w:rPr>
        <w:t>Equipment or tools not staged or located as specified by procedures.</w:t>
      </w:r>
    </w:p>
    <w:p w14:paraId="50E50DC9" w14:textId="77777777" w:rsidR="00D25A97" w:rsidRPr="00456073" w:rsidRDefault="00D25A97" w:rsidP="007560F2">
      <w:pPr>
        <w:numPr>
          <w:ilvl w:val="1"/>
          <w:numId w:val="12"/>
        </w:numPr>
        <w:rPr>
          <w:sz w:val="22"/>
          <w:szCs w:val="22"/>
        </w:rPr>
      </w:pPr>
      <w:r w:rsidRPr="00456073">
        <w:rPr>
          <w:sz w:val="22"/>
          <w:szCs w:val="22"/>
        </w:rPr>
        <w:t>Operator training on fire SSD procedures incomplete.</w:t>
      </w:r>
    </w:p>
    <w:p w14:paraId="2FAD6CB2" w14:textId="77777777" w:rsidR="00D25A97" w:rsidRPr="00456073" w:rsidRDefault="00D25A97" w:rsidP="007560F2">
      <w:pPr>
        <w:numPr>
          <w:ilvl w:val="1"/>
          <w:numId w:val="12"/>
        </w:numPr>
        <w:rPr>
          <w:sz w:val="22"/>
          <w:szCs w:val="22"/>
        </w:rPr>
      </w:pPr>
      <w:r w:rsidRPr="00456073">
        <w:rPr>
          <w:sz w:val="22"/>
          <w:szCs w:val="22"/>
        </w:rPr>
        <w:t>Feasibility to perform specified manual actions with available staff is not apparent.</w:t>
      </w:r>
    </w:p>
    <w:p w14:paraId="5D99D655" w14:textId="77777777" w:rsidR="00D25A97" w:rsidRPr="00456073" w:rsidRDefault="00D25A97" w:rsidP="007560F2">
      <w:pPr>
        <w:numPr>
          <w:ilvl w:val="1"/>
          <w:numId w:val="12"/>
        </w:numPr>
        <w:rPr>
          <w:sz w:val="22"/>
          <w:szCs w:val="22"/>
        </w:rPr>
      </w:pPr>
      <w:r w:rsidRPr="00456073">
        <w:rPr>
          <w:sz w:val="22"/>
          <w:szCs w:val="22"/>
        </w:rPr>
        <w:t>Post-fire SSD analysis is incomplete.</w:t>
      </w:r>
    </w:p>
    <w:p w14:paraId="7E617BC4" w14:textId="77777777" w:rsidR="00D25A97" w:rsidRPr="00456073" w:rsidRDefault="00D25A97" w:rsidP="007560F2">
      <w:pPr>
        <w:numPr>
          <w:ilvl w:val="1"/>
          <w:numId w:val="12"/>
        </w:numPr>
        <w:rPr>
          <w:sz w:val="22"/>
          <w:szCs w:val="22"/>
        </w:rPr>
      </w:pPr>
      <w:r w:rsidRPr="00456073">
        <w:rPr>
          <w:sz w:val="22"/>
          <w:szCs w:val="22"/>
        </w:rPr>
        <w:t>Locations for actions required in SSD procedures are in environmentally challenging areas (e.g., low or high temperatures, high humidity).</w:t>
      </w:r>
    </w:p>
    <w:p w14:paraId="39EB096D" w14:textId="77777777" w:rsidR="00D25A97" w:rsidRPr="00456073" w:rsidRDefault="00D25A97" w:rsidP="007560F2">
      <w:pPr>
        <w:numPr>
          <w:ilvl w:val="1"/>
          <w:numId w:val="12"/>
        </w:numPr>
        <w:rPr>
          <w:sz w:val="22"/>
          <w:szCs w:val="22"/>
        </w:rPr>
      </w:pPr>
      <w:r w:rsidRPr="00456073">
        <w:rPr>
          <w:sz w:val="22"/>
          <w:szCs w:val="22"/>
        </w:rPr>
        <w:t>Plant conditions cannot be assessed or readily inferred from information available to the operators or as addressed in Fire SSD or EOP procedures.</w:t>
      </w:r>
    </w:p>
    <w:p w14:paraId="00313ABE" w14:textId="77777777" w:rsidR="00D25A97" w:rsidRPr="00456073" w:rsidRDefault="00D25A97" w:rsidP="007560F2">
      <w:pPr>
        <w:numPr>
          <w:ilvl w:val="1"/>
          <w:numId w:val="12"/>
        </w:numPr>
        <w:rPr>
          <w:sz w:val="22"/>
          <w:szCs w:val="22"/>
        </w:rPr>
      </w:pPr>
      <w:r w:rsidRPr="00456073">
        <w:rPr>
          <w:sz w:val="22"/>
          <w:szCs w:val="22"/>
        </w:rPr>
        <w:t>Plant design or component design severely impacts operator performance of SSD operations.</w:t>
      </w:r>
    </w:p>
    <w:p w14:paraId="59F8C777" w14:textId="77777777" w:rsidR="00D25A97" w:rsidRPr="00456073" w:rsidRDefault="00D25A97" w:rsidP="007560F2">
      <w:pPr>
        <w:numPr>
          <w:ilvl w:val="1"/>
          <w:numId w:val="12"/>
        </w:numPr>
        <w:rPr>
          <w:sz w:val="22"/>
          <w:szCs w:val="22"/>
        </w:rPr>
      </w:pPr>
      <w:r w:rsidRPr="00456073">
        <w:rPr>
          <w:sz w:val="22"/>
          <w:szCs w:val="22"/>
        </w:rPr>
        <w:t>Lack of alternate shutdown procedure.</w:t>
      </w:r>
    </w:p>
    <w:p w14:paraId="53814318" w14:textId="77777777" w:rsidR="00A71D50" w:rsidRDefault="00A71D50" w:rsidP="00C54EAC">
      <w:pPr>
        <w:widowControl/>
        <w:pBdr>
          <w:top w:val="single" w:sz="6" w:space="0" w:color="FFFFFF"/>
          <w:left w:val="single" w:sz="6" w:space="0" w:color="FFFFFF"/>
          <w:bottom w:val="single" w:sz="6" w:space="0" w:color="FFFFFF"/>
          <w:right w:val="single" w:sz="6" w:space="0" w:color="FFFFFF"/>
        </w:pBdr>
        <w:rPr>
          <w:rFonts w:cs="Arial"/>
          <w:sz w:val="22"/>
          <w:szCs w:val="22"/>
        </w:rPr>
        <w:sectPr w:rsidR="00A71D50" w:rsidSect="001877C8">
          <w:footerReference w:type="default" r:id="rId13"/>
          <w:pgSz w:w="12240" w:h="15840"/>
          <w:pgMar w:top="1440" w:right="1440" w:bottom="1440" w:left="1440" w:header="720" w:footer="720" w:gutter="0"/>
          <w:pgNumType w:start="1"/>
          <w:cols w:space="720"/>
          <w:noEndnote/>
          <w:docGrid w:linePitch="326"/>
        </w:sectPr>
      </w:pPr>
    </w:p>
    <w:p w14:paraId="60E1B71F" w14:textId="77777777" w:rsidR="00A71D50" w:rsidRPr="00A71D50" w:rsidRDefault="00A71D50" w:rsidP="00A71D50">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A71D50">
        <w:rPr>
          <w:rFonts w:cs="Arial"/>
          <w:sz w:val="22"/>
          <w:szCs w:val="22"/>
        </w:rPr>
        <w:lastRenderedPageBreak/>
        <w:t>ATTACHMENT 1</w:t>
      </w:r>
    </w:p>
    <w:p w14:paraId="4E3B1B71" w14:textId="77777777" w:rsidR="00A71D50" w:rsidRPr="00A71D50" w:rsidRDefault="00A71D50" w:rsidP="00A71D50">
      <w:pPr>
        <w:widowControl/>
        <w:pBdr>
          <w:top w:val="single" w:sz="6" w:space="0" w:color="FFFFFF"/>
          <w:left w:val="single" w:sz="6" w:space="0" w:color="FFFFFF"/>
          <w:bottom w:val="single" w:sz="6" w:space="0" w:color="FFFFFF"/>
          <w:right w:val="single" w:sz="6" w:space="0" w:color="FFFFFF"/>
        </w:pBdr>
        <w:jc w:val="center"/>
        <w:rPr>
          <w:rFonts w:cs="Arial"/>
          <w:sz w:val="22"/>
          <w:szCs w:val="22"/>
        </w:rPr>
      </w:pPr>
    </w:p>
    <w:p w14:paraId="4C98AF91" w14:textId="5EE4D2C3" w:rsidR="00A71D50" w:rsidRPr="00A71D50" w:rsidRDefault="00A71D50" w:rsidP="00A71D50">
      <w:pPr>
        <w:widowControl/>
        <w:pBdr>
          <w:top w:val="single" w:sz="6" w:space="0" w:color="FFFFFF"/>
          <w:left w:val="single" w:sz="6" w:space="0" w:color="FFFFFF"/>
          <w:bottom w:val="single" w:sz="6" w:space="0" w:color="FFFFFF"/>
          <w:right w:val="single" w:sz="6" w:space="0" w:color="FFFFFF"/>
        </w:pBdr>
        <w:jc w:val="center"/>
        <w:rPr>
          <w:rFonts w:cs="Arial"/>
          <w:sz w:val="22"/>
          <w:szCs w:val="22"/>
        </w:rPr>
      </w:pPr>
      <w:r w:rsidRPr="00A71D50">
        <w:rPr>
          <w:rFonts w:cs="Arial"/>
          <w:sz w:val="22"/>
          <w:szCs w:val="22"/>
        </w:rPr>
        <w:t>Revision History for IMC 0609, Appendix F</w:t>
      </w:r>
      <w:r>
        <w:rPr>
          <w:rFonts w:cs="Arial"/>
          <w:sz w:val="22"/>
          <w:szCs w:val="22"/>
        </w:rPr>
        <w:t xml:space="preserve"> Attachment 2</w:t>
      </w:r>
    </w:p>
    <w:p w14:paraId="18942EA3" w14:textId="77777777" w:rsidR="00A71D50" w:rsidRPr="00A71D50" w:rsidRDefault="00A71D50" w:rsidP="00A71D50">
      <w:pPr>
        <w:widowControl/>
        <w:pBdr>
          <w:top w:val="single" w:sz="6" w:space="0" w:color="FFFFFF"/>
          <w:left w:val="single" w:sz="6" w:space="0" w:color="FFFFFF"/>
          <w:bottom w:val="single" w:sz="6" w:space="0" w:color="FFFFFF"/>
          <w:right w:val="single" w:sz="6" w:space="0" w:color="FFFFFF"/>
        </w:pBdr>
        <w:rPr>
          <w:rFonts w:cs="Arial"/>
          <w:sz w:val="22"/>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796"/>
        <w:gridCol w:w="6469"/>
        <w:gridCol w:w="1786"/>
        <w:gridCol w:w="2066"/>
      </w:tblGrid>
      <w:tr w:rsidR="00A71D50" w:rsidRPr="00A71D50" w14:paraId="6C6C93B6" w14:textId="77777777" w:rsidTr="0047350C">
        <w:trPr>
          <w:cantSplit/>
          <w:trHeight w:val="1291"/>
          <w:tblHeader/>
          <w:jc w:val="center"/>
        </w:trPr>
        <w:tc>
          <w:tcPr>
            <w:tcW w:w="1566" w:type="dxa"/>
            <w:shd w:val="clear" w:color="auto" w:fill="auto"/>
            <w:vAlign w:val="center"/>
          </w:tcPr>
          <w:p w14:paraId="0B0EE472" w14:textId="507BBDCB" w:rsidR="00A71D50" w:rsidRPr="00A71D50" w:rsidRDefault="00A71D50" w:rsidP="00111ADC">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A71D50">
              <w:rPr>
                <w:rFonts w:cs="Arial"/>
                <w:bCs/>
                <w:sz w:val="22"/>
                <w:szCs w:val="22"/>
              </w:rPr>
              <w:t>Commitment</w:t>
            </w:r>
            <w:r w:rsidR="00E6727E">
              <w:rPr>
                <w:rFonts w:cs="Arial"/>
                <w:bCs/>
                <w:sz w:val="22"/>
                <w:szCs w:val="22"/>
              </w:rPr>
              <w:t xml:space="preserve"> </w:t>
            </w:r>
            <w:r w:rsidRPr="00A71D50">
              <w:rPr>
                <w:rFonts w:cs="Arial"/>
                <w:bCs/>
                <w:sz w:val="22"/>
                <w:szCs w:val="22"/>
              </w:rPr>
              <w:t>Tracking</w:t>
            </w:r>
            <w:r w:rsidR="00E6727E">
              <w:rPr>
                <w:rFonts w:cs="Arial"/>
                <w:bCs/>
                <w:sz w:val="22"/>
                <w:szCs w:val="22"/>
              </w:rPr>
              <w:t xml:space="preserve"> </w:t>
            </w:r>
            <w:r w:rsidRPr="00A71D50">
              <w:rPr>
                <w:rFonts w:cs="Arial"/>
                <w:bCs/>
                <w:sz w:val="22"/>
                <w:szCs w:val="22"/>
              </w:rPr>
              <w:t>Number</w:t>
            </w:r>
          </w:p>
        </w:tc>
        <w:tc>
          <w:tcPr>
            <w:tcW w:w="1801" w:type="dxa"/>
            <w:shd w:val="clear" w:color="auto" w:fill="auto"/>
            <w:vAlign w:val="center"/>
          </w:tcPr>
          <w:p w14:paraId="555E9998"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A71D50">
              <w:rPr>
                <w:rFonts w:cs="Arial"/>
                <w:bCs/>
                <w:sz w:val="22"/>
                <w:szCs w:val="22"/>
              </w:rPr>
              <w:t>Accession Number</w:t>
            </w:r>
          </w:p>
          <w:p w14:paraId="36DB7EC8" w14:textId="77777777" w:rsidR="00E6727E" w:rsidRDefault="00A71D50" w:rsidP="00111ADC">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A71D50">
              <w:rPr>
                <w:rFonts w:cs="Arial"/>
                <w:bCs/>
                <w:sz w:val="22"/>
                <w:szCs w:val="22"/>
              </w:rPr>
              <w:t xml:space="preserve">Issue Date </w:t>
            </w:r>
          </w:p>
          <w:p w14:paraId="29372E31" w14:textId="1D9B7F06" w:rsidR="00A71D50" w:rsidRPr="00A71D50" w:rsidRDefault="00A71D50" w:rsidP="00111ADC">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A71D50">
              <w:rPr>
                <w:rFonts w:cs="Arial"/>
                <w:bCs/>
                <w:sz w:val="22"/>
                <w:szCs w:val="22"/>
              </w:rPr>
              <w:t>Change Notice</w:t>
            </w:r>
          </w:p>
        </w:tc>
        <w:tc>
          <w:tcPr>
            <w:tcW w:w="6618" w:type="dxa"/>
            <w:shd w:val="clear" w:color="auto" w:fill="auto"/>
            <w:vAlign w:val="center"/>
          </w:tcPr>
          <w:p w14:paraId="44F3DCB3"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A71D50">
              <w:rPr>
                <w:rFonts w:cs="Arial"/>
                <w:bCs/>
                <w:sz w:val="22"/>
                <w:szCs w:val="22"/>
              </w:rPr>
              <w:t>Description of Change</w:t>
            </w:r>
          </w:p>
        </w:tc>
        <w:tc>
          <w:tcPr>
            <w:tcW w:w="1800" w:type="dxa"/>
            <w:shd w:val="clear" w:color="auto" w:fill="auto"/>
            <w:vAlign w:val="center"/>
          </w:tcPr>
          <w:p w14:paraId="2E8D1C9B" w14:textId="75A43855" w:rsidR="00A71D50" w:rsidRPr="00A71D50" w:rsidRDefault="00A71D50" w:rsidP="00111ADC">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A71D50">
              <w:rPr>
                <w:rFonts w:cs="Arial"/>
                <w:bCs/>
                <w:sz w:val="22"/>
                <w:szCs w:val="22"/>
              </w:rPr>
              <w:t>Description of Training</w:t>
            </w:r>
            <w:r w:rsidR="00E6727E">
              <w:rPr>
                <w:rFonts w:cs="Arial"/>
                <w:bCs/>
                <w:sz w:val="22"/>
                <w:szCs w:val="22"/>
              </w:rPr>
              <w:t xml:space="preserve"> </w:t>
            </w:r>
            <w:r w:rsidRPr="00A71D50">
              <w:rPr>
                <w:rFonts w:cs="Arial"/>
                <w:bCs/>
                <w:sz w:val="22"/>
                <w:szCs w:val="22"/>
              </w:rPr>
              <w:t>Required and Completion Date</w:t>
            </w:r>
          </w:p>
        </w:tc>
        <w:tc>
          <w:tcPr>
            <w:tcW w:w="2079" w:type="dxa"/>
            <w:shd w:val="clear" w:color="auto" w:fill="auto"/>
            <w:vAlign w:val="center"/>
          </w:tcPr>
          <w:p w14:paraId="768F2432" w14:textId="37C99949" w:rsidR="00A71D50" w:rsidRPr="00A71D50" w:rsidRDefault="00A71D50" w:rsidP="00111ADC">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r w:rsidRPr="00A71D50">
              <w:rPr>
                <w:rFonts w:cs="Arial"/>
                <w:bCs/>
                <w:sz w:val="22"/>
                <w:szCs w:val="22"/>
              </w:rPr>
              <w:t>Comment</w:t>
            </w:r>
            <w:r w:rsidR="001877C8">
              <w:rPr>
                <w:rFonts w:cs="Arial"/>
                <w:bCs/>
                <w:sz w:val="22"/>
                <w:szCs w:val="22"/>
              </w:rPr>
              <w:t xml:space="preserve"> Resolution</w:t>
            </w:r>
            <w:r w:rsidRPr="00A71D50">
              <w:rPr>
                <w:rFonts w:cs="Arial"/>
                <w:bCs/>
                <w:sz w:val="22"/>
                <w:szCs w:val="22"/>
              </w:rPr>
              <w:t xml:space="preserve"> and </w:t>
            </w:r>
            <w:r w:rsidR="001E2AB0">
              <w:rPr>
                <w:rFonts w:cs="Arial"/>
                <w:bCs/>
                <w:sz w:val="22"/>
                <w:szCs w:val="22"/>
              </w:rPr>
              <w:t xml:space="preserve">Closed </w:t>
            </w:r>
            <w:r w:rsidRPr="00A71D50">
              <w:rPr>
                <w:rFonts w:cs="Arial"/>
                <w:bCs/>
                <w:sz w:val="22"/>
                <w:szCs w:val="22"/>
              </w:rPr>
              <w:t xml:space="preserve">Feedback </w:t>
            </w:r>
            <w:r w:rsidR="001877C8">
              <w:rPr>
                <w:rFonts w:cs="Arial"/>
                <w:bCs/>
                <w:sz w:val="22"/>
                <w:szCs w:val="22"/>
              </w:rPr>
              <w:t>Form</w:t>
            </w:r>
            <w:r w:rsidRPr="00A71D50">
              <w:rPr>
                <w:rFonts w:cs="Arial"/>
                <w:bCs/>
                <w:sz w:val="22"/>
                <w:szCs w:val="22"/>
              </w:rPr>
              <w:t xml:space="preserve"> Accession Number</w:t>
            </w:r>
            <w:r w:rsidR="00736308">
              <w:rPr>
                <w:rFonts w:cs="Arial"/>
                <w:bCs/>
                <w:sz w:val="22"/>
                <w:szCs w:val="22"/>
              </w:rPr>
              <w:t xml:space="preserve"> (Pre-Decisional, Non-Public)</w:t>
            </w:r>
          </w:p>
        </w:tc>
      </w:tr>
      <w:tr w:rsidR="00A71D50" w:rsidRPr="00A71D50" w14:paraId="62AF305A" w14:textId="77777777" w:rsidTr="0047350C">
        <w:trPr>
          <w:cantSplit/>
          <w:trHeight w:val="2157"/>
          <w:jc w:val="center"/>
        </w:trPr>
        <w:tc>
          <w:tcPr>
            <w:tcW w:w="1566" w:type="dxa"/>
            <w:shd w:val="clear" w:color="auto" w:fill="auto"/>
          </w:tcPr>
          <w:p w14:paraId="1C6BAF92" w14:textId="7AE4B7CE"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1801" w:type="dxa"/>
            <w:shd w:val="clear" w:color="auto" w:fill="auto"/>
          </w:tcPr>
          <w:p w14:paraId="18DEB90C" w14:textId="77777777" w:rsidR="00A71D50" w:rsidRDefault="00A71D50" w:rsidP="00111ADC">
            <w:pPr>
              <w:widowControl/>
              <w:pBdr>
                <w:top w:val="single" w:sz="6" w:space="0" w:color="FFFFFF"/>
                <w:left w:val="single" w:sz="6" w:space="0" w:color="FFFFFF"/>
                <w:bottom w:val="single" w:sz="6" w:space="0" w:color="FFFFFF"/>
                <w:right w:val="single" w:sz="6" w:space="0" w:color="FFFFFF"/>
              </w:pBdr>
              <w:rPr>
                <w:rFonts w:cs="Arial"/>
                <w:color w:val="000000"/>
                <w:sz w:val="22"/>
                <w:szCs w:val="22"/>
              </w:rPr>
            </w:pPr>
            <w:r w:rsidRPr="00A71D50">
              <w:rPr>
                <w:rFonts w:cs="Arial"/>
                <w:color w:val="000000"/>
                <w:sz w:val="22"/>
                <w:szCs w:val="22"/>
              </w:rPr>
              <w:t>02/27/2001</w:t>
            </w:r>
          </w:p>
          <w:p w14:paraId="6A3B30A7" w14:textId="336DAF37" w:rsidR="000259D4" w:rsidRPr="00A71D50" w:rsidRDefault="000259D4"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r>
              <w:rPr>
                <w:rFonts w:cs="Arial"/>
                <w:color w:val="000000"/>
                <w:sz w:val="22"/>
                <w:szCs w:val="22"/>
              </w:rPr>
              <w:t>CN 01-005</w:t>
            </w:r>
          </w:p>
        </w:tc>
        <w:tc>
          <w:tcPr>
            <w:tcW w:w="6618" w:type="dxa"/>
            <w:shd w:val="clear" w:color="auto" w:fill="auto"/>
          </w:tcPr>
          <w:p w14:paraId="7BC674D8" w14:textId="746A1834"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r>
              <w:rPr>
                <w:rFonts w:cs="Arial"/>
                <w:color w:val="000000"/>
                <w:sz w:val="22"/>
                <w:szCs w:val="22"/>
              </w:rPr>
              <w:t xml:space="preserve">IMC 0609, App F, </w:t>
            </w:r>
            <w:proofErr w:type="spellStart"/>
            <w:r>
              <w:rPr>
                <w:rFonts w:cs="Arial"/>
                <w:color w:val="000000"/>
                <w:sz w:val="22"/>
                <w:szCs w:val="22"/>
              </w:rPr>
              <w:t>Att</w:t>
            </w:r>
            <w:proofErr w:type="spellEnd"/>
            <w:r w:rsidR="00F02C6D">
              <w:rPr>
                <w:rFonts w:cs="Arial"/>
                <w:color w:val="000000"/>
                <w:sz w:val="22"/>
                <w:szCs w:val="22"/>
              </w:rPr>
              <w:t xml:space="preserve"> 2 “</w:t>
            </w:r>
            <w:r w:rsidRPr="00A71D50">
              <w:rPr>
                <w:rFonts w:cs="Arial"/>
                <w:color w:val="000000"/>
                <w:sz w:val="22"/>
                <w:szCs w:val="22"/>
              </w:rPr>
              <w:t>Additional Guidance for the Assessment of Findings Using Significa</w:t>
            </w:r>
            <w:r w:rsidR="00F02C6D">
              <w:rPr>
                <w:rFonts w:cs="Arial"/>
                <w:color w:val="000000"/>
                <w:sz w:val="22"/>
                <w:szCs w:val="22"/>
              </w:rPr>
              <w:t>nce Determination Process Entry,”</w:t>
            </w:r>
            <w:r w:rsidRPr="00A71D50">
              <w:rPr>
                <w:rFonts w:cs="Arial"/>
                <w:color w:val="000000"/>
                <w:sz w:val="22"/>
                <w:szCs w:val="22"/>
              </w:rPr>
              <w:t xml:space="preserve"> is issued to provide guidance to assess the level of degradation associated with defense in depth (DID) fire protection features, (e.g. fire brigade automatic and manual fire protection systems, fire barriers).  The revision also provides some fire protection equipment installation guidance based on code requirements.  These should always be verified against the code of record.</w:t>
            </w:r>
          </w:p>
        </w:tc>
        <w:tc>
          <w:tcPr>
            <w:tcW w:w="1800" w:type="dxa"/>
            <w:shd w:val="clear" w:color="auto" w:fill="auto"/>
          </w:tcPr>
          <w:p w14:paraId="077D7E2E"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2079" w:type="dxa"/>
            <w:shd w:val="clear" w:color="auto" w:fill="auto"/>
          </w:tcPr>
          <w:p w14:paraId="745E59FD"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r>
      <w:tr w:rsidR="00A71D50" w:rsidRPr="00A71D50" w14:paraId="35DF2B0F" w14:textId="77777777" w:rsidTr="0047350C">
        <w:trPr>
          <w:cantSplit/>
          <w:trHeight w:val="1511"/>
          <w:jc w:val="center"/>
        </w:trPr>
        <w:tc>
          <w:tcPr>
            <w:tcW w:w="1566" w:type="dxa"/>
            <w:shd w:val="clear" w:color="auto" w:fill="auto"/>
          </w:tcPr>
          <w:p w14:paraId="5028484E" w14:textId="5B2C7364"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1801" w:type="dxa"/>
            <w:shd w:val="clear" w:color="auto" w:fill="auto"/>
          </w:tcPr>
          <w:p w14:paraId="11E7B11E" w14:textId="77777777" w:rsidR="00A71D50" w:rsidRDefault="00A71D50" w:rsidP="00111ADC">
            <w:pPr>
              <w:widowControl/>
              <w:pBdr>
                <w:top w:val="single" w:sz="6" w:space="0" w:color="FFFFFF"/>
                <w:left w:val="single" w:sz="6" w:space="0" w:color="FFFFFF"/>
                <w:bottom w:val="single" w:sz="6" w:space="0" w:color="FFFFFF"/>
                <w:right w:val="single" w:sz="6" w:space="0" w:color="FFFFFF"/>
              </w:pBdr>
              <w:rPr>
                <w:rFonts w:cs="Arial"/>
                <w:color w:val="000000"/>
                <w:sz w:val="22"/>
                <w:szCs w:val="22"/>
              </w:rPr>
            </w:pPr>
            <w:r w:rsidRPr="00A71D50">
              <w:rPr>
                <w:rFonts w:cs="Arial"/>
                <w:color w:val="000000"/>
                <w:sz w:val="22"/>
                <w:szCs w:val="22"/>
              </w:rPr>
              <w:t>05/28/2004</w:t>
            </w:r>
          </w:p>
          <w:p w14:paraId="346AC5CF" w14:textId="0082811A" w:rsidR="000259D4" w:rsidRPr="00A71D50" w:rsidRDefault="000259D4"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color w:val="000000"/>
                <w:sz w:val="22"/>
                <w:szCs w:val="22"/>
              </w:rPr>
              <w:t>CN 04-016</w:t>
            </w:r>
          </w:p>
        </w:tc>
        <w:tc>
          <w:tcPr>
            <w:tcW w:w="6618" w:type="dxa"/>
            <w:shd w:val="clear" w:color="auto" w:fill="auto"/>
          </w:tcPr>
          <w:p w14:paraId="7F335822" w14:textId="79CD085E"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sidRPr="00A71D50">
              <w:rPr>
                <w:rFonts w:cs="Arial"/>
                <w:color w:val="000000"/>
                <w:sz w:val="22"/>
                <w:szCs w:val="22"/>
              </w:rPr>
              <w:t>IMC 0609, App</w:t>
            </w:r>
            <w:r w:rsidR="00F02C6D">
              <w:rPr>
                <w:rFonts w:cs="Arial"/>
                <w:color w:val="000000"/>
                <w:sz w:val="22"/>
                <w:szCs w:val="22"/>
              </w:rPr>
              <w:t xml:space="preserve"> F, </w:t>
            </w:r>
            <w:proofErr w:type="spellStart"/>
            <w:r w:rsidR="00F02C6D">
              <w:rPr>
                <w:rFonts w:cs="Arial"/>
                <w:color w:val="000000"/>
                <w:sz w:val="22"/>
                <w:szCs w:val="22"/>
              </w:rPr>
              <w:t>Att</w:t>
            </w:r>
            <w:proofErr w:type="spellEnd"/>
            <w:r w:rsidR="00F02C6D">
              <w:rPr>
                <w:rFonts w:cs="Arial"/>
                <w:color w:val="000000"/>
                <w:sz w:val="22"/>
                <w:szCs w:val="22"/>
              </w:rPr>
              <w:t xml:space="preserve"> 2 “</w:t>
            </w:r>
            <w:r w:rsidRPr="00A71D50">
              <w:rPr>
                <w:rFonts w:cs="Arial"/>
                <w:color w:val="000000"/>
                <w:sz w:val="22"/>
                <w:szCs w:val="22"/>
              </w:rPr>
              <w:t>Degradation Rating Guidance Specific to Various F</w:t>
            </w:r>
            <w:r w:rsidR="00F02C6D">
              <w:rPr>
                <w:rFonts w:cs="Arial"/>
                <w:color w:val="000000"/>
                <w:sz w:val="22"/>
                <w:szCs w:val="22"/>
              </w:rPr>
              <w:t>ire Protection Program Elements,”</w:t>
            </w:r>
            <w:r w:rsidRPr="00A71D50">
              <w:rPr>
                <w:rFonts w:cs="Arial"/>
                <w:color w:val="000000"/>
                <w:sz w:val="22"/>
                <w:szCs w:val="22"/>
              </w:rPr>
              <w:t xml:space="preserve"> is added to provide guidance on assignment of a degradation rating to findings against the plant fire protection program and other administrative controls such as hot work permitting, transient combustible control program, fire watches, etc.</w:t>
            </w:r>
          </w:p>
        </w:tc>
        <w:tc>
          <w:tcPr>
            <w:tcW w:w="1800" w:type="dxa"/>
            <w:shd w:val="clear" w:color="auto" w:fill="auto"/>
          </w:tcPr>
          <w:p w14:paraId="6FC90A8F"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2079" w:type="dxa"/>
            <w:shd w:val="clear" w:color="auto" w:fill="auto"/>
          </w:tcPr>
          <w:p w14:paraId="0EA6F3AF"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r>
      <w:tr w:rsidR="00A71D50" w:rsidRPr="00A71D50" w14:paraId="3D876228" w14:textId="77777777" w:rsidTr="0047350C">
        <w:trPr>
          <w:cantSplit/>
          <w:trHeight w:val="645"/>
          <w:jc w:val="center"/>
        </w:trPr>
        <w:tc>
          <w:tcPr>
            <w:tcW w:w="1566" w:type="dxa"/>
            <w:shd w:val="clear" w:color="auto" w:fill="auto"/>
          </w:tcPr>
          <w:p w14:paraId="7DF09AFA" w14:textId="3B3C2BDB"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1801" w:type="dxa"/>
            <w:shd w:val="clear" w:color="auto" w:fill="auto"/>
          </w:tcPr>
          <w:p w14:paraId="299F7493" w14:textId="77777777" w:rsidR="00A71D50" w:rsidRDefault="00A71D50" w:rsidP="00111ADC">
            <w:pPr>
              <w:widowControl/>
              <w:pBdr>
                <w:top w:val="single" w:sz="6" w:space="0" w:color="FFFFFF"/>
                <w:left w:val="single" w:sz="6" w:space="0" w:color="FFFFFF"/>
                <w:bottom w:val="single" w:sz="6" w:space="0" w:color="FFFFFF"/>
                <w:right w:val="single" w:sz="6" w:space="0" w:color="FFFFFF"/>
              </w:pBdr>
              <w:rPr>
                <w:rFonts w:cs="Arial"/>
                <w:color w:val="000000"/>
                <w:sz w:val="22"/>
                <w:szCs w:val="22"/>
              </w:rPr>
            </w:pPr>
            <w:r w:rsidRPr="00A71D50">
              <w:rPr>
                <w:rFonts w:cs="Arial"/>
                <w:color w:val="000000"/>
                <w:sz w:val="22"/>
                <w:szCs w:val="22"/>
              </w:rPr>
              <w:t>02/28/2005</w:t>
            </w:r>
          </w:p>
          <w:p w14:paraId="127666B4" w14:textId="6547F2BC" w:rsidR="000259D4" w:rsidRPr="00A71D50" w:rsidRDefault="000259D4"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color w:val="000000"/>
                <w:sz w:val="22"/>
                <w:szCs w:val="22"/>
              </w:rPr>
              <w:t>CN 05-007</w:t>
            </w:r>
          </w:p>
        </w:tc>
        <w:tc>
          <w:tcPr>
            <w:tcW w:w="6618" w:type="dxa"/>
            <w:shd w:val="clear" w:color="auto" w:fill="auto"/>
          </w:tcPr>
          <w:p w14:paraId="634EC0DC" w14:textId="147B0F65"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sidRPr="00A71D50">
              <w:rPr>
                <w:rFonts w:cs="Arial"/>
                <w:color w:val="000000"/>
                <w:sz w:val="22"/>
                <w:szCs w:val="22"/>
              </w:rPr>
              <w:t>IMC 0</w:t>
            </w:r>
            <w:r w:rsidR="00F02C6D">
              <w:rPr>
                <w:rFonts w:cs="Arial"/>
                <w:color w:val="000000"/>
                <w:sz w:val="22"/>
                <w:szCs w:val="22"/>
              </w:rPr>
              <w:t xml:space="preserve">609, App F, </w:t>
            </w:r>
            <w:proofErr w:type="spellStart"/>
            <w:r w:rsidR="00F02C6D">
              <w:rPr>
                <w:rFonts w:cs="Arial"/>
                <w:color w:val="000000"/>
                <w:sz w:val="22"/>
                <w:szCs w:val="22"/>
              </w:rPr>
              <w:t>Att</w:t>
            </w:r>
            <w:proofErr w:type="spellEnd"/>
            <w:r w:rsidR="00F02C6D">
              <w:rPr>
                <w:rFonts w:cs="Arial"/>
                <w:color w:val="000000"/>
                <w:sz w:val="22"/>
                <w:szCs w:val="22"/>
              </w:rPr>
              <w:t xml:space="preserve"> 2 “</w:t>
            </w:r>
            <w:r w:rsidRPr="00A71D50">
              <w:rPr>
                <w:rFonts w:cs="Arial"/>
                <w:color w:val="000000"/>
                <w:sz w:val="22"/>
                <w:szCs w:val="22"/>
              </w:rPr>
              <w:t>Degradation Rating Guidance Specific to Various F</w:t>
            </w:r>
            <w:r w:rsidR="00F02C6D">
              <w:rPr>
                <w:rFonts w:cs="Arial"/>
                <w:color w:val="000000"/>
                <w:sz w:val="22"/>
                <w:szCs w:val="22"/>
              </w:rPr>
              <w:t>ire Protection Program Elements,”</w:t>
            </w:r>
            <w:r w:rsidRPr="00A71D50">
              <w:rPr>
                <w:rFonts w:cs="Arial"/>
                <w:color w:val="000000"/>
                <w:sz w:val="22"/>
                <w:szCs w:val="22"/>
              </w:rPr>
              <w:t xml:space="preserve"> no changes - added for completeness.</w:t>
            </w:r>
          </w:p>
        </w:tc>
        <w:tc>
          <w:tcPr>
            <w:tcW w:w="1800" w:type="dxa"/>
            <w:shd w:val="clear" w:color="auto" w:fill="auto"/>
          </w:tcPr>
          <w:p w14:paraId="5F499DF9"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2079" w:type="dxa"/>
            <w:shd w:val="clear" w:color="auto" w:fill="auto"/>
          </w:tcPr>
          <w:p w14:paraId="263E426F"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r>
      <w:tr w:rsidR="00A71D50" w:rsidRPr="00A71D50" w14:paraId="048ED5B7" w14:textId="77777777" w:rsidTr="0047350C">
        <w:trPr>
          <w:cantSplit/>
          <w:trHeight w:val="1291"/>
          <w:jc w:val="center"/>
        </w:trPr>
        <w:tc>
          <w:tcPr>
            <w:tcW w:w="1566" w:type="dxa"/>
            <w:shd w:val="clear" w:color="auto" w:fill="auto"/>
          </w:tcPr>
          <w:p w14:paraId="3B3D491C" w14:textId="77777777" w:rsidR="00A71D50" w:rsidRPr="00A71D50" w:rsidRDefault="00A71D50"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1801" w:type="dxa"/>
            <w:shd w:val="clear" w:color="auto" w:fill="auto"/>
          </w:tcPr>
          <w:p w14:paraId="54678DFB" w14:textId="77777777" w:rsidR="00A71D50" w:rsidRDefault="001877C8"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ML17089A419</w:t>
            </w:r>
          </w:p>
          <w:p w14:paraId="23BEAF20" w14:textId="77777777" w:rsidR="001E2AB0" w:rsidRDefault="001E2AB0"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DRAFT</w:t>
            </w:r>
          </w:p>
          <w:p w14:paraId="392A7A62" w14:textId="75AE38E5" w:rsidR="001E2AB0" w:rsidRPr="00A71D50" w:rsidRDefault="001E2AB0"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CN 17-XXX</w:t>
            </w:r>
          </w:p>
        </w:tc>
        <w:tc>
          <w:tcPr>
            <w:tcW w:w="6618" w:type="dxa"/>
            <w:shd w:val="clear" w:color="auto" w:fill="auto"/>
          </w:tcPr>
          <w:p w14:paraId="4F16ECCF" w14:textId="77777777" w:rsidR="00A71D50" w:rsidRDefault="00F02C6D"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 xml:space="preserve">Revised to remove moderate degradation rating guidance, as it is no longer used in the Phase 1 or Phase 2 process (findings are either assigned a low or high degradation rating).  Revised to re-order the categories based on changes to Phase 1.  </w:t>
            </w:r>
            <w:r w:rsidR="00165362">
              <w:rPr>
                <w:rFonts w:cs="Arial"/>
                <w:sz w:val="22"/>
                <w:szCs w:val="22"/>
              </w:rPr>
              <w:t>Renamed “Degradation Rating Guidance.”</w:t>
            </w:r>
          </w:p>
          <w:p w14:paraId="5FBC6102" w14:textId="77777777" w:rsidR="007560F2" w:rsidRDefault="007560F2"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sidRPr="007560F2">
              <w:rPr>
                <w:rFonts w:cs="Arial"/>
                <w:sz w:val="22"/>
                <w:szCs w:val="22"/>
              </w:rPr>
              <w:t>CA Note sent 7/18/17 for information only, ML17191A681.</w:t>
            </w:r>
          </w:p>
          <w:p w14:paraId="2DA5D8D2" w14:textId="0162D438" w:rsidR="0047350C" w:rsidRPr="00A71D50" w:rsidRDefault="0047350C"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Issued 10/11/17 as a draft publically available document to allow for public comments.</w:t>
            </w:r>
          </w:p>
        </w:tc>
        <w:tc>
          <w:tcPr>
            <w:tcW w:w="1800" w:type="dxa"/>
            <w:shd w:val="clear" w:color="auto" w:fill="auto"/>
          </w:tcPr>
          <w:p w14:paraId="4E7BB440" w14:textId="65858A49" w:rsidR="00A71D50" w:rsidRPr="00A71D50" w:rsidRDefault="007560F2"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r>
              <w:rPr>
                <w:rFonts w:cs="Arial"/>
                <w:bCs/>
                <w:sz w:val="22"/>
                <w:szCs w:val="22"/>
              </w:rPr>
              <w:t>November 2017</w:t>
            </w:r>
          </w:p>
        </w:tc>
        <w:tc>
          <w:tcPr>
            <w:tcW w:w="2079" w:type="dxa"/>
            <w:shd w:val="clear" w:color="auto" w:fill="auto"/>
          </w:tcPr>
          <w:p w14:paraId="7ABECB6C" w14:textId="7656FF09" w:rsidR="00A71D50" w:rsidRPr="00A71D50" w:rsidRDefault="001877C8"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r>
              <w:rPr>
                <w:rFonts w:cs="Arial"/>
                <w:bCs/>
                <w:sz w:val="22"/>
                <w:szCs w:val="22"/>
              </w:rPr>
              <w:t>ML17093A180</w:t>
            </w:r>
          </w:p>
        </w:tc>
      </w:tr>
      <w:tr w:rsidR="0047350C" w:rsidRPr="00A71D50" w14:paraId="587868FF" w14:textId="77777777" w:rsidTr="0047350C">
        <w:trPr>
          <w:cantSplit/>
          <w:trHeight w:val="1291"/>
          <w:jc w:val="center"/>
        </w:trPr>
        <w:tc>
          <w:tcPr>
            <w:tcW w:w="1566" w:type="dxa"/>
            <w:shd w:val="clear" w:color="auto" w:fill="auto"/>
          </w:tcPr>
          <w:p w14:paraId="7A66852D" w14:textId="77777777" w:rsidR="0047350C" w:rsidRPr="00A71D50" w:rsidRDefault="0047350C"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p>
        </w:tc>
        <w:tc>
          <w:tcPr>
            <w:tcW w:w="1801" w:type="dxa"/>
            <w:shd w:val="clear" w:color="auto" w:fill="auto"/>
          </w:tcPr>
          <w:p w14:paraId="375DC982" w14:textId="77777777" w:rsidR="0047350C" w:rsidRDefault="00111ADC"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sidRPr="00111ADC">
              <w:rPr>
                <w:rFonts w:cs="Arial"/>
                <w:sz w:val="22"/>
                <w:szCs w:val="22"/>
              </w:rPr>
              <w:t>ML18087A404</w:t>
            </w:r>
          </w:p>
          <w:p w14:paraId="24085606" w14:textId="65B6B96C" w:rsidR="00111ADC" w:rsidRDefault="004A062E"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05/02/18</w:t>
            </w:r>
          </w:p>
          <w:p w14:paraId="4A100669" w14:textId="2DF452AE" w:rsidR="00111ADC" w:rsidRDefault="00111ADC"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CN 18-</w:t>
            </w:r>
            <w:r w:rsidR="004A062E">
              <w:rPr>
                <w:rFonts w:cs="Arial"/>
                <w:sz w:val="22"/>
                <w:szCs w:val="22"/>
              </w:rPr>
              <w:t>010</w:t>
            </w:r>
            <w:bookmarkStart w:id="0" w:name="_GoBack"/>
            <w:bookmarkEnd w:id="0"/>
          </w:p>
        </w:tc>
        <w:tc>
          <w:tcPr>
            <w:tcW w:w="6618" w:type="dxa"/>
            <w:shd w:val="clear" w:color="auto" w:fill="auto"/>
          </w:tcPr>
          <w:p w14:paraId="63D2B5BF" w14:textId="561F9137" w:rsidR="0047350C" w:rsidRDefault="0047350C" w:rsidP="00111ADC">
            <w:pPr>
              <w:widowControl/>
              <w:pBdr>
                <w:top w:val="single" w:sz="6" w:space="0" w:color="FFFFFF"/>
                <w:left w:val="single" w:sz="6" w:space="0" w:color="FFFFFF"/>
                <w:bottom w:val="single" w:sz="6" w:space="0" w:color="FFFFFF"/>
                <w:right w:val="single" w:sz="6" w:space="0" w:color="FFFFFF"/>
              </w:pBdr>
              <w:rPr>
                <w:rFonts w:cs="Arial"/>
                <w:sz w:val="22"/>
                <w:szCs w:val="22"/>
              </w:rPr>
            </w:pPr>
            <w:r w:rsidRPr="0047350C">
              <w:rPr>
                <w:rFonts w:cs="Arial"/>
                <w:iCs/>
                <w:sz w:val="22"/>
                <w:szCs w:val="22"/>
              </w:rPr>
              <w:t>Re-issued with new accession number in order to issue as an official revision after receipt of public comments</w:t>
            </w:r>
          </w:p>
        </w:tc>
        <w:tc>
          <w:tcPr>
            <w:tcW w:w="1800" w:type="dxa"/>
            <w:shd w:val="clear" w:color="auto" w:fill="auto"/>
          </w:tcPr>
          <w:p w14:paraId="259344CB" w14:textId="42A56909" w:rsidR="0047350C" w:rsidRDefault="00E6727E"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r w:rsidRPr="00E6727E">
              <w:rPr>
                <w:rFonts w:cs="Arial"/>
                <w:bCs/>
                <w:sz w:val="22"/>
                <w:szCs w:val="22"/>
              </w:rPr>
              <w:t>Gap training covering changes to the procedure completed November 2017</w:t>
            </w:r>
          </w:p>
        </w:tc>
        <w:tc>
          <w:tcPr>
            <w:tcW w:w="2079" w:type="dxa"/>
            <w:shd w:val="clear" w:color="auto" w:fill="auto"/>
          </w:tcPr>
          <w:p w14:paraId="1DC2E282" w14:textId="495CE9B2" w:rsidR="0047350C" w:rsidRDefault="0047350C" w:rsidP="00111ADC">
            <w:pPr>
              <w:widowControl/>
              <w:pBdr>
                <w:top w:val="single" w:sz="6" w:space="0" w:color="FFFFFF"/>
                <w:left w:val="single" w:sz="6" w:space="0" w:color="FFFFFF"/>
                <w:bottom w:val="single" w:sz="6" w:space="0" w:color="FFFFFF"/>
                <w:right w:val="single" w:sz="6" w:space="0" w:color="FFFFFF"/>
              </w:pBdr>
              <w:rPr>
                <w:rFonts w:cs="Arial"/>
                <w:bCs/>
                <w:sz w:val="22"/>
                <w:szCs w:val="22"/>
              </w:rPr>
            </w:pPr>
            <w:r>
              <w:rPr>
                <w:rFonts w:cs="Arial"/>
                <w:bCs/>
                <w:sz w:val="22"/>
                <w:szCs w:val="22"/>
              </w:rPr>
              <w:t>ML17093A180</w:t>
            </w:r>
          </w:p>
        </w:tc>
      </w:tr>
    </w:tbl>
    <w:p w14:paraId="034ED399" w14:textId="65512967" w:rsidR="00226676" w:rsidRPr="00456073" w:rsidRDefault="00226676" w:rsidP="00111ADC">
      <w:pPr>
        <w:widowControl/>
        <w:pBdr>
          <w:top w:val="single" w:sz="6" w:space="0" w:color="FFFFFF"/>
          <w:left w:val="single" w:sz="6" w:space="0" w:color="FFFFFF"/>
          <w:bottom w:val="single" w:sz="6" w:space="0" w:color="FFFFFF"/>
          <w:right w:val="single" w:sz="6" w:space="0" w:color="FFFFFF"/>
        </w:pBdr>
        <w:rPr>
          <w:rFonts w:cs="Arial"/>
          <w:sz w:val="22"/>
          <w:szCs w:val="22"/>
        </w:rPr>
      </w:pPr>
    </w:p>
    <w:sectPr w:rsidR="00226676" w:rsidRPr="00456073" w:rsidSect="00A71D50">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DFF36" w14:textId="77777777" w:rsidR="00D33645" w:rsidRDefault="00D33645">
      <w:r>
        <w:separator/>
      </w:r>
    </w:p>
  </w:endnote>
  <w:endnote w:type="continuationSeparator" w:id="0">
    <w:p w14:paraId="55C0C43D" w14:textId="77777777" w:rsidR="00D33645" w:rsidRDefault="00D3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ECACA" w14:textId="77777777" w:rsidR="00456073" w:rsidRDefault="00456073">
    <w:pPr>
      <w:spacing w:line="915" w:lineRule="exact"/>
    </w:pPr>
  </w:p>
  <w:p w14:paraId="5986851E" w14:textId="77777777" w:rsidR="00456073" w:rsidRDefault="00456073">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99F1" w14:textId="77777777" w:rsidR="00456073" w:rsidRDefault="00456073" w:rsidP="00E461CF">
    <w:pPr>
      <w:pStyle w:val="Footer"/>
      <w:tabs>
        <w:tab w:val="clear" w:pos="4320"/>
        <w:tab w:val="clear" w:pos="8640"/>
        <w:tab w:val="center" w:pos="4680"/>
        <w:tab w:val="right"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A79C" w14:textId="0AF38A36" w:rsidR="00FB5DF9" w:rsidRPr="00803B83" w:rsidRDefault="00952704" w:rsidP="0078008C">
    <w:pPr>
      <w:pStyle w:val="Footer"/>
      <w:tabs>
        <w:tab w:val="clear" w:pos="4320"/>
        <w:tab w:val="clear" w:pos="8640"/>
        <w:tab w:val="center" w:pos="4680"/>
        <w:tab w:val="right" w:pos="9360"/>
      </w:tabs>
      <w:rPr>
        <w:sz w:val="22"/>
        <w:szCs w:val="22"/>
      </w:rPr>
    </w:pPr>
    <w:r>
      <w:rPr>
        <w:sz w:val="22"/>
        <w:szCs w:val="22"/>
      </w:rPr>
      <w:t xml:space="preserve">Issue Date:  </w:t>
    </w:r>
    <w:r w:rsidR="004A062E">
      <w:rPr>
        <w:sz w:val="22"/>
        <w:szCs w:val="22"/>
      </w:rPr>
      <w:t>05/02/18</w:t>
    </w:r>
    <w:r w:rsidR="00803B83">
      <w:rPr>
        <w:sz w:val="22"/>
        <w:szCs w:val="22"/>
      </w:rPr>
      <w:tab/>
    </w:r>
    <w:r w:rsidR="00FB5DF9" w:rsidRPr="00803B83">
      <w:rPr>
        <w:sz w:val="22"/>
        <w:szCs w:val="22"/>
      </w:rPr>
      <w:fldChar w:fldCharType="begin"/>
    </w:r>
    <w:r w:rsidR="00FB5DF9" w:rsidRPr="00803B83">
      <w:rPr>
        <w:sz w:val="22"/>
        <w:szCs w:val="22"/>
      </w:rPr>
      <w:instrText xml:space="preserve"> PAGE   \* MERGEFORMAT </w:instrText>
    </w:r>
    <w:r w:rsidR="00FB5DF9" w:rsidRPr="00803B83">
      <w:rPr>
        <w:sz w:val="22"/>
        <w:szCs w:val="22"/>
      </w:rPr>
      <w:fldChar w:fldCharType="separate"/>
    </w:r>
    <w:r w:rsidR="004A062E">
      <w:rPr>
        <w:noProof/>
        <w:sz w:val="22"/>
        <w:szCs w:val="22"/>
      </w:rPr>
      <w:t>7</w:t>
    </w:r>
    <w:r w:rsidR="00FB5DF9" w:rsidRPr="00803B83">
      <w:rPr>
        <w:noProof/>
        <w:sz w:val="22"/>
        <w:szCs w:val="22"/>
      </w:rPr>
      <w:fldChar w:fldCharType="end"/>
    </w:r>
    <w:r w:rsidR="00FB5DF9" w:rsidRPr="00803B83">
      <w:rPr>
        <w:noProof/>
        <w:sz w:val="22"/>
        <w:szCs w:val="22"/>
      </w:rPr>
      <w:tab/>
    </w:r>
    <w:r w:rsidR="00E508FC" w:rsidRPr="00803B83">
      <w:rPr>
        <w:noProof/>
        <w:sz w:val="22"/>
        <w:szCs w:val="22"/>
      </w:rPr>
      <w:t xml:space="preserve">0609 </w:t>
    </w:r>
    <w:r w:rsidR="00FB5DF9" w:rsidRPr="00803B83">
      <w:rPr>
        <w:noProof/>
        <w:sz w:val="22"/>
        <w:szCs w:val="22"/>
      </w:rPr>
      <w:t>App F Att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C39F6" w14:textId="3C09F988" w:rsidR="00A71D50" w:rsidRPr="00803B83" w:rsidRDefault="00952704" w:rsidP="0078008C">
    <w:pPr>
      <w:pStyle w:val="Footer"/>
      <w:tabs>
        <w:tab w:val="clear" w:pos="4320"/>
        <w:tab w:val="clear" w:pos="8640"/>
        <w:tab w:val="center" w:pos="4680"/>
        <w:tab w:val="right" w:pos="9360"/>
      </w:tabs>
      <w:rPr>
        <w:sz w:val="22"/>
        <w:szCs w:val="22"/>
      </w:rPr>
    </w:pPr>
    <w:r>
      <w:rPr>
        <w:sz w:val="22"/>
        <w:szCs w:val="22"/>
      </w:rPr>
      <w:t>Issue Date:</w:t>
    </w:r>
    <w:r w:rsidR="004A062E">
      <w:rPr>
        <w:sz w:val="22"/>
        <w:szCs w:val="22"/>
      </w:rPr>
      <w:t xml:space="preserve">  05/02/18</w:t>
    </w:r>
    <w:r w:rsidR="00A71D50" w:rsidRPr="00A71D50">
      <w:rPr>
        <w:sz w:val="22"/>
        <w:szCs w:val="22"/>
      </w:rPr>
      <w:ptab w:relativeTo="margin" w:alignment="center" w:leader="none"/>
    </w:r>
    <w:r w:rsidR="00A71D50">
      <w:rPr>
        <w:sz w:val="22"/>
        <w:szCs w:val="22"/>
      </w:rPr>
      <w:t>A</w:t>
    </w:r>
    <w:r w:rsidR="00126447">
      <w:rPr>
        <w:sz w:val="22"/>
        <w:szCs w:val="22"/>
      </w:rPr>
      <w:t>tt</w:t>
    </w:r>
    <w:r w:rsidR="00A71D50">
      <w:rPr>
        <w:sz w:val="22"/>
        <w:szCs w:val="22"/>
      </w:rPr>
      <w:t>1-</w:t>
    </w:r>
    <w:r w:rsidR="00A71D50" w:rsidRPr="00A71D50">
      <w:rPr>
        <w:sz w:val="22"/>
        <w:szCs w:val="22"/>
      </w:rPr>
      <w:fldChar w:fldCharType="begin"/>
    </w:r>
    <w:r w:rsidR="00A71D50" w:rsidRPr="00A71D50">
      <w:rPr>
        <w:sz w:val="22"/>
        <w:szCs w:val="22"/>
      </w:rPr>
      <w:instrText xml:space="preserve"> PAGE   \* MERGEFORMAT </w:instrText>
    </w:r>
    <w:r w:rsidR="00A71D50" w:rsidRPr="00A71D50">
      <w:rPr>
        <w:sz w:val="22"/>
        <w:szCs w:val="22"/>
      </w:rPr>
      <w:fldChar w:fldCharType="separate"/>
    </w:r>
    <w:r w:rsidR="004A062E">
      <w:rPr>
        <w:noProof/>
        <w:sz w:val="22"/>
        <w:szCs w:val="22"/>
      </w:rPr>
      <w:t>2</w:t>
    </w:r>
    <w:r w:rsidR="00A71D50" w:rsidRPr="00A71D50">
      <w:rPr>
        <w:noProof/>
        <w:sz w:val="22"/>
        <w:szCs w:val="22"/>
      </w:rPr>
      <w:fldChar w:fldCharType="end"/>
    </w:r>
    <w:r w:rsidR="00A71D50" w:rsidRPr="00A71D50">
      <w:rPr>
        <w:sz w:val="22"/>
        <w:szCs w:val="22"/>
      </w:rPr>
      <w:ptab w:relativeTo="margin" w:alignment="right" w:leader="none"/>
    </w:r>
    <w:r w:rsidR="00A71D50">
      <w:rPr>
        <w:sz w:val="22"/>
        <w:szCs w:val="22"/>
      </w:rPr>
      <w:t xml:space="preserve">0609 App F </w:t>
    </w:r>
    <w:proofErr w:type="spellStart"/>
    <w:r w:rsidR="00A71D50">
      <w:rPr>
        <w:sz w:val="22"/>
        <w:szCs w:val="22"/>
      </w:rPr>
      <w:t>Att</w:t>
    </w:r>
    <w:proofErr w:type="spellEnd"/>
    <w:r w:rsidR="00A71D50">
      <w:rPr>
        <w:sz w:val="22"/>
        <w:szCs w:val="22"/>
      </w:rPr>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7E3D2" w14:textId="77777777" w:rsidR="00D33645" w:rsidRDefault="00D33645">
      <w:r>
        <w:separator/>
      </w:r>
    </w:p>
  </w:footnote>
  <w:footnote w:type="continuationSeparator" w:id="0">
    <w:p w14:paraId="1C6992B2" w14:textId="77777777" w:rsidR="00D33645" w:rsidRDefault="00D33645">
      <w:r>
        <w:continuationSeparator/>
      </w:r>
    </w:p>
  </w:footnote>
  <w:footnote w:id="1">
    <w:p w14:paraId="3D3D007F" w14:textId="77777777" w:rsidR="00C438D8" w:rsidRDefault="007C03C2" w:rsidP="00FF0420">
      <w:pPr>
        <w:ind w:left="360" w:hanging="360"/>
      </w:pPr>
      <w:r>
        <w:rPr>
          <w:rStyle w:val="FootnoteReference"/>
          <w:rFonts w:cs="Arial"/>
          <w:sz w:val="22"/>
          <w:szCs w:val="22"/>
          <w:vertAlign w:val="superscript"/>
        </w:rPr>
        <w:footnoteRef/>
      </w:r>
      <w:r>
        <w:rPr>
          <w:rFonts w:cs="Arial"/>
          <w:sz w:val="22"/>
          <w:szCs w:val="22"/>
        </w:rPr>
        <w:t xml:space="preserve"> </w:t>
      </w:r>
      <w:r w:rsidR="00B06E70">
        <w:rPr>
          <w:rFonts w:cs="Arial"/>
          <w:sz w:val="22"/>
          <w:szCs w:val="22"/>
        </w:rPr>
        <w:tab/>
      </w:r>
      <w:r>
        <w:rPr>
          <w:rFonts w:cs="Arial"/>
          <w:sz w:val="22"/>
          <w:szCs w:val="22"/>
        </w:rPr>
        <w:t xml:space="preserve">Safe conditions were obtained from list of conditions in subsection 3-3.2 in NFPA 51B, “Standard for Fire Prevention </w:t>
      </w:r>
      <w:r w:rsidR="00D4534F">
        <w:rPr>
          <w:rFonts w:cs="Arial"/>
          <w:sz w:val="22"/>
          <w:szCs w:val="22"/>
        </w:rPr>
        <w:t>during</w:t>
      </w:r>
      <w:r>
        <w:rPr>
          <w:rFonts w:cs="Arial"/>
          <w:sz w:val="22"/>
          <w:szCs w:val="22"/>
        </w:rPr>
        <w:t xml:space="preserve"> Welding, Cutting, and Other Hot Work,”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 w15:restartNumberingAfterBreak="0">
    <w:nsid w:val="00000003"/>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6" w15:restartNumberingAfterBreak="0">
    <w:nsid w:val="00000007"/>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7" w15:restartNumberingAfterBreak="0">
    <w:nsid w:val="0000000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8" w15:restartNumberingAfterBreak="0">
    <w:nsid w:val="00000009"/>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9"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0" w15:restartNumberingAfterBreak="0">
    <w:nsid w:val="0000000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2" w15:restartNumberingAfterBreak="0">
    <w:nsid w:val="0000000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E"/>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4" w15:restartNumberingAfterBreak="0">
    <w:nsid w:val="0000000F"/>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10"/>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6" w15:restartNumberingAfterBreak="0">
    <w:nsid w:val="0000001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9" w15:restartNumberingAfterBreak="0">
    <w:nsid w:val="0000001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1" w15:restartNumberingAfterBreak="0">
    <w:nsid w:val="0000001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7"/>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3" w15:restartNumberingAfterBreak="0">
    <w:nsid w:val="0000001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9"/>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5" w15:restartNumberingAfterBreak="0">
    <w:nsid w:val="0000001A"/>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B"/>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7" w15:restartNumberingAfterBreak="0">
    <w:nsid w:val="0000001C"/>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D"/>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9" w15:restartNumberingAfterBreak="0">
    <w:nsid w:val="0000001E"/>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F"/>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1" w15:restartNumberingAfterBreak="0">
    <w:nsid w:val="00000020"/>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2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15:restartNumberingAfterBreak="0">
    <w:nsid w:val="0000002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5" w15:restartNumberingAfterBreak="0">
    <w:nsid w:val="0000002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7" w15:restartNumberingAfterBreak="0">
    <w:nsid w:val="0000002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7"/>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9" w15:restartNumberingAfterBreak="0">
    <w:nsid w:val="0000002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15:restartNumberingAfterBreak="0">
    <w:nsid w:val="0000002A"/>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15:restartNumberingAfterBreak="0">
    <w:nsid w:val="00567FC7"/>
    <w:multiLevelType w:val="hybridMultilevel"/>
    <w:tmpl w:val="1148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8229BB"/>
    <w:multiLevelType w:val="hybridMultilevel"/>
    <w:tmpl w:val="EEC20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3A60561"/>
    <w:multiLevelType w:val="hybridMultilevel"/>
    <w:tmpl w:val="2E26C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C26967"/>
    <w:multiLevelType w:val="hybridMultilevel"/>
    <w:tmpl w:val="31DE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800487"/>
    <w:multiLevelType w:val="hybridMultilevel"/>
    <w:tmpl w:val="C3AE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F62882"/>
    <w:multiLevelType w:val="hybridMultilevel"/>
    <w:tmpl w:val="62F8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014155"/>
    <w:multiLevelType w:val="hybridMultilevel"/>
    <w:tmpl w:val="14041BE2"/>
    <w:lvl w:ilvl="0" w:tplc="04090001">
      <w:start w:val="1"/>
      <w:numFmt w:val="bullet"/>
      <w:lvlText w:val=""/>
      <w:lvlJc w:val="left"/>
      <w:pPr>
        <w:tabs>
          <w:tab w:val="num" w:pos="1440"/>
        </w:tabs>
        <w:ind w:left="1440" w:hanging="634"/>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FC75F5"/>
    <w:multiLevelType w:val="hybridMultilevel"/>
    <w:tmpl w:val="EE34C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102679"/>
    <w:multiLevelType w:val="hybridMultilevel"/>
    <w:tmpl w:val="7B143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D95C1D"/>
    <w:multiLevelType w:val="hybridMultilevel"/>
    <w:tmpl w:val="A6C2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CE5D7E"/>
    <w:multiLevelType w:val="hybridMultilevel"/>
    <w:tmpl w:val="CADC02FC"/>
    <w:lvl w:ilvl="0" w:tplc="47D64F3E">
      <w:start w:val="1"/>
      <w:numFmt w:val="bullet"/>
      <w:lvlText w:val="○"/>
      <w:lvlJc w:val="left"/>
      <w:pPr>
        <w:tabs>
          <w:tab w:val="num" w:pos="1440"/>
        </w:tabs>
        <w:ind w:left="1440" w:hanging="634"/>
      </w:pPr>
      <w:rPr>
        <w:rFonts w:ascii="Arial" w:hAnsi="Arial" w:cs="Aria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C91CF1"/>
    <w:multiLevelType w:val="hybridMultilevel"/>
    <w:tmpl w:val="E17273BC"/>
    <w:lvl w:ilvl="0" w:tplc="04090001">
      <w:start w:val="1"/>
      <w:numFmt w:val="bullet"/>
      <w:lvlText w:val=""/>
      <w:lvlJc w:val="left"/>
      <w:pPr>
        <w:tabs>
          <w:tab w:val="num" w:pos="2074"/>
        </w:tabs>
        <w:ind w:left="2074" w:hanging="634"/>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466756"/>
    <w:multiLevelType w:val="hybridMultilevel"/>
    <w:tmpl w:val="CBE49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EF3BC0"/>
    <w:multiLevelType w:val="hybridMultilevel"/>
    <w:tmpl w:val="EA9AD8EC"/>
    <w:lvl w:ilvl="0" w:tplc="D8E0C93C">
      <w:start w:val="1"/>
      <w:numFmt w:val="bullet"/>
      <w:lvlText w:val="•"/>
      <w:lvlJc w:val="left"/>
      <w:pPr>
        <w:tabs>
          <w:tab w:val="num" w:pos="806"/>
        </w:tabs>
        <w:ind w:left="806" w:hanging="532"/>
      </w:pPr>
      <w:rPr>
        <w:rFonts w:ascii="Arial" w:hAnsi="Arial" w:cs="Arial" w:hint="default"/>
      </w:rPr>
    </w:lvl>
    <w:lvl w:ilvl="1" w:tplc="B5ECD702">
      <w:start w:val="1"/>
      <w:numFmt w:val="bullet"/>
      <w:lvlText w:val="○"/>
      <w:lvlJc w:val="left"/>
      <w:pPr>
        <w:tabs>
          <w:tab w:val="num" w:pos="1440"/>
        </w:tabs>
        <w:ind w:left="1440" w:hanging="634"/>
      </w:pPr>
      <w:rPr>
        <w:rFonts w:ascii="Arial" w:hAnsi="Arial" w:cs="Arial" w:hint="default"/>
        <w:color w:val="auto"/>
        <w:sz w:val="24"/>
        <w:szCs w:val="24"/>
      </w:rPr>
    </w:lvl>
    <w:lvl w:ilvl="2" w:tplc="B1F47ACE">
      <w:start w:val="1"/>
      <w:numFmt w:val="bullet"/>
      <w:lvlText w:val="•"/>
      <w:lvlJc w:val="left"/>
      <w:pPr>
        <w:tabs>
          <w:tab w:val="num" w:pos="806"/>
        </w:tabs>
        <w:ind w:left="806" w:hanging="532"/>
      </w:pPr>
      <w:rPr>
        <w:rFonts w:ascii="Arial" w:hAnsi="Arial" w:cs="Arial" w:hint="default"/>
      </w:rPr>
    </w:lvl>
    <w:lvl w:ilvl="3" w:tplc="54362524">
      <w:start w:val="1"/>
      <w:numFmt w:val="bullet"/>
      <w:lvlText w:val="○"/>
      <w:lvlJc w:val="left"/>
      <w:pPr>
        <w:tabs>
          <w:tab w:val="num" w:pos="1440"/>
        </w:tabs>
        <w:ind w:left="1440" w:hanging="634"/>
      </w:pPr>
      <w:rPr>
        <w:rFonts w:ascii="Arial" w:hAnsi="Arial" w:cs="Arial" w:hint="default"/>
        <w:color w:val="auto"/>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F40143"/>
    <w:multiLevelType w:val="multilevel"/>
    <w:tmpl w:val="400ED2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5"/>
  </w:num>
  <w:num w:numId="2">
    <w:abstractNumId w:val="53"/>
  </w:num>
  <w:num w:numId="3">
    <w:abstractNumId w:val="52"/>
  </w:num>
  <w:num w:numId="4">
    <w:abstractNumId w:val="48"/>
  </w:num>
  <w:num w:numId="5">
    <w:abstractNumId w:val="44"/>
  </w:num>
  <w:num w:numId="6">
    <w:abstractNumId w:val="45"/>
  </w:num>
  <w:num w:numId="7">
    <w:abstractNumId w:val="42"/>
  </w:num>
  <w:num w:numId="8">
    <w:abstractNumId w:val="49"/>
  </w:num>
  <w:num w:numId="9">
    <w:abstractNumId w:val="51"/>
  </w:num>
  <w:num w:numId="10">
    <w:abstractNumId w:val="54"/>
  </w:num>
  <w:num w:numId="11">
    <w:abstractNumId w:val="43"/>
  </w:num>
  <w:num w:numId="12">
    <w:abstractNumId w:val="50"/>
  </w:num>
  <w:num w:numId="13">
    <w:abstractNumId w:val="46"/>
  </w:num>
  <w:num w:numId="14">
    <w:abstractNumId w:val="47"/>
  </w:num>
  <w:num w:numId="15">
    <w:abstractNumId w:val="56"/>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E7"/>
    <w:rsid w:val="00003117"/>
    <w:rsid w:val="00004471"/>
    <w:rsid w:val="00016DCB"/>
    <w:rsid w:val="00025228"/>
    <w:rsid w:val="000259D4"/>
    <w:rsid w:val="000573F6"/>
    <w:rsid w:val="000C2563"/>
    <w:rsid w:val="000D5682"/>
    <w:rsid w:val="00110A9F"/>
    <w:rsid w:val="00111ADC"/>
    <w:rsid w:val="00126447"/>
    <w:rsid w:val="00141F5F"/>
    <w:rsid w:val="00165362"/>
    <w:rsid w:val="00180EEE"/>
    <w:rsid w:val="0018228F"/>
    <w:rsid w:val="001877C8"/>
    <w:rsid w:val="00196D09"/>
    <w:rsid w:val="001B23E7"/>
    <w:rsid w:val="001E2AB0"/>
    <w:rsid w:val="002006D6"/>
    <w:rsid w:val="00217AAF"/>
    <w:rsid w:val="00226676"/>
    <w:rsid w:val="002272D3"/>
    <w:rsid w:val="00274D8A"/>
    <w:rsid w:val="002B0026"/>
    <w:rsid w:val="002E2B71"/>
    <w:rsid w:val="002E38D2"/>
    <w:rsid w:val="002E52D8"/>
    <w:rsid w:val="002E7534"/>
    <w:rsid w:val="00304566"/>
    <w:rsid w:val="00312334"/>
    <w:rsid w:val="00356F68"/>
    <w:rsid w:val="00371732"/>
    <w:rsid w:val="00373298"/>
    <w:rsid w:val="00380B43"/>
    <w:rsid w:val="00381672"/>
    <w:rsid w:val="00390E5E"/>
    <w:rsid w:val="003C5034"/>
    <w:rsid w:val="003F36AD"/>
    <w:rsid w:val="004312DF"/>
    <w:rsid w:val="00456073"/>
    <w:rsid w:val="004579D6"/>
    <w:rsid w:val="004715B5"/>
    <w:rsid w:val="0047350C"/>
    <w:rsid w:val="0048579C"/>
    <w:rsid w:val="00490DCE"/>
    <w:rsid w:val="004A062E"/>
    <w:rsid w:val="004C379A"/>
    <w:rsid w:val="004D0C67"/>
    <w:rsid w:val="004D525D"/>
    <w:rsid w:val="004F7960"/>
    <w:rsid w:val="00573451"/>
    <w:rsid w:val="00581223"/>
    <w:rsid w:val="00581A3F"/>
    <w:rsid w:val="0058774F"/>
    <w:rsid w:val="005B5CCD"/>
    <w:rsid w:val="005E6F16"/>
    <w:rsid w:val="00602F50"/>
    <w:rsid w:val="006416E7"/>
    <w:rsid w:val="00643BA0"/>
    <w:rsid w:val="006552C1"/>
    <w:rsid w:val="00662F49"/>
    <w:rsid w:val="006E11B8"/>
    <w:rsid w:val="00704489"/>
    <w:rsid w:val="00736308"/>
    <w:rsid w:val="00741821"/>
    <w:rsid w:val="007560F2"/>
    <w:rsid w:val="00761B96"/>
    <w:rsid w:val="0078008C"/>
    <w:rsid w:val="0078700F"/>
    <w:rsid w:val="007C03C2"/>
    <w:rsid w:val="007D2565"/>
    <w:rsid w:val="007E123E"/>
    <w:rsid w:val="00803B83"/>
    <w:rsid w:val="008407D4"/>
    <w:rsid w:val="0086371B"/>
    <w:rsid w:val="00870219"/>
    <w:rsid w:val="00875A2A"/>
    <w:rsid w:val="00893A8E"/>
    <w:rsid w:val="008A2541"/>
    <w:rsid w:val="008B1FEC"/>
    <w:rsid w:val="008E44A8"/>
    <w:rsid w:val="00925B39"/>
    <w:rsid w:val="00936D98"/>
    <w:rsid w:val="009475AB"/>
    <w:rsid w:val="0094772D"/>
    <w:rsid w:val="00952704"/>
    <w:rsid w:val="00966692"/>
    <w:rsid w:val="0097018D"/>
    <w:rsid w:val="00981B99"/>
    <w:rsid w:val="009D3A39"/>
    <w:rsid w:val="00A10686"/>
    <w:rsid w:val="00A406F2"/>
    <w:rsid w:val="00A54675"/>
    <w:rsid w:val="00A60BAC"/>
    <w:rsid w:val="00A65835"/>
    <w:rsid w:val="00A71D50"/>
    <w:rsid w:val="00AA7798"/>
    <w:rsid w:val="00AF1D39"/>
    <w:rsid w:val="00AF4822"/>
    <w:rsid w:val="00B06E70"/>
    <w:rsid w:val="00B10B6F"/>
    <w:rsid w:val="00B3188D"/>
    <w:rsid w:val="00B76645"/>
    <w:rsid w:val="00B9209E"/>
    <w:rsid w:val="00B958DF"/>
    <w:rsid w:val="00BA238F"/>
    <w:rsid w:val="00BA6C4D"/>
    <w:rsid w:val="00BB6007"/>
    <w:rsid w:val="00BC0FD5"/>
    <w:rsid w:val="00BD35DA"/>
    <w:rsid w:val="00BF13F7"/>
    <w:rsid w:val="00BF652F"/>
    <w:rsid w:val="00C10BBA"/>
    <w:rsid w:val="00C11D27"/>
    <w:rsid w:val="00C42DCD"/>
    <w:rsid w:val="00C438D8"/>
    <w:rsid w:val="00C4689A"/>
    <w:rsid w:val="00C4730C"/>
    <w:rsid w:val="00C54EAC"/>
    <w:rsid w:val="00C57A43"/>
    <w:rsid w:val="00C77BA0"/>
    <w:rsid w:val="00CD6F40"/>
    <w:rsid w:val="00D00C27"/>
    <w:rsid w:val="00D1086E"/>
    <w:rsid w:val="00D14D97"/>
    <w:rsid w:val="00D25A97"/>
    <w:rsid w:val="00D33645"/>
    <w:rsid w:val="00D437BF"/>
    <w:rsid w:val="00D4534F"/>
    <w:rsid w:val="00D5622D"/>
    <w:rsid w:val="00D75DEE"/>
    <w:rsid w:val="00D96A71"/>
    <w:rsid w:val="00DA46A0"/>
    <w:rsid w:val="00DD4677"/>
    <w:rsid w:val="00DF121D"/>
    <w:rsid w:val="00E04FDB"/>
    <w:rsid w:val="00E31634"/>
    <w:rsid w:val="00E323D5"/>
    <w:rsid w:val="00E33C66"/>
    <w:rsid w:val="00E42AA3"/>
    <w:rsid w:val="00E508FC"/>
    <w:rsid w:val="00E6727E"/>
    <w:rsid w:val="00E811E8"/>
    <w:rsid w:val="00EC1998"/>
    <w:rsid w:val="00EC4E03"/>
    <w:rsid w:val="00ED65FA"/>
    <w:rsid w:val="00EE63CB"/>
    <w:rsid w:val="00F02C6D"/>
    <w:rsid w:val="00F1671B"/>
    <w:rsid w:val="00F45704"/>
    <w:rsid w:val="00F6701D"/>
    <w:rsid w:val="00F7364C"/>
    <w:rsid w:val="00F82C27"/>
    <w:rsid w:val="00F94346"/>
    <w:rsid w:val="00FB5DF9"/>
    <w:rsid w:val="00FC3B0B"/>
    <w:rsid w:val="00FF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C851EF"/>
  <w15:docId w15:val="{1F5FFA9D-97E6-4237-9359-5C385607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3">
    <w:name w:val="Level 3"/>
    <w:basedOn w:val="Normal"/>
    <w:pPr>
      <w:ind w:left="1440" w:hanging="360"/>
    </w:pPr>
  </w:style>
  <w:style w:type="paragraph" w:customStyle="1" w:styleId="Level5">
    <w:name w:val="Level 5"/>
    <w:basedOn w:val="Normal"/>
    <w:pPr>
      <w:ind w:left="2160" w:hanging="360"/>
    </w:pPr>
  </w:style>
  <w:style w:type="paragraph" w:customStyle="1" w:styleId="Level1">
    <w:name w:val="Level 1"/>
    <w:basedOn w:val="Normal"/>
    <w:pPr>
      <w:ind w:left="360" w:hanging="360"/>
    </w:pPr>
  </w:style>
  <w:style w:type="paragraph" w:customStyle="1" w:styleId="Level4">
    <w:name w:val="Level 4"/>
    <w:basedOn w:val="Normal"/>
    <w:pPr>
      <w:ind w:left="1440" w:hanging="360"/>
    </w:pPr>
  </w:style>
  <w:style w:type="character" w:customStyle="1" w:styleId="FootnoteRef">
    <w:name w:val="Footnote Ref"/>
    <w:rPr>
      <w:vertAlign w:val="superscript"/>
    </w:rPr>
  </w:style>
  <w:style w:type="paragraph" w:customStyle="1" w:styleId="FootnoteTex">
    <w:name w:val="Footnote Tex"/>
    <w:basedOn w:val="Normal"/>
  </w:style>
  <w:style w:type="paragraph" w:customStyle="1" w:styleId="Level6">
    <w:name w:val="Level 6"/>
    <w:basedOn w:val="Normal"/>
    <w:pPr>
      <w:ind w:left="2160" w:hanging="360"/>
    </w:pPr>
  </w:style>
  <w:style w:type="paragraph" w:styleId="DocumentMap">
    <w:name w:val="Document Map"/>
    <w:basedOn w:val="Normal"/>
    <w:semiHidden/>
    <w:rsid w:val="00AA7798"/>
    <w:pPr>
      <w:shd w:val="clear" w:color="auto" w:fill="000080"/>
    </w:pPr>
    <w:rPr>
      <w:rFonts w:ascii="Tahoma" w:hAnsi="Tahoma" w:cs="Tahoma"/>
      <w:sz w:val="20"/>
      <w:szCs w:val="20"/>
    </w:rPr>
  </w:style>
  <w:style w:type="paragraph" w:styleId="Header">
    <w:name w:val="header"/>
    <w:basedOn w:val="Normal"/>
    <w:rsid w:val="002E2B71"/>
    <w:pPr>
      <w:tabs>
        <w:tab w:val="center" w:pos="4320"/>
        <w:tab w:val="right" w:pos="8640"/>
      </w:tabs>
    </w:pPr>
  </w:style>
  <w:style w:type="paragraph" w:styleId="Footer">
    <w:name w:val="footer"/>
    <w:basedOn w:val="Normal"/>
    <w:link w:val="FooterChar"/>
    <w:uiPriority w:val="99"/>
    <w:rsid w:val="002E2B71"/>
    <w:pPr>
      <w:tabs>
        <w:tab w:val="center" w:pos="4320"/>
        <w:tab w:val="right" w:pos="8640"/>
      </w:tabs>
    </w:pPr>
  </w:style>
  <w:style w:type="character" w:styleId="PageNumber">
    <w:name w:val="page number"/>
    <w:basedOn w:val="DefaultParagraphFont"/>
    <w:rsid w:val="002E2B71"/>
  </w:style>
  <w:style w:type="paragraph" w:styleId="ListParagraph">
    <w:name w:val="List Paragraph"/>
    <w:basedOn w:val="Normal"/>
    <w:uiPriority w:val="34"/>
    <w:qFormat/>
    <w:rsid w:val="000C2563"/>
    <w:pPr>
      <w:ind w:left="720"/>
    </w:pPr>
  </w:style>
  <w:style w:type="paragraph" w:styleId="BalloonText">
    <w:name w:val="Balloon Text"/>
    <w:basedOn w:val="Normal"/>
    <w:link w:val="BalloonTextChar"/>
    <w:rsid w:val="00D437BF"/>
    <w:rPr>
      <w:rFonts w:ascii="Tahoma" w:hAnsi="Tahoma" w:cs="Tahoma"/>
      <w:sz w:val="16"/>
      <w:szCs w:val="16"/>
    </w:rPr>
  </w:style>
  <w:style w:type="character" w:customStyle="1" w:styleId="BalloonTextChar">
    <w:name w:val="Balloon Text Char"/>
    <w:link w:val="BalloonText"/>
    <w:rsid w:val="00D437BF"/>
    <w:rPr>
      <w:rFonts w:ascii="Tahoma" w:hAnsi="Tahoma" w:cs="Tahoma"/>
      <w:sz w:val="16"/>
      <w:szCs w:val="16"/>
    </w:rPr>
  </w:style>
  <w:style w:type="paragraph" w:styleId="FootnoteText">
    <w:name w:val="footnote text"/>
    <w:basedOn w:val="Normal"/>
    <w:link w:val="FootnoteTextChar"/>
    <w:rsid w:val="00390E5E"/>
    <w:rPr>
      <w:sz w:val="20"/>
      <w:szCs w:val="20"/>
    </w:rPr>
  </w:style>
  <w:style w:type="character" w:customStyle="1" w:styleId="FootnoteTextChar">
    <w:name w:val="Footnote Text Char"/>
    <w:link w:val="FootnoteText"/>
    <w:rsid w:val="00390E5E"/>
    <w:rPr>
      <w:rFonts w:ascii="Arial" w:hAnsi="Arial"/>
    </w:rPr>
  </w:style>
  <w:style w:type="character" w:styleId="CommentReference">
    <w:name w:val="annotation reference"/>
    <w:basedOn w:val="DefaultParagraphFont"/>
    <w:semiHidden/>
    <w:unhideWhenUsed/>
    <w:rsid w:val="00581A3F"/>
    <w:rPr>
      <w:sz w:val="16"/>
      <w:szCs w:val="16"/>
    </w:rPr>
  </w:style>
  <w:style w:type="paragraph" w:styleId="CommentText">
    <w:name w:val="annotation text"/>
    <w:basedOn w:val="Normal"/>
    <w:link w:val="CommentTextChar"/>
    <w:semiHidden/>
    <w:unhideWhenUsed/>
    <w:rsid w:val="00581A3F"/>
    <w:rPr>
      <w:sz w:val="20"/>
      <w:szCs w:val="20"/>
    </w:rPr>
  </w:style>
  <w:style w:type="character" w:customStyle="1" w:styleId="CommentTextChar">
    <w:name w:val="Comment Text Char"/>
    <w:basedOn w:val="DefaultParagraphFont"/>
    <w:link w:val="CommentText"/>
    <w:semiHidden/>
    <w:rsid w:val="00581A3F"/>
    <w:rPr>
      <w:rFonts w:ascii="Arial" w:hAnsi="Arial"/>
    </w:rPr>
  </w:style>
  <w:style w:type="paragraph" w:styleId="CommentSubject">
    <w:name w:val="annotation subject"/>
    <w:basedOn w:val="CommentText"/>
    <w:next w:val="CommentText"/>
    <w:link w:val="CommentSubjectChar"/>
    <w:semiHidden/>
    <w:unhideWhenUsed/>
    <w:rsid w:val="00581A3F"/>
    <w:rPr>
      <w:b/>
      <w:bCs/>
    </w:rPr>
  </w:style>
  <w:style w:type="character" w:customStyle="1" w:styleId="CommentSubjectChar">
    <w:name w:val="Comment Subject Char"/>
    <w:basedOn w:val="CommentTextChar"/>
    <w:link w:val="CommentSubject"/>
    <w:semiHidden/>
    <w:rsid w:val="00581A3F"/>
    <w:rPr>
      <w:rFonts w:ascii="Arial" w:hAnsi="Arial"/>
      <w:b/>
      <w:bCs/>
    </w:rPr>
  </w:style>
  <w:style w:type="character" w:customStyle="1" w:styleId="FooterChar">
    <w:name w:val="Footer Char"/>
    <w:link w:val="Footer"/>
    <w:uiPriority w:val="99"/>
    <w:rsid w:val="0045607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3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Degradation Rating Guidance</Document_x0020_Name>
    <Comment_x0020_Resolution xmlns="f85d8686-16b3-4c45-ab9c-cbddf1abf031">
      <Url>https://adamsxt.nrc.gov/AdamsXT/content/downloadContent.faces?objectStoreName=MainLibrary&amp;vsId=%7b46228A6E-29F6-4DA3-BAA4-A4D200BAB143%7d&amp;ForceBrowserDownloadMgrPrompt=false</Url>
      <Description>ML17093A180</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CDE7-AA37-44FE-8426-2C5F1A22F039}">
  <ds:schemaRefs>
    <ds:schemaRef ds:uri="http://schemas.microsoft.com/office/2006/metadata/properties"/>
    <ds:schemaRef ds:uri="http://schemas.microsoft.com/office/infopath/2007/PartnerControls"/>
    <ds:schemaRef ds:uri="f85d8686-16b3-4c45-ab9c-cbddf1abf031"/>
  </ds:schemaRefs>
</ds:datastoreItem>
</file>

<file path=customXml/itemProps2.xml><?xml version="1.0" encoding="utf-8"?>
<ds:datastoreItem xmlns:ds="http://schemas.openxmlformats.org/officeDocument/2006/customXml" ds:itemID="{ED001965-A5CC-44A7-BFE9-1A90D4DF0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180CF-F1F4-40C6-BFE6-4A9E3DC8A2E8}">
  <ds:schemaRefs>
    <ds:schemaRef ds:uri="http://schemas.microsoft.com/sharepoint/v3/contenttype/forms"/>
  </ds:schemaRefs>
</ds:datastoreItem>
</file>

<file path=customXml/itemProps4.xml><?xml version="1.0" encoding="utf-8"?>
<ds:datastoreItem xmlns:ds="http://schemas.openxmlformats.org/officeDocument/2006/customXml" ds:itemID="{5923B0ED-B866-48F0-9487-3BFFEE6D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IMC 0609 App F Att 2</vt:lpstr>
    </vt:vector>
  </TitlesOfParts>
  <Company>SwRI</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 Att 2</dc:title>
  <dc:creator>Document Conversion</dc:creator>
  <cp:lastModifiedBy>Curran, Bridget</cp:lastModifiedBy>
  <cp:revision>2</cp:revision>
  <dcterms:created xsi:type="dcterms:W3CDTF">2018-05-01T16:07:00Z</dcterms:created>
  <dcterms:modified xsi:type="dcterms:W3CDTF">2018-05-01T16:07:00Z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