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496B4" w14:textId="77777777" w:rsidR="00891905" w:rsidRPr="00891905" w:rsidRDefault="00891905" w:rsidP="00891905">
      <w:pPr>
        <w:widowControl/>
        <w:tabs>
          <w:tab w:val="center" w:pos="4680"/>
          <w:tab w:val="right" w:pos="9360"/>
        </w:tabs>
        <w:rPr>
          <w:bCs/>
          <w:szCs w:val="22"/>
        </w:rPr>
      </w:pPr>
      <w:r>
        <w:rPr>
          <w:bCs/>
          <w:szCs w:val="22"/>
        </w:rPr>
        <w:tab/>
      </w:r>
      <w:r w:rsidRPr="00891905">
        <w:rPr>
          <w:b/>
          <w:bCs/>
          <w:sz w:val="38"/>
          <w:szCs w:val="38"/>
        </w:rPr>
        <w:t>NRC INSPECTION MANUAL</w:t>
      </w:r>
      <w:r w:rsidRPr="00891905">
        <w:rPr>
          <w:bCs/>
          <w:szCs w:val="22"/>
        </w:rPr>
        <w:tab/>
      </w:r>
      <w:r w:rsidRPr="00891905">
        <w:rPr>
          <w:bCs/>
          <w:sz w:val="20"/>
          <w:szCs w:val="20"/>
        </w:rPr>
        <w:t>ARCB</w:t>
      </w:r>
    </w:p>
    <w:p w14:paraId="5CA64A43" w14:textId="77777777" w:rsidR="00891905" w:rsidRPr="00EE2A64" w:rsidRDefault="00891905" w:rsidP="00891905">
      <w:pPr>
        <w:widowControl/>
        <w:rPr>
          <w:bCs/>
          <w:szCs w:val="22"/>
        </w:rPr>
      </w:pPr>
    </w:p>
    <w:p w14:paraId="727BC221" w14:textId="77777777" w:rsidR="00891905" w:rsidRPr="00891905" w:rsidRDefault="00891905" w:rsidP="00891905">
      <w:pPr>
        <w:widowControl/>
        <w:pBdr>
          <w:top w:val="single" w:sz="6" w:space="1" w:color="auto"/>
          <w:bottom w:val="single" w:sz="6" w:space="1" w:color="auto"/>
        </w:pBdr>
        <w:tabs>
          <w:tab w:val="left" w:pos="8730"/>
        </w:tabs>
        <w:jc w:val="center"/>
        <w:rPr>
          <w:szCs w:val="22"/>
        </w:rPr>
      </w:pPr>
      <w:r w:rsidRPr="00891905">
        <w:rPr>
          <w:bCs/>
          <w:szCs w:val="22"/>
        </w:rPr>
        <w:t>INSPECTI</w:t>
      </w:r>
      <w:r>
        <w:rPr>
          <w:bCs/>
          <w:szCs w:val="22"/>
        </w:rPr>
        <w:t>ON PROCEDURE 71124 ATTACHMENT 02</w:t>
      </w:r>
    </w:p>
    <w:p w14:paraId="10D36B5F" w14:textId="77777777" w:rsidR="00891905" w:rsidRPr="00891905" w:rsidRDefault="00891905" w:rsidP="00891905">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19CAC6E6" w14:textId="77777777" w:rsidR="00891905" w:rsidRPr="00891905" w:rsidRDefault="00891905" w:rsidP="00891905">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133D1F8D" w14:textId="77777777" w:rsidR="00891905" w:rsidRPr="00891905" w:rsidRDefault="00891905" w:rsidP="00891905">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jc w:val="center"/>
        <w:rPr>
          <w:szCs w:val="22"/>
        </w:rPr>
      </w:pPr>
      <w:r>
        <w:rPr>
          <w:szCs w:val="22"/>
        </w:rPr>
        <w:t>OCCUPATIONAL ALARA PLANNING AND CONTROLS</w:t>
      </w:r>
    </w:p>
    <w:p w14:paraId="2AF02E54" w14:textId="77777777" w:rsidR="00F01CCD" w:rsidRDefault="00F01CCD" w:rsidP="00891905">
      <w:pPr>
        <w:widowControl/>
        <w:tabs>
          <w:tab w:val="center" w:pos="4680"/>
        </w:tabs>
        <w:rPr>
          <w:szCs w:val="22"/>
        </w:rPr>
      </w:pPr>
    </w:p>
    <w:p w14:paraId="70C0C5CE" w14:textId="19AACB56" w:rsidR="00967095" w:rsidRPr="00CC6568" w:rsidRDefault="00967095" w:rsidP="00967095">
      <w:pPr>
        <w:widowControl/>
        <w:tabs>
          <w:tab w:val="center" w:pos="4680"/>
        </w:tabs>
        <w:jc w:val="center"/>
        <w:rPr>
          <w:szCs w:val="22"/>
        </w:rPr>
      </w:pPr>
      <w:r w:rsidRPr="00CC6568">
        <w:rPr>
          <w:szCs w:val="22"/>
        </w:rPr>
        <w:t>Effective Date:  January 1, 2018</w:t>
      </w:r>
    </w:p>
    <w:p w14:paraId="2E7156DD" w14:textId="77777777" w:rsidR="00967095" w:rsidRPr="00AE4768" w:rsidRDefault="00967095" w:rsidP="00891905">
      <w:pPr>
        <w:widowControl/>
        <w:tabs>
          <w:tab w:val="center" w:pos="4680"/>
        </w:tabs>
        <w:rPr>
          <w:szCs w:val="22"/>
        </w:rPr>
      </w:pPr>
    </w:p>
    <w:p w14:paraId="5B2E18A4" w14:textId="77777777" w:rsidR="00F01CCD" w:rsidRPr="00AE4768" w:rsidRDefault="00F01CCD" w:rsidP="00FE4C2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12743A66" w14:textId="77777777" w:rsidR="00F01CCD" w:rsidRPr="00AE4768" w:rsidRDefault="00F01CCD" w:rsidP="00FE4C2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Cs w:val="22"/>
        </w:rPr>
      </w:pPr>
      <w:r w:rsidRPr="00AE4768">
        <w:rPr>
          <w:szCs w:val="22"/>
        </w:rPr>
        <w:t>INSPECTABLE AREA:</w:t>
      </w:r>
      <w:r w:rsidRPr="00AE4768">
        <w:rPr>
          <w:szCs w:val="22"/>
        </w:rPr>
        <w:tab/>
        <w:t xml:space="preserve">ALARA Planning </w:t>
      </w:r>
      <w:r w:rsidR="00BD07CC" w:rsidRPr="00AE4768">
        <w:rPr>
          <w:szCs w:val="22"/>
        </w:rPr>
        <w:t>a</w:t>
      </w:r>
      <w:r w:rsidRPr="00AE4768">
        <w:rPr>
          <w:szCs w:val="22"/>
        </w:rPr>
        <w:t>nd Controls</w:t>
      </w:r>
    </w:p>
    <w:p w14:paraId="0FF12756" w14:textId="77777777" w:rsidR="00F01CCD" w:rsidRPr="00AE4768" w:rsidRDefault="00F01CCD" w:rsidP="00FE4C2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317EBE46" w14:textId="77777777" w:rsidR="00F01CCD" w:rsidRPr="00AE4768" w:rsidRDefault="00F01CCD" w:rsidP="00FE4C2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66564776" w14:textId="77777777" w:rsidR="00F01CCD" w:rsidRPr="00AE4768" w:rsidRDefault="00F01CCD" w:rsidP="00D170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35" w:hanging="2635"/>
        <w:rPr>
          <w:szCs w:val="22"/>
        </w:rPr>
      </w:pPr>
      <w:r w:rsidRPr="00AE4768">
        <w:rPr>
          <w:szCs w:val="22"/>
        </w:rPr>
        <w:t>CORNERSTONE:</w:t>
      </w:r>
      <w:r w:rsidRPr="00AE4768">
        <w:rPr>
          <w:szCs w:val="22"/>
        </w:rPr>
        <w:tab/>
      </w:r>
      <w:r w:rsidRPr="00AE4768">
        <w:rPr>
          <w:szCs w:val="22"/>
        </w:rPr>
        <w:tab/>
        <w:t>Occupational Radiation Safety</w:t>
      </w:r>
    </w:p>
    <w:p w14:paraId="17007760" w14:textId="77777777" w:rsidR="007B62B2" w:rsidRPr="00AE4768" w:rsidRDefault="007B62B2" w:rsidP="00FE4C2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35" w:hanging="2635"/>
        <w:rPr>
          <w:szCs w:val="22"/>
        </w:rPr>
      </w:pPr>
    </w:p>
    <w:p w14:paraId="2576EC1C" w14:textId="77777777" w:rsidR="00F01CCD" w:rsidRPr="00AE4768" w:rsidRDefault="00F01CCD" w:rsidP="00FE4C2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5E4CC709" w14:textId="0446222F" w:rsidR="00F01CCD" w:rsidRPr="00AE4768" w:rsidRDefault="00F01CCD" w:rsidP="00FE4C2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szCs w:val="22"/>
        </w:rPr>
      </w:pPr>
      <w:r w:rsidRPr="00AE4768">
        <w:rPr>
          <w:szCs w:val="22"/>
        </w:rPr>
        <w:t>INSPECTION BASIS:</w:t>
      </w:r>
      <w:r w:rsidRPr="00AE4768">
        <w:rPr>
          <w:szCs w:val="22"/>
        </w:rPr>
        <w:tab/>
      </w:r>
      <w:r w:rsidR="00287BDB" w:rsidRPr="00AE4768">
        <w:rPr>
          <w:szCs w:val="22"/>
        </w:rPr>
        <w:t xml:space="preserve">Title 10 of the </w:t>
      </w:r>
      <w:r w:rsidR="00287BDB" w:rsidRPr="006E7EF0">
        <w:rPr>
          <w:szCs w:val="22"/>
        </w:rPr>
        <w:t xml:space="preserve">Code of Federal Regulations </w:t>
      </w:r>
      <w:r w:rsidR="00287BDB" w:rsidRPr="00AE4768">
        <w:rPr>
          <w:szCs w:val="22"/>
        </w:rPr>
        <w:t>(</w:t>
      </w:r>
      <w:r w:rsidR="009670CB" w:rsidRPr="00AE4768">
        <w:rPr>
          <w:szCs w:val="22"/>
        </w:rPr>
        <w:t>10</w:t>
      </w:r>
      <w:r w:rsidR="00287BDB" w:rsidRPr="00AE4768">
        <w:rPr>
          <w:szCs w:val="22"/>
        </w:rPr>
        <w:t> </w:t>
      </w:r>
      <w:r w:rsidR="00BC736A" w:rsidRPr="00AE4768">
        <w:rPr>
          <w:szCs w:val="22"/>
        </w:rPr>
        <w:t>CFR</w:t>
      </w:r>
      <w:r w:rsidR="00287BDB" w:rsidRPr="00AE4768">
        <w:rPr>
          <w:szCs w:val="22"/>
        </w:rPr>
        <w:t>)</w:t>
      </w:r>
      <w:r w:rsidR="009670CB" w:rsidRPr="00AE4768">
        <w:rPr>
          <w:szCs w:val="22"/>
        </w:rPr>
        <w:t xml:space="preserve"> </w:t>
      </w:r>
      <w:r w:rsidR="00287BDB" w:rsidRPr="00AE4768">
        <w:rPr>
          <w:szCs w:val="22"/>
        </w:rPr>
        <w:t>Section </w:t>
      </w:r>
      <w:r w:rsidR="009670CB" w:rsidRPr="00AE4768">
        <w:rPr>
          <w:szCs w:val="22"/>
        </w:rPr>
        <w:t xml:space="preserve">20.1101(b) requires </w:t>
      </w:r>
      <w:r w:rsidR="0053103A">
        <w:rPr>
          <w:szCs w:val="22"/>
        </w:rPr>
        <w:t xml:space="preserve">that </w:t>
      </w:r>
      <w:r w:rsidR="009670CB" w:rsidRPr="00AE4768">
        <w:rPr>
          <w:szCs w:val="22"/>
        </w:rPr>
        <w:t>licensees use</w:t>
      </w:r>
      <w:r w:rsidR="00287BDB" w:rsidRPr="00AE4768">
        <w:rPr>
          <w:szCs w:val="22"/>
        </w:rPr>
        <w:t>,</w:t>
      </w:r>
      <w:r w:rsidR="009670CB" w:rsidRPr="00AE4768">
        <w:rPr>
          <w:szCs w:val="22"/>
        </w:rPr>
        <w:t xml:space="preserve"> to the extent practica</w:t>
      </w:r>
      <w:r w:rsidR="0053103A">
        <w:rPr>
          <w:szCs w:val="22"/>
        </w:rPr>
        <w:t>l</w:t>
      </w:r>
      <w:r w:rsidR="009670CB" w:rsidRPr="00AE4768">
        <w:rPr>
          <w:szCs w:val="22"/>
        </w:rPr>
        <w:t xml:space="preserve">, procedures and engineering controls based on sound radiation protection principles </w:t>
      </w:r>
      <w:r w:rsidR="00860507" w:rsidRPr="00AE4768">
        <w:rPr>
          <w:szCs w:val="22"/>
        </w:rPr>
        <w:t>t</w:t>
      </w:r>
      <w:r w:rsidR="009670CB" w:rsidRPr="00AE4768">
        <w:rPr>
          <w:szCs w:val="22"/>
        </w:rPr>
        <w:t xml:space="preserve">o achieve occupational doses that are as low </w:t>
      </w:r>
      <w:r w:rsidR="00151A16" w:rsidRPr="00AE4768">
        <w:rPr>
          <w:szCs w:val="22"/>
        </w:rPr>
        <w:t>as is</w:t>
      </w:r>
      <w:r w:rsidR="009670CB" w:rsidRPr="00AE4768">
        <w:rPr>
          <w:szCs w:val="22"/>
        </w:rPr>
        <w:t xml:space="preserve"> reasonably achievable</w:t>
      </w:r>
      <w:r w:rsidR="00287BDB" w:rsidRPr="00AE4768">
        <w:rPr>
          <w:szCs w:val="22"/>
        </w:rPr>
        <w:t xml:space="preserve"> (ALARA)</w:t>
      </w:r>
      <w:r w:rsidR="009670CB" w:rsidRPr="00AE4768">
        <w:rPr>
          <w:szCs w:val="22"/>
        </w:rPr>
        <w:t xml:space="preserve">.  Performance in this area is judged on whether the licensee has taken appropriate measures to track, and if necessary, to reduce exposures and not </w:t>
      </w:r>
      <w:r w:rsidR="0053103A">
        <w:rPr>
          <w:szCs w:val="22"/>
        </w:rPr>
        <w:t xml:space="preserve">on </w:t>
      </w:r>
      <w:r w:rsidR="009670CB" w:rsidRPr="00AE4768">
        <w:rPr>
          <w:szCs w:val="22"/>
        </w:rPr>
        <w:t>whether each individual exposure and dose represent an absolute minimum</w:t>
      </w:r>
      <w:r w:rsidR="0053103A">
        <w:rPr>
          <w:szCs w:val="22"/>
        </w:rPr>
        <w:t>,</w:t>
      </w:r>
      <w:r w:rsidR="009670CB" w:rsidRPr="00AE4768">
        <w:rPr>
          <w:szCs w:val="22"/>
        </w:rPr>
        <w:t xml:space="preserve"> or whether the licensee has used all possible methods to reduce exposures.</w:t>
      </w:r>
      <w:r w:rsidRPr="00AE4768">
        <w:rPr>
          <w:szCs w:val="22"/>
        </w:rPr>
        <w:t xml:space="preserve">  The stochastic risk effect of exposure is bas</w:t>
      </w:r>
      <w:r w:rsidR="003E7C86">
        <w:rPr>
          <w:szCs w:val="22"/>
        </w:rPr>
        <w:t>ed on the linear no-</w:t>
      </w:r>
      <w:r w:rsidRPr="00AE4768">
        <w:rPr>
          <w:szCs w:val="22"/>
        </w:rPr>
        <w:t xml:space="preserve">threshold exposure model.  Increasing individual or collective exposures equates to increased risk of cancer or genetic effects.  Licensees are required to manage these risks to </w:t>
      </w:r>
      <w:r w:rsidR="00287BDB" w:rsidRPr="00AE4768">
        <w:rPr>
          <w:szCs w:val="22"/>
        </w:rPr>
        <w:t xml:space="preserve">ALARA </w:t>
      </w:r>
      <w:r w:rsidRPr="00AE4768">
        <w:rPr>
          <w:szCs w:val="22"/>
        </w:rPr>
        <w:t xml:space="preserve">levels.  </w:t>
      </w:r>
      <w:r w:rsidR="009670CB" w:rsidRPr="00AE4768">
        <w:rPr>
          <w:szCs w:val="22"/>
        </w:rPr>
        <w:t xml:space="preserve">This inspectable area verifies aspects of the Occupational Radiation Safety </w:t>
      </w:r>
      <w:r w:rsidR="00287BDB" w:rsidRPr="00AE4768">
        <w:rPr>
          <w:szCs w:val="22"/>
        </w:rPr>
        <w:t>C</w:t>
      </w:r>
      <w:r w:rsidR="009670CB" w:rsidRPr="00AE4768">
        <w:rPr>
          <w:szCs w:val="22"/>
        </w:rPr>
        <w:t>ornerstone for which there are no indicators to measure performance</w:t>
      </w:r>
      <w:r w:rsidRPr="00AE4768">
        <w:rPr>
          <w:szCs w:val="22"/>
        </w:rPr>
        <w:t>.</w:t>
      </w:r>
    </w:p>
    <w:p w14:paraId="427C8E71" w14:textId="77777777" w:rsidR="00F01CCD" w:rsidRDefault="00F01CCD" w:rsidP="00FE4C2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bookmarkStart w:id="0" w:name="_GoBack"/>
      <w:bookmarkEnd w:id="0"/>
    </w:p>
    <w:p w14:paraId="3F716DA7" w14:textId="77777777" w:rsidR="00891905" w:rsidRPr="00AE4768" w:rsidRDefault="00891905" w:rsidP="00FE4C2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7D886905" w14:textId="77777777" w:rsidR="00F01CCD" w:rsidRPr="00AE4768" w:rsidRDefault="00F01CCD" w:rsidP="00FE4C2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AE4768">
        <w:rPr>
          <w:szCs w:val="22"/>
        </w:rPr>
        <w:t>LEVEL OF EFFORT:</w:t>
      </w:r>
      <w:r w:rsidRPr="00AE4768">
        <w:rPr>
          <w:szCs w:val="22"/>
        </w:rPr>
        <w:tab/>
      </w:r>
      <w:r w:rsidR="00891905">
        <w:rPr>
          <w:szCs w:val="22"/>
        </w:rPr>
        <w:tab/>
      </w:r>
      <w:r w:rsidRPr="00AE4768">
        <w:rPr>
          <w:szCs w:val="22"/>
        </w:rPr>
        <w:t xml:space="preserve">Inspect </w:t>
      </w:r>
      <w:r w:rsidR="0006068A">
        <w:rPr>
          <w:szCs w:val="22"/>
        </w:rPr>
        <w:t>B</w:t>
      </w:r>
      <w:r w:rsidRPr="00AE4768">
        <w:rPr>
          <w:szCs w:val="22"/>
        </w:rPr>
        <w:t>iennially</w:t>
      </w:r>
    </w:p>
    <w:p w14:paraId="7531DE59" w14:textId="77777777" w:rsidR="00F01CCD" w:rsidRPr="00AE4768" w:rsidRDefault="00F01CCD" w:rsidP="00FE4C2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152BEE27" w14:textId="77777777" w:rsidR="00F01CCD" w:rsidRDefault="00F01CCD" w:rsidP="00FE4C2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515BFE59" w14:textId="27EBCA4B" w:rsidR="001114E2" w:rsidRDefault="001114E2" w:rsidP="001114E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Pr>
          <w:szCs w:val="22"/>
        </w:rPr>
        <w:t xml:space="preserve">PROGRAM APPLICABILITY: </w:t>
      </w:r>
      <w:r w:rsidR="005E3853">
        <w:rPr>
          <w:szCs w:val="22"/>
        </w:rPr>
        <w:t xml:space="preserve"> </w:t>
      </w:r>
      <w:r w:rsidR="009B7DBC">
        <w:rPr>
          <w:szCs w:val="22"/>
        </w:rPr>
        <w:t xml:space="preserve">IMC </w:t>
      </w:r>
      <w:r>
        <w:rPr>
          <w:szCs w:val="22"/>
        </w:rPr>
        <w:t>2515 App A</w:t>
      </w:r>
    </w:p>
    <w:p w14:paraId="51396E4E" w14:textId="77777777" w:rsidR="00891905" w:rsidRDefault="00891905" w:rsidP="00FE4C2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2349753D" w14:textId="77777777" w:rsidR="00891905" w:rsidRPr="00AE4768" w:rsidRDefault="00891905" w:rsidP="00FE4C2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542362E6" w14:textId="77777777" w:rsidR="00F01CCD" w:rsidRPr="00AE4768" w:rsidRDefault="00F01CCD" w:rsidP="00FC382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AE4768">
        <w:rPr>
          <w:szCs w:val="22"/>
        </w:rPr>
        <w:t>7112</w:t>
      </w:r>
      <w:r w:rsidR="00E36C01" w:rsidRPr="00AE4768">
        <w:rPr>
          <w:szCs w:val="22"/>
        </w:rPr>
        <w:t>4</w:t>
      </w:r>
      <w:r w:rsidR="00FC3825">
        <w:rPr>
          <w:szCs w:val="22"/>
        </w:rPr>
        <w:t>.02-01</w:t>
      </w:r>
      <w:r w:rsidR="00FC3825">
        <w:rPr>
          <w:szCs w:val="22"/>
        </w:rPr>
        <w:tab/>
      </w:r>
      <w:r w:rsidRPr="00AE4768">
        <w:rPr>
          <w:szCs w:val="22"/>
        </w:rPr>
        <w:t>INSPECTION OBJECTIVE</w:t>
      </w:r>
    </w:p>
    <w:p w14:paraId="6C96052B" w14:textId="77777777" w:rsidR="00F01CCD" w:rsidRPr="00AE4768" w:rsidRDefault="00F01CCD" w:rsidP="00FE4C2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525126E0" w14:textId="77777777" w:rsidR="00EE2A64" w:rsidRDefault="00A00016" w:rsidP="00DC4DE3">
      <w:pPr>
        <w:widowControl/>
        <w:numPr>
          <w:ilvl w:val="1"/>
          <w:numId w:val="4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szCs w:val="22"/>
        </w:rPr>
      </w:pPr>
      <w:r>
        <w:rPr>
          <w:szCs w:val="22"/>
        </w:rPr>
        <w:t>A</w:t>
      </w:r>
      <w:r w:rsidR="00F01CCD" w:rsidRPr="00AE4768">
        <w:rPr>
          <w:szCs w:val="22"/>
        </w:rPr>
        <w:t xml:space="preserve">ssess </w:t>
      </w:r>
      <w:r w:rsidR="0053103A">
        <w:rPr>
          <w:szCs w:val="22"/>
        </w:rPr>
        <w:t xml:space="preserve">licensee </w:t>
      </w:r>
      <w:r w:rsidR="00F01CCD" w:rsidRPr="00AE4768">
        <w:rPr>
          <w:szCs w:val="22"/>
        </w:rPr>
        <w:t xml:space="preserve">performance with respect to maintaining individual and collective radiation exposures </w:t>
      </w:r>
      <w:r w:rsidR="00287BDB" w:rsidRPr="00AE4768">
        <w:rPr>
          <w:szCs w:val="22"/>
        </w:rPr>
        <w:t>ALARA</w:t>
      </w:r>
      <w:r w:rsidR="00F01CCD" w:rsidRPr="00AE4768">
        <w:rPr>
          <w:szCs w:val="22"/>
        </w:rPr>
        <w:t>.  This inspection will determine whether the licensee</w:t>
      </w:r>
      <w:r w:rsidR="00C439A5" w:rsidRPr="00AE4768">
        <w:rPr>
          <w:szCs w:val="22"/>
        </w:rPr>
        <w:t>’s ALARA</w:t>
      </w:r>
      <w:r w:rsidR="00F01CCD" w:rsidRPr="00AE4768">
        <w:rPr>
          <w:szCs w:val="22"/>
        </w:rPr>
        <w:t xml:space="preserve"> program, including administrative, operational, and engineering controls,</w:t>
      </w:r>
      <w:r w:rsidR="00C439A5" w:rsidRPr="00AE4768">
        <w:rPr>
          <w:szCs w:val="22"/>
        </w:rPr>
        <w:t xml:space="preserve"> is effectively maintaining </w:t>
      </w:r>
      <w:r w:rsidR="00F01CCD" w:rsidRPr="00AE4768">
        <w:rPr>
          <w:szCs w:val="22"/>
        </w:rPr>
        <w:t>occupational exposure ALARA.</w:t>
      </w:r>
    </w:p>
    <w:p w14:paraId="2FBE55FB" w14:textId="77777777" w:rsidR="00863061" w:rsidRDefault="00863061" w:rsidP="0086306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6230FE89" w14:textId="26E9EB0C" w:rsidR="00863061" w:rsidRDefault="0052114F" w:rsidP="0086306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szCs w:val="22"/>
        </w:rPr>
      </w:pPr>
      <w:r>
        <w:rPr>
          <w:szCs w:val="22"/>
        </w:rPr>
        <w:t>01.02</w:t>
      </w:r>
      <w:r>
        <w:rPr>
          <w:szCs w:val="22"/>
        </w:rPr>
        <w:tab/>
        <w:t xml:space="preserve">To </w:t>
      </w:r>
      <w:r w:rsidR="00863061">
        <w:rPr>
          <w:szCs w:val="22"/>
        </w:rPr>
        <w:t>conduct a Routine R</w:t>
      </w:r>
      <w:r w:rsidR="00863061" w:rsidRPr="006A2245">
        <w:rPr>
          <w:szCs w:val="22"/>
        </w:rPr>
        <w:t xml:space="preserve">eview of problem identification and resolution activities </w:t>
      </w:r>
      <w:r>
        <w:rPr>
          <w:szCs w:val="22"/>
        </w:rPr>
        <w:t>per</w:t>
      </w:r>
      <w:r w:rsidR="00863061" w:rsidRPr="006A2245">
        <w:rPr>
          <w:szCs w:val="22"/>
        </w:rPr>
        <w:t xml:space="preserve"> Inspection Procedure (IP) 71152, “Problem Identification and Resolution.”</w:t>
      </w:r>
    </w:p>
    <w:p w14:paraId="3C5F5F7B" w14:textId="77777777" w:rsidR="00863061" w:rsidRDefault="00863061" w:rsidP="0086306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szCs w:val="22"/>
        </w:rPr>
      </w:pPr>
    </w:p>
    <w:p w14:paraId="4C1B7AE0" w14:textId="77777777" w:rsidR="00863061" w:rsidRDefault="00863061" w:rsidP="00C163E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szCs w:val="22"/>
        </w:rPr>
      </w:pPr>
    </w:p>
    <w:p w14:paraId="543C2464" w14:textId="77777777" w:rsidR="00682EC8" w:rsidRDefault="00682EC8" w:rsidP="00C163E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szCs w:val="22"/>
        </w:rPr>
      </w:pPr>
    </w:p>
    <w:p w14:paraId="224CF2DC" w14:textId="77777777" w:rsidR="00682EC8" w:rsidRDefault="00682EC8" w:rsidP="00C163E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szCs w:val="22"/>
        </w:rPr>
      </w:pPr>
    </w:p>
    <w:p w14:paraId="0E4D3AB7" w14:textId="77777777" w:rsidR="00F01CCD" w:rsidRDefault="00F01CCD" w:rsidP="00C163E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szCs w:val="22"/>
        </w:rPr>
      </w:pPr>
      <w:r w:rsidRPr="00AE4768">
        <w:rPr>
          <w:szCs w:val="22"/>
        </w:rPr>
        <w:t>7112</w:t>
      </w:r>
      <w:r w:rsidR="00E36C01" w:rsidRPr="00AE4768">
        <w:rPr>
          <w:szCs w:val="22"/>
        </w:rPr>
        <w:t>4</w:t>
      </w:r>
      <w:r w:rsidRPr="00AE4768">
        <w:rPr>
          <w:szCs w:val="22"/>
        </w:rPr>
        <w:t>.02-02</w:t>
      </w:r>
      <w:r w:rsidRPr="00AE4768">
        <w:rPr>
          <w:szCs w:val="22"/>
        </w:rPr>
        <w:tab/>
        <w:t>INSPECTION REQUIREMENTS</w:t>
      </w:r>
    </w:p>
    <w:p w14:paraId="43D24211" w14:textId="77777777" w:rsidR="00731EDF" w:rsidRPr="00AE4768" w:rsidRDefault="00731EDF" w:rsidP="00FE4C2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44" w:hanging="2044"/>
        <w:rPr>
          <w:szCs w:val="22"/>
        </w:rPr>
      </w:pPr>
    </w:p>
    <w:p w14:paraId="6F52C681" w14:textId="35CF714D" w:rsidR="00FB0D1A" w:rsidRPr="00AE4768" w:rsidRDefault="00AA2898" w:rsidP="00FB0D1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Pr>
          <w:szCs w:val="22"/>
        </w:rPr>
        <w:t>02.01</w:t>
      </w:r>
      <w:r w:rsidR="00F01CCD" w:rsidRPr="00AE4768">
        <w:rPr>
          <w:szCs w:val="22"/>
        </w:rPr>
        <w:tab/>
      </w:r>
      <w:r>
        <w:rPr>
          <w:szCs w:val="22"/>
          <w:u w:val="single"/>
        </w:rPr>
        <w:t>Radiological Work Planning</w:t>
      </w:r>
      <w:r w:rsidR="00EC3DB9" w:rsidRPr="00CC6568">
        <w:rPr>
          <w:szCs w:val="22"/>
        </w:rPr>
        <w:t xml:space="preserve"> (1 Sample)</w:t>
      </w:r>
    </w:p>
    <w:p w14:paraId="55964251" w14:textId="77777777" w:rsidR="00F01CCD" w:rsidRPr="00AE4768" w:rsidRDefault="00F01CCD" w:rsidP="00FE4C2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007AF638" w14:textId="0BB51296" w:rsidR="00F01CCD" w:rsidRPr="00AE4768" w:rsidRDefault="00EE01AC" w:rsidP="00FE4C28">
      <w:pPr>
        <w:widowControl/>
        <w:numPr>
          <w:ilvl w:val="0"/>
          <w:numId w:val="14"/>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Pr>
          <w:szCs w:val="22"/>
        </w:rPr>
        <w:t>Select</w:t>
      </w:r>
      <w:r w:rsidR="00C5507C">
        <w:rPr>
          <w:szCs w:val="22"/>
        </w:rPr>
        <w:t xml:space="preserve"> 3-5 </w:t>
      </w:r>
      <w:r w:rsidR="001B4C2D">
        <w:rPr>
          <w:szCs w:val="22"/>
        </w:rPr>
        <w:t xml:space="preserve">(depending on the resource estimate from Section 04) </w:t>
      </w:r>
      <w:r w:rsidR="00C5507C">
        <w:rPr>
          <w:szCs w:val="22"/>
        </w:rPr>
        <w:t>significant work activities to v</w:t>
      </w:r>
      <w:r w:rsidR="00B278EB" w:rsidRPr="00AE4768">
        <w:rPr>
          <w:szCs w:val="22"/>
        </w:rPr>
        <w:t>erify the integration of ALARA</w:t>
      </w:r>
      <w:r w:rsidR="00C5507C">
        <w:rPr>
          <w:szCs w:val="22"/>
        </w:rPr>
        <w:t xml:space="preserve"> planning</w:t>
      </w:r>
      <w:r w:rsidR="00B278EB" w:rsidRPr="00AE4768">
        <w:rPr>
          <w:szCs w:val="22"/>
        </w:rPr>
        <w:t xml:space="preserve"> into work procedure</w:t>
      </w:r>
      <w:r w:rsidR="00B278EB">
        <w:rPr>
          <w:szCs w:val="22"/>
        </w:rPr>
        <w:t>s</w:t>
      </w:r>
      <w:r w:rsidR="00B278EB" w:rsidRPr="00AE4768">
        <w:rPr>
          <w:szCs w:val="22"/>
        </w:rPr>
        <w:t xml:space="preserve"> </w:t>
      </w:r>
      <w:r w:rsidR="00B278EB">
        <w:rPr>
          <w:szCs w:val="22"/>
        </w:rPr>
        <w:t xml:space="preserve">and/or </w:t>
      </w:r>
      <w:r w:rsidR="00B278EB" w:rsidRPr="00AE4768">
        <w:rPr>
          <w:color w:val="000000"/>
          <w:szCs w:val="22"/>
        </w:rPr>
        <w:t>radiation</w:t>
      </w:r>
      <w:r w:rsidR="00B278EB" w:rsidRPr="00AE4768">
        <w:rPr>
          <w:szCs w:val="22"/>
        </w:rPr>
        <w:t xml:space="preserve"> work permit (RWP) documents.</w:t>
      </w:r>
    </w:p>
    <w:p w14:paraId="08447F30" w14:textId="77777777" w:rsidR="00F01CCD" w:rsidRPr="00AE4768" w:rsidRDefault="00F01CCD" w:rsidP="00D37B1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szCs w:val="22"/>
        </w:rPr>
      </w:pPr>
    </w:p>
    <w:p w14:paraId="46D01ACC" w14:textId="66123075" w:rsidR="000F6992" w:rsidRPr="00C5507C" w:rsidRDefault="00EE01AC" w:rsidP="00C5507C">
      <w:pPr>
        <w:widowControl/>
        <w:numPr>
          <w:ilvl w:val="0"/>
          <w:numId w:val="14"/>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Pr>
          <w:szCs w:val="22"/>
        </w:rPr>
        <w:t>For the a</w:t>
      </w:r>
      <w:r w:rsidR="00D342F6">
        <w:rPr>
          <w:szCs w:val="22"/>
        </w:rPr>
        <w:t>ctivities selected in item 02.01</w:t>
      </w:r>
      <w:r>
        <w:rPr>
          <w:szCs w:val="22"/>
        </w:rPr>
        <w:t>.a, v</w:t>
      </w:r>
      <w:r w:rsidR="00C5507C">
        <w:rPr>
          <w:szCs w:val="22"/>
        </w:rPr>
        <w:t>erify the licensee has reasonably grouped radiological work into work activities</w:t>
      </w:r>
      <w:r w:rsidR="00F01CCD" w:rsidRPr="00C5507C">
        <w:rPr>
          <w:szCs w:val="22"/>
        </w:rPr>
        <w:t>.</w:t>
      </w:r>
    </w:p>
    <w:p w14:paraId="38A0D897" w14:textId="77777777" w:rsidR="000F6992" w:rsidRDefault="000F6992" w:rsidP="00D37B1C">
      <w:pPr>
        <w:pStyle w:val="ListParagraph"/>
        <w:ind w:left="806"/>
        <w:rPr>
          <w:szCs w:val="22"/>
        </w:rPr>
      </w:pPr>
    </w:p>
    <w:p w14:paraId="0DA1FE29" w14:textId="34DF2D70" w:rsidR="00F01CCD" w:rsidRDefault="00EE01AC" w:rsidP="006E7EF0">
      <w:pPr>
        <w:widowControl/>
        <w:numPr>
          <w:ilvl w:val="0"/>
          <w:numId w:val="14"/>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Cs w:val="22"/>
        </w:rPr>
      </w:pPr>
      <w:r>
        <w:rPr>
          <w:szCs w:val="22"/>
        </w:rPr>
        <w:t>For the a</w:t>
      </w:r>
      <w:r w:rsidR="00D17CD2">
        <w:rPr>
          <w:szCs w:val="22"/>
        </w:rPr>
        <w:t>ctivities selected in item 02.01</w:t>
      </w:r>
      <w:r>
        <w:rPr>
          <w:szCs w:val="22"/>
        </w:rPr>
        <w:t>.a, v</w:t>
      </w:r>
      <w:r w:rsidR="00815172" w:rsidRPr="00AE4768">
        <w:rPr>
          <w:szCs w:val="22"/>
        </w:rPr>
        <w:t xml:space="preserve">erify that the licensee’s planning identified appropriate </w:t>
      </w:r>
      <w:r w:rsidR="00BE4159" w:rsidRPr="00AE4768">
        <w:rPr>
          <w:szCs w:val="22"/>
        </w:rPr>
        <w:t>dose reduction techniques</w:t>
      </w:r>
      <w:r w:rsidR="00815172" w:rsidRPr="00AE4768">
        <w:rPr>
          <w:szCs w:val="22"/>
        </w:rPr>
        <w:t xml:space="preserve">; considered, commensurate with the risk of the work activity, alternate </w:t>
      </w:r>
      <w:r w:rsidR="00766569" w:rsidRPr="00AE4768">
        <w:rPr>
          <w:szCs w:val="22"/>
        </w:rPr>
        <w:t xml:space="preserve">reduction </w:t>
      </w:r>
      <w:r w:rsidR="00815172" w:rsidRPr="00AE4768">
        <w:rPr>
          <w:szCs w:val="22"/>
        </w:rPr>
        <w:t xml:space="preserve">features; and </w:t>
      </w:r>
      <w:r w:rsidR="007C6443" w:rsidRPr="00AE4768">
        <w:rPr>
          <w:szCs w:val="22"/>
        </w:rPr>
        <w:t xml:space="preserve">defined </w:t>
      </w:r>
      <w:r w:rsidR="00815172" w:rsidRPr="00AE4768">
        <w:rPr>
          <w:szCs w:val="22"/>
        </w:rPr>
        <w:t>reasonable dose goals.</w:t>
      </w:r>
    </w:p>
    <w:p w14:paraId="1AA0348D" w14:textId="77777777" w:rsidR="00731EDF" w:rsidRDefault="00731EDF" w:rsidP="00D37B1C">
      <w:pPr>
        <w:pStyle w:val="ListParagraph"/>
        <w:ind w:left="806"/>
        <w:rPr>
          <w:szCs w:val="22"/>
        </w:rPr>
      </w:pPr>
    </w:p>
    <w:p w14:paraId="0F0CCDE8" w14:textId="7F37EFCC" w:rsidR="00F01CCD" w:rsidRPr="00AE4768" w:rsidRDefault="00F01CCD" w:rsidP="00FE4C28">
      <w:pPr>
        <w:widowControl/>
        <w:numPr>
          <w:ilvl w:val="0"/>
          <w:numId w:val="14"/>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AE4768">
        <w:rPr>
          <w:szCs w:val="22"/>
        </w:rPr>
        <w:t>Comp</w:t>
      </w:r>
      <w:r w:rsidR="000B6B91">
        <w:rPr>
          <w:szCs w:val="22"/>
        </w:rPr>
        <w:t>are the results achieved</w:t>
      </w:r>
      <w:r w:rsidRPr="00AE4768">
        <w:rPr>
          <w:szCs w:val="22"/>
        </w:rPr>
        <w:t xml:space="preserve"> with the intended dose established in the licensee</w:t>
      </w:r>
      <w:r w:rsidR="00EC2536" w:rsidRPr="00AE4768">
        <w:rPr>
          <w:szCs w:val="22"/>
        </w:rPr>
        <w:t>’</w:t>
      </w:r>
      <w:r w:rsidRPr="00AE4768">
        <w:rPr>
          <w:szCs w:val="22"/>
        </w:rPr>
        <w:t>s ALARA planning for these work activities.</w:t>
      </w:r>
      <w:r w:rsidR="00731EDF">
        <w:rPr>
          <w:szCs w:val="22"/>
        </w:rPr>
        <w:br/>
      </w:r>
    </w:p>
    <w:p w14:paraId="569E587A" w14:textId="46D22385" w:rsidR="000F6992" w:rsidRPr="000B6B91" w:rsidRDefault="000B6B91" w:rsidP="00CF46DD">
      <w:pPr>
        <w:widowControl/>
        <w:numPr>
          <w:ilvl w:val="0"/>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Pr>
          <w:szCs w:val="22"/>
        </w:rPr>
        <w:t>Determine if post-job/work activity</w:t>
      </w:r>
      <w:r w:rsidR="0058629D" w:rsidRPr="000B6B91">
        <w:rPr>
          <w:szCs w:val="22"/>
        </w:rPr>
        <w:t xml:space="preserve"> reviews were conducted </w:t>
      </w:r>
      <w:r w:rsidR="000860FD" w:rsidRPr="000B6B91">
        <w:rPr>
          <w:szCs w:val="22"/>
        </w:rPr>
        <w:t>to identify lessons learned</w:t>
      </w:r>
      <w:r w:rsidR="009F0788">
        <w:rPr>
          <w:szCs w:val="22"/>
        </w:rPr>
        <w:t xml:space="preserve"> and that any</w:t>
      </w:r>
      <w:r w:rsidR="009F0788" w:rsidRPr="000B6B91">
        <w:rPr>
          <w:szCs w:val="22"/>
        </w:rPr>
        <w:t xml:space="preserve"> lessons learned</w:t>
      </w:r>
      <w:r w:rsidR="009F0788">
        <w:rPr>
          <w:szCs w:val="22"/>
        </w:rPr>
        <w:t xml:space="preserve"> are tracked for future work activities.</w:t>
      </w:r>
      <w:r w:rsidR="00EE01AC" w:rsidRPr="000B6B91">
        <w:rPr>
          <w:szCs w:val="22"/>
        </w:rPr>
        <w:t xml:space="preserve"> </w:t>
      </w:r>
    </w:p>
    <w:p w14:paraId="297C5D3E" w14:textId="77777777" w:rsidR="000F6992" w:rsidRPr="00AE4768" w:rsidRDefault="000F6992" w:rsidP="00FE4C2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2311ED71" w14:textId="1318B474" w:rsidR="00F01CCD" w:rsidRPr="00AE4768" w:rsidRDefault="00F01CCD" w:rsidP="00FE4C2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835"/>
        <w:rPr>
          <w:szCs w:val="22"/>
        </w:rPr>
      </w:pPr>
      <w:r w:rsidRPr="00AE4768">
        <w:rPr>
          <w:szCs w:val="22"/>
        </w:rPr>
        <w:t>02.0</w:t>
      </w:r>
      <w:r w:rsidR="00AA2898">
        <w:rPr>
          <w:szCs w:val="22"/>
        </w:rPr>
        <w:t>2</w:t>
      </w:r>
      <w:r w:rsidRPr="00AE4768">
        <w:rPr>
          <w:szCs w:val="22"/>
        </w:rPr>
        <w:tab/>
      </w:r>
      <w:r w:rsidRPr="00AE4768">
        <w:rPr>
          <w:szCs w:val="22"/>
          <w:u w:val="single"/>
        </w:rPr>
        <w:t>Verification of Dose Estimates and Exposure Tracking System</w:t>
      </w:r>
      <w:r w:rsidR="00AA2898">
        <w:rPr>
          <w:szCs w:val="22"/>
          <w:u w:val="single"/>
        </w:rPr>
        <w:t>s</w:t>
      </w:r>
      <w:r w:rsidR="00EC3DB9" w:rsidRPr="00CC6568">
        <w:rPr>
          <w:szCs w:val="22"/>
        </w:rPr>
        <w:t xml:space="preserve"> (1 Sample)</w:t>
      </w:r>
    </w:p>
    <w:p w14:paraId="01CEBA55" w14:textId="77777777" w:rsidR="00F01CCD" w:rsidRPr="00AE4768" w:rsidRDefault="00F01CCD" w:rsidP="00FE4C2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72CEFDC8" w14:textId="40D2AECF" w:rsidR="00F01CCD" w:rsidRDefault="003018F4" w:rsidP="00FE4C28">
      <w:pPr>
        <w:widowControl/>
        <w:numPr>
          <w:ilvl w:val="0"/>
          <w:numId w:val="15"/>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Cs w:val="22"/>
        </w:rPr>
      </w:pPr>
      <w:r>
        <w:rPr>
          <w:szCs w:val="22"/>
        </w:rPr>
        <w:t>Review</w:t>
      </w:r>
      <w:r w:rsidR="00687889">
        <w:rPr>
          <w:szCs w:val="22"/>
        </w:rPr>
        <w:t xml:space="preserve"> the assumptions and basis for the current annual collective exposure estimate for reasonable accuracy.</w:t>
      </w:r>
    </w:p>
    <w:p w14:paraId="71729AD9" w14:textId="77777777" w:rsidR="003018F4" w:rsidRDefault="003018F4" w:rsidP="003018F4">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p>
    <w:p w14:paraId="66FC205E" w14:textId="265743F1" w:rsidR="003018F4" w:rsidRPr="00AE4768" w:rsidRDefault="003018F4" w:rsidP="00FE4C28">
      <w:pPr>
        <w:widowControl/>
        <w:numPr>
          <w:ilvl w:val="0"/>
          <w:numId w:val="15"/>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Cs w:val="22"/>
        </w:rPr>
      </w:pPr>
      <w:r>
        <w:rPr>
          <w:szCs w:val="22"/>
        </w:rPr>
        <w:t xml:space="preserve">Review source term reduction effectiveness, and applicable procedures to determine the methodology for estimating exposures from specific work activities and the intended dose outcome.  </w:t>
      </w:r>
    </w:p>
    <w:p w14:paraId="09EAD6A0" w14:textId="77777777" w:rsidR="00687889" w:rsidRPr="007F0F49" w:rsidRDefault="00687889" w:rsidP="00D37B1C">
      <w:pPr>
        <w:ind w:left="807"/>
        <w:rPr>
          <w:szCs w:val="22"/>
        </w:rPr>
      </w:pPr>
    </w:p>
    <w:p w14:paraId="11387100" w14:textId="054BEF50" w:rsidR="00CA3343" w:rsidRDefault="003018F4" w:rsidP="00FE4C28">
      <w:pPr>
        <w:widowControl/>
        <w:numPr>
          <w:ilvl w:val="0"/>
          <w:numId w:val="15"/>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Cs w:val="22"/>
        </w:rPr>
      </w:pPr>
      <w:r>
        <w:rPr>
          <w:szCs w:val="22"/>
        </w:rPr>
        <w:t>Review</w:t>
      </w:r>
      <w:r w:rsidR="000B6B91">
        <w:rPr>
          <w:szCs w:val="22"/>
        </w:rPr>
        <w:t xml:space="preserve"> the assumptions and bases for </w:t>
      </w:r>
      <w:r w:rsidR="000F6992">
        <w:rPr>
          <w:szCs w:val="22"/>
        </w:rPr>
        <w:t>3-5</w:t>
      </w:r>
      <w:r w:rsidR="00687889" w:rsidRPr="007F0F49">
        <w:rPr>
          <w:szCs w:val="22"/>
        </w:rPr>
        <w:t xml:space="preserve"> </w:t>
      </w:r>
      <w:r w:rsidR="001B4C2D">
        <w:rPr>
          <w:szCs w:val="22"/>
        </w:rPr>
        <w:t xml:space="preserve">(depending on the resource estimate from Section 04) </w:t>
      </w:r>
      <w:r w:rsidR="007D14CE">
        <w:rPr>
          <w:szCs w:val="22"/>
        </w:rPr>
        <w:t>ALARA w</w:t>
      </w:r>
      <w:r w:rsidR="00687889" w:rsidRPr="007F0F49">
        <w:rPr>
          <w:szCs w:val="22"/>
        </w:rPr>
        <w:t xml:space="preserve">ork </w:t>
      </w:r>
      <w:r w:rsidR="007D14CE">
        <w:rPr>
          <w:szCs w:val="22"/>
        </w:rPr>
        <w:t>planning documents</w:t>
      </w:r>
      <w:r>
        <w:rPr>
          <w:szCs w:val="22"/>
        </w:rPr>
        <w:t xml:space="preserve"> and verify, for the work activities associated with the selected documents, that the licensee has established measures to track, trend and, if necessary, to reduce </w:t>
      </w:r>
      <w:r w:rsidR="009C2029">
        <w:rPr>
          <w:szCs w:val="22"/>
        </w:rPr>
        <w:t>occupational doses for work that is in progress.</w:t>
      </w:r>
      <w:r w:rsidR="00687889" w:rsidRPr="007F0F49">
        <w:rPr>
          <w:szCs w:val="22"/>
        </w:rPr>
        <w:t xml:space="preserve"> </w:t>
      </w:r>
    </w:p>
    <w:p w14:paraId="3D53BB4E" w14:textId="77777777" w:rsidR="002E1FC1" w:rsidRPr="00687889" w:rsidRDefault="002E1FC1" w:rsidP="00D37B1C">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p>
    <w:p w14:paraId="504582EA" w14:textId="77777777" w:rsidR="00EE2A64" w:rsidRDefault="00423AD3" w:rsidP="00687889">
      <w:pPr>
        <w:widowControl/>
        <w:numPr>
          <w:ilvl w:val="0"/>
          <w:numId w:val="15"/>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Cs w:val="22"/>
        </w:rPr>
      </w:pPr>
      <w:r w:rsidRPr="00687889">
        <w:rPr>
          <w:szCs w:val="22"/>
        </w:rPr>
        <w:t xml:space="preserve">Evaluate the licensee’s method of </w:t>
      </w:r>
      <w:r w:rsidR="00F01CCD" w:rsidRPr="00687889">
        <w:rPr>
          <w:szCs w:val="22"/>
        </w:rPr>
        <w:t>adjusting exposure estimates, or re-planning work, when unexpected changes in scope or emergent work are e</w:t>
      </w:r>
      <w:r w:rsidR="00E36C01" w:rsidRPr="00687889">
        <w:rPr>
          <w:szCs w:val="22"/>
        </w:rPr>
        <w:t xml:space="preserve">ncountered.  </w:t>
      </w:r>
      <w:r w:rsidR="00687889" w:rsidRPr="00AE4768">
        <w:rPr>
          <w:szCs w:val="22"/>
        </w:rPr>
        <w:t xml:space="preserve">Verify that </w:t>
      </w:r>
      <w:r w:rsidR="00687889">
        <w:rPr>
          <w:szCs w:val="22"/>
        </w:rPr>
        <w:t xml:space="preserve">dose threshold </w:t>
      </w:r>
      <w:r w:rsidR="00687889" w:rsidRPr="00AE4768">
        <w:rPr>
          <w:szCs w:val="22"/>
        </w:rPr>
        <w:t>criteria are established to prompt additional reviews and/or additional ALARA planning and controls.</w:t>
      </w:r>
    </w:p>
    <w:p w14:paraId="15BC3436" w14:textId="77777777" w:rsidR="00F01CCD" w:rsidRPr="00AE4768" w:rsidRDefault="00F01CCD" w:rsidP="00C4680B">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p>
    <w:p w14:paraId="702BAFFD" w14:textId="25A73E2E" w:rsidR="00BE7BA5" w:rsidRDefault="00EE01AC" w:rsidP="007D55FB">
      <w:pPr>
        <w:widowControl/>
        <w:numPr>
          <w:ilvl w:val="0"/>
          <w:numId w:val="15"/>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Cs w:val="22"/>
        </w:rPr>
      </w:pPr>
      <w:r>
        <w:rPr>
          <w:szCs w:val="22"/>
        </w:rPr>
        <w:t>If applicable, review</w:t>
      </w:r>
      <w:r w:rsidR="00F4124B" w:rsidRPr="00BE7BA5">
        <w:rPr>
          <w:szCs w:val="22"/>
        </w:rPr>
        <w:t xml:space="preserve"> </w:t>
      </w:r>
      <w:r w:rsidR="000F6992">
        <w:rPr>
          <w:szCs w:val="22"/>
        </w:rPr>
        <w:t>3-5</w:t>
      </w:r>
      <w:r w:rsidR="001B4C2D">
        <w:rPr>
          <w:szCs w:val="22"/>
        </w:rPr>
        <w:t xml:space="preserve"> (depending on the resource estimate from Section 04)</w:t>
      </w:r>
      <w:r w:rsidR="007D14CE">
        <w:rPr>
          <w:szCs w:val="22"/>
        </w:rPr>
        <w:t xml:space="preserve"> </w:t>
      </w:r>
      <w:r w:rsidR="00F4124B" w:rsidRPr="00BE7BA5">
        <w:rPr>
          <w:szCs w:val="22"/>
        </w:rPr>
        <w:t xml:space="preserve">licensee evaluations of </w:t>
      </w:r>
      <w:r w:rsidR="002F57B7" w:rsidRPr="00BE7BA5">
        <w:rPr>
          <w:szCs w:val="22"/>
        </w:rPr>
        <w:t>inconsisten</w:t>
      </w:r>
      <w:r w:rsidR="005F2C0F" w:rsidRPr="00BE7BA5">
        <w:rPr>
          <w:szCs w:val="22"/>
        </w:rPr>
        <w:t>t</w:t>
      </w:r>
      <w:r w:rsidR="002F57B7" w:rsidRPr="00BE7BA5">
        <w:rPr>
          <w:szCs w:val="22"/>
        </w:rPr>
        <w:t xml:space="preserve"> or incongruent results from the licensee’s intended radiological outcomes</w:t>
      </w:r>
      <w:r w:rsidR="00C54E35">
        <w:rPr>
          <w:szCs w:val="22"/>
        </w:rPr>
        <w:t>.</w:t>
      </w:r>
    </w:p>
    <w:p w14:paraId="257BC1BD" w14:textId="77777777" w:rsidR="001B4C2D" w:rsidRDefault="001B4C2D" w:rsidP="001B4C2D">
      <w:pPr>
        <w:pStyle w:val="ListParagraph"/>
        <w:rPr>
          <w:szCs w:val="22"/>
        </w:rPr>
      </w:pPr>
    </w:p>
    <w:p w14:paraId="1C092276" w14:textId="77777777" w:rsidR="001B4C2D" w:rsidRDefault="001B4C2D" w:rsidP="001B4C2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17C44455" w14:textId="77777777" w:rsidR="001B4C2D" w:rsidRDefault="001B4C2D" w:rsidP="001B4C2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5F7E2E18" w14:textId="77777777" w:rsidR="001B4C2D" w:rsidRDefault="001B4C2D" w:rsidP="001B4C2D">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570B7BD6" w14:textId="77777777" w:rsidR="006F2779" w:rsidRPr="00BE7BA5" w:rsidRDefault="006F2779" w:rsidP="00BE7BA5">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p>
    <w:p w14:paraId="6E9AB58E" w14:textId="0FD9016F" w:rsidR="00241507" w:rsidRPr="00AE4768" w:rsidRDefault="00241507" w:rsidP="00241507">
      <w:pPr>
        <w:widowControl/>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6F2779">
        <w:rPr>
          <w:szCs w:val="22"/>
        </w:rPr>
        <w:lastRenderedPageBreak/>
        <w:t>02.0</w:t>
      </w:r>
      <w:r w:rsidR="00AA2898">
        <w:rPr>
          <w:szCs w:val="22"/>
        </w:rPr>
        <w:t>3</w:t>
      </w:r>
      <w:r w:rsidRPr="00AE4768">
        <w:rPr>
          <w:szCs w:val="22"/>
        </w:rPr>
        <w:tab/>
      </w:r>
      <w:r w:rsidRPr="00AE4768">
        <w:rPr>
          <w:szCs w:val="22"/>
          <w:u w:val="single"/>
        </w:rPr>
        <w:t>Implementation of ALARA and Radiological Work Control</w:t>
      </w:r>
      <w:r w:rsidR="00AA2898">
        <w:rPr>
          <w:szCs w:val="22"/>
          <w:u w:val="single"/>
        </w:rPr>
        <w:t>s</w:t>
      </w:r>
      <w:r w:rsidR="00EC3DB9" w:rsidRPr="00CC6568">
        <w:rPr>
          <w:szCs w:val="22"/>
        </w:rPr>
        <w:t xml:space="preserve"> (1 Sample)</w:t>
      </w:r>
      <w:r w:rsidRPr="008A73CA">
        <w:rPr>
          <w:color w:val="FF0000"/>
          <w:szCs w:val="22"/>
        </w:rPr>
        <w:t xml:space="preserve"> </w:t>
      </w:r>
    </w:p>
    <w:p w14:paraId="4033E93E" w14:textId="77777777" w:rsidR="00241507" w:rsidRPr="00AE4768" w:rsidRDefault="00241507" w:rsidP="00241507">
      <w:pPr>
        <w:widowControl/>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2287D5A7" w14:textId="575D0D1C" w:rsidR="00241507" w:rsidRPr="00AE4768" w:rsidRDefault="00EE01AC" w:rsidP="003F1540">
      <w:pPr>
        <w:widowControl/>
        <w:numPr>
          <w:ilvl w:val="0"/>
          <w:numId w:val="25"/>
        </w:numPr>
        <w:tabs>
          <w:tab w:val="clear" w:pos="961"/>
          <w:tab w:val="left" w:pos="274"/>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Cs w:val="22"/>
        </w:rPr>
      </w:pPr>
      <w:r>
        <w:rPr>
          <w:szCs w:val="22"/>
        </w:rPr>
        <w:t>Select</w:t>
      </w:r>
      <w:r w:rsidR="00CA3343">
        <w:rPr>
          <w:szCs w:val="22"/>
        </w:rPr>
        <w:t xml:space="preserve"> 2-4</w:t>
      </w:r>
      <w:r w:rsidR="001B4C2D">
        <w:rPr>
          <w:szCs w:val="22"/>
        </w:rPr>
        <w:t xml:space="preserve"> (depending on the resource estimate from Section 04)</w:t>
      </w:r>
      <w:r w:rsidR="00241507" w:rsidRPr="00AE4768">
        <w:rPr>
          <w:szCs w:val="22"/>
        </w:rPr>
        <w:t xml:space="preserve"> radiologically significant outage or on-line ma</w:t>
      </w:r>
      <w:r w:rsidR="00C044B2">
        <w:rPr>
          <w:szCs w:val="22"/>
        </w:rPr>
        <w:t>intenance work activities to verify</w:t>
      </w:r>
      <w:r w:rsidR="00F5547D">
        <w:rPr>
          <w:szCs w:val="22"/>
        </w:rPr>
        <w:t xml:space="preserve"> the integration of radiological work controls and ALARA requirements into work packages and work procedures</w:t>
      </w:r>
      <w:r w:rsidR="00241507" w:rsidRPr="00AE4768">
        <w:rPr>
          <w:szCs w:val="22"/>
        </w:rPr>
        <w:t>.</w:t>
      </w:r>
    </w:p>
    <w:p w14:paraId="501C313F" w14:textId="77777777" w:rsidR="00241507" w:rsidRPr="00AE4768" w:rsidRDefault="00241507" w:rsidP="00241507">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szCs w:val="22"/>
        </w:rPr>
      </w:pPr>
    </w:p>
    <w:p w14:paraId="24B3C866" w14:textId="3632B82E" w:rsidR="00F5547D" w:rsidRDefault="00C044B2" w:rsidP="003F1540">
      <w:pPr>
        <w:widowControl/>
        <w:numPr>
          <w:ilvl w:val="0"/>
          <w:numId w:val="2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Cs w:val="22"/>
        </w:rPr>
      </w:pPr>
      <w:r>
        <w:rPr>
          <w:szCs w:val="22"/>
        </w:rPr>
        <w:t>For the a</w:t>
      </w:r>
      <w:r w:rsidR="00C71357">
        <w:rPr>
          <w:szCs w:val="22"/>
        </w:rPr>
        <w:t>ctivities selected in item 02.03</w:t>
      </w:r>
      <w:r>
        <w:rPr>
          <w:szCs w:val="22"/>
        </w:rPr>
        <w:t xml:space="preserve">.a, observe in-plant work activities to </w:t>
      </w:r>
      <w:r w:rsidR="00A35496">
        <w:rPr>
          <w:szCs w:val="22"/>
        </w:rPr>
        <w:t>verify</w:t>
      </w:r>
      <w:r w:rsidR="00241507" w:rsidRPr="00AE4768">
        <w:rPr>
          <w:szCs w:val="22"/>
        </w:rPr>
        <w:t xml:space="preserve"> the licensee has effectively integrated the planned administrative, operational, and engineering controls into the actual field work to maintai</w:t>
      </w:r>
      <w:r w:rsidR="00F5547D">
        <w:rPr>
          <w:szCs w:val="22"/>
        </w:rPr>
        <w:t xml:space="preserve">n occupational exposure ALARA.  </w:t>
      </w:r>
    </w:p>
    <w:p w14:paraId="62440764" w14:textId="77777777" w:rsidR="00F5547D" w:rsidRDefault="00F5547D" w:rsidP="00F5547D">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p>
    <w:p w14:paraId="63067722" w14:textId="23EDB646" w:rsidR="00F5547D" w:rsidRDefault="00C044B2" w:rsidP="003F1540">
      <w:pPr>
        <w:widowControl/>
        <w:numPr>
          <w:ilvl w:val="0"/>
          <w:numId w:val="2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Cs w:val="22"/>
        </w:rPr>
      </w:pPr>
      <w:r>
        <w:rPr>
          <w:szCs w:val="22"/>
        </w:rPr>
        <w:t>For the a</w:t>
      </w:r>
      <w:r w:rsidR="00C71357">
        <w:rPr>
          <w:szCs w:val="22"/>
        </w:rPr>
        <w:t>ctivities selected in item 02.03</w:t>
      </w:r>
      <w:r>
        <w:rPr>
          <w:szCs w:val="22"/>
        </w:rPr>
        <w:t xml:space="preserve">.a, observe in-plant work activities to </w:t>
      </w:r>
      <w:r w:rsidR="00F5547D" w:rsidRPr="00D37B1C">
        <w:rPr>
          <w:szCs w:val="22"/>
        </w:rPr>
        <w:t>verify the licensee is tracking doses, performing timely in-progress reviews, and, when jobs are not trending as expected, verify the licensee appropriately communicates methods to reduce dose.</w:t>
      </w:r>
    </w:p>
    <w:p w14:paraId="69B87F5E" w14:textId="77777777" w:rsidR="00F5547D" w:rsidRDefault="00F5547D" w:rsidP="00F5547D">
      <w:pPr>
        <w:pStyle w:val="ListParagraph"/>
        <w:rPr>
          <w:szCs w:val="22"/>
        </w:rPr>
      </w:pPr>
    </w:p>
    <w:p w14:paraId="445E1724" w14:textId="0A649972" w:rsidR="00241507" w:rsidRPr="00F5547D" w:rsidRDefault="00F5547D" w:rsidP="006C0924">
      <w:pPr>
        <w:widowControl/>
        <w:numPr>
          <w:ilvl w:val="0"/>
          <w:numId w:val="2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Cs w:val="22"/>
        </w:rPr>
      </w:pPr>
      <w:r w:rsidRPr="00F5547D">
        <w:rPr>
          <w:szCs w:val="22"/>
        </w:rPr>
        <w:t>Verify ALARA staff are involved with emergent work activities during outage or on-line maintenance.  Specifically, ALARA activities should involve evaluation and implementation of in-field dose reduction strategies and not limited to dose estimating activities.</w:t>
      </w:r>
      <w:r w:rsidR="000B102D" w:rsidRPr="00F5547D">
        <w:rPr>
          <w:szCs w:val="22"/>
        </w:rPr>
        <w:br/>
      </w:r>
    </w:p>
    <w:p w14:paraId="13DA32E2" w14:textId="4EB89A91" w:rsidR="00C044B2" w:rsidRDefault="00241507" w:rsidP="00C044B2">
      <w:pPr>
        <w:widowControl/>
        <w:numPr>
          <w:ilvl w:val="0"/>
          <w:numId w:val="2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Cs w:val="22"/>
        </w:rPr>
      </w:pPr>
      <w:r w:rsidRPr="009F0788">
        <w:rPr>
          <w:szCs w:val="22"/>
        </w:rPr>
        <w:t>Compare the radiological results achieved (</w:t>
      </w:r>
      <w:r w:rsidR="00B90255">
        <w:rPr>
          <w:szCs w:val="22"/>
        </w:rPr>
        <w:t xml:space="preserve">e.g., </w:t>
      </w:r>
      <w:r w:rsidRPr="009F0788">
        <w:rPr>
          <w:szCs w:val="22"/>
        </w:rPr>
        <w:t>individual radiological exposures, collective radiological exposures, personnel contamination events, radiological intakes/ uptakes, electronic dos</w:t>
      </w:r>
      <w:r w:rsidR="00C2630E" w:rsidRPr="009F0788">
        <w:rPr>
          <w:szCs w:val="22"/>
        </w:rPr>
        <w:t xml:space="preserve">imeter </w:t>
      </w:r>
      <w:r w:rsidR="00B90255">
        <w:rPr>
          <w:szCs w:val="22"/>
        </w:rPr>
        <w:t>alarms</w:t>
      </w:r>
      <w:r w:rsidRPr="009F0788">
        <w:rPr>
          <w:szCs w:val="22"/>
        </w:rPr>
        <w:t>) with the intended radiological outcomes.</w:t>
      </w:r>
    </w:p>
    <w:p w14:paraId="6016CB34" w14:textId="77777777" w:rsidR="00C044B2" w:rsidRDefault="00C044B2" w:rsidP="00C044B2">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p>
    <w:p w14:paraId="714D5BA8" w14:textId="34DEBD74" w:rsidR="00241507" w:rsidRDefault="005A6C57" w:rsidP="00C044B2">
      <w:pPr>
        <w:widowControl/>
        <w:numPr>
          <w:ilvl w:val="0"/>
          <w:numId w:val="2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Cs w:val="22"/>
        </w:rPr>
      </w:pPr>
      <w:r w:rsidRPr="00C044B2">
        <w:rPr>
          <w:szCs w:val="22"/>
        </w:rPr>
        <w:t xml:space="preserve">Verify that </w:t>
      </w:r>
      <w:r w:rsidR="00241507" w:rsidRPr="00C044B2">
        <w:rPr>
          <w:szCs w:val="22"/>
        </w:rPr>
        <w:t xml:space="preserve">the licensee captures lessons learned for </w:t>
      </w:r>
      <w:r w:rsidRPr="00C044B2">
        <w:rPr>
          <w:szCs w:val="22"/>
        </w:rPr>
        <w:t xml:space="preserve">use in </w:t>
      </w:r>
      <w:r w:rsidR="00241507" w:rsidRPr="00C044B2">
        <w:rPr>
          <w:szCs w:val="22"/>
        </w:rPr>
        <w:t>the next outage.</w:t>
      </w:r>
    </w:p>
    <w:p w14:paraId="3FC22C6D" w14:textId="77777777" w:rsidR="00E67774" w:rsidRDefault="00E67774" w:rsidP="00FE4C28">
      <w:pPr>
        <w:widowControl/>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172F16C2" w14:textId="53FBDCF5" w:rsidR="00124B04" w:rsidRPr="00AE4768" w:rsidRDefault="00F01CCD" w:rsidP="00FE4C2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AE4768">
        <w:rPr>
          <w:szCs w:val="22"/>
        </w:rPr>
        <w:t>02.0</w:t>
      </w:r>
      <w:r w:rsidR="00AA2898">
        <w:rPr>
          <w:szCs w:val="22"/>
        </w:rPr>
        <w:t>4</w:t>
      </w:r>
      <w:r w:rsidRPr="00AE4768">
        <w:rPr>
          <w:szCs w:val="22"/>
        </w:rPr>
        <w:tab/>
      </w:r>
      <w:r w:rsidRPr="00AE4768">
        <w:rPr>
          <w:szCs w:val="22"/>
          <w:u w:val="single"/>
        </w:rPr>
        <w:t>Radiation Worker Performanc</w:t>
      </w:r>
      <w:r w:rsidR="00AA2898">
        <w:rPr>
          <w:szCs w:val="22"/>
          <w:u w:val="single"/>
        </w:rPr>
        <w:t>e</w:t>
      </w:r>
      <w:r w:rsidR="00EC3DB9" w:rsidRPr="00CC6568">
        <w:rPr>
          <w:szCs w:val="22"/>
        </w:rPr>
        <w:t xml:space="preserve"> (1 Sample)</w:t>
      </w:r>
    </w:p>
    <w:p w14:paraId="0488DD0F" w14:textId="77777777" w:rsidR="00124B04" w:rsidRPr="00AE4768" w:rsidRDefault="00124B04" w:rsidP="00FE4C2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11952DFE" w14:textId="4F8BEBB9" w:rsidR="00377058" w:rsidRDefault="00C044B2" w:rsidP="00D37B1C">
      <w:pPr>
        <w:widowControl/>
        <w:numPr>
          <w:ilvl w:val="0"/>
          <w:numId w:val="2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Cs w:val="22"/>
        </w:rPr>
      </w:pPr>
      <w:r>
        <w:rPr>
          <w:szCs w:val="22"/>
        </w:rPr>
        <w:t>Observe</w:t>
      </w:r>
      <w:r w:rsidR="00F01CCD" w:rsidRPr="00D37B1C">
        <w:rPr>
          <w:szCs w:val="22"/>
        </w:rPr>
        <w:t xml:space="preserve"> radiation worker and </w:t>
      </w:r>
      <w:r w:rsidR="00BF66F9" w:rsidRPr="00D37B1C">
        <w:rPr>
          <w:szCs w:val="22"/>
        </w:rPr>
        <w:t xml:space="preserve">radiation protection </w:t>
      </w:r>
      <w:r w:rsidR="00F01CCD" w:rsidRPr="00D37B1C">
        <w:rPr>
          <w:szCs w:val="22"/>
        </w:rPr>
        <w:t>technician performance during work activities being performed in radiation areas, airborne radioactivity</w:t>
      </w:r>
      <w:r w:rsidR="00EC3751">
        <w:rPr>
          <w:szCs w:val="22"/>
        </w:rPr>
        <w:t xml:space="preserve"> areas, or high radiation areas to verify if workers implement ALARA techniques.</w:t>
      </w:r>
    </w:p>
    <w:p w14:paraId="1CF8ABF1" w14:textId="77777777" w:rsidR="00EC3751" w:rsidRPr="00D37B1C" w:rsidRDefault="00EC3751" w:rsidP="00EC3751">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p>
    <w:p w14:paraId="23121CD4" w14:textId="33FDD50D" w:rsidR="00546CFE" w:rsidRPr="00AE4768" w:rsidRDefault="00C044B2" w:rsidP="003F1540">
      <w:pPr>
        <w:widowControl/>
        <w:numPr>
          <w:ilvl w:val="0"/>
          <w:numId w:val="2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Cs w:val="22"/>
        </w:rPr>
      </w:pPr>
      <w:r>
        <w:rPr>
          <w:szCs w:val="22"/>
        </w:rPr>
        <w:t>Observe</w:t>
      </w:r>
      <w:r w:rsidR="00F01CCD" w:rsidRPr="00AE4768">
        <w:rPr>
          <w:szCs w:val="22"/>
        </w:rPr>
        <w:t xml:space="preserve"> radiation worker performance to determine whether the training</w:t>
      </w:r>
      <w:r w:rsidR="00B10A8B" w:rsidRPr="00AE4768">
        <w:rPr>
          <w:szCs w:val="22"/>
        </w:rPr>
        <w:t xml:space="preserve"> and </w:t>
      </w:r>
      <w:r w:rsidR="00F01CCD" w:rsidRPr="00AE4768">
        <w:rPr>
          <w:szCs w:val="22"/>
        </w:rPr>
        <w:t>skill level is sufficient with respect to the radiological hazards and the work involved</w:t>
      </w:r>
      <w:r w:rsidR="00546CFE" w:rsidRPr="00AE4768">
        <w:rPr>
          <w:szCs w:val="22"/>
        </w:rPr>
        <w:t>.</w:t>
      </w:r>
    </w:p>
    <w:p w14:paraId="08E8A34C" w14:textId="77777777" w:rsidR="00546CFE" w:rsidRPr="00AE4768" w:rsidRDefault="00546CFE" w:rsidP="00FE4C28">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szCs w:val="22"/>
        </w:rPr>
      </w:pPr>
    </w:p>
    <w:p w14:paraId="591E4805" w14:textId="77777777" w:rsidR="00584214" w:rsidRDefault="00241507" w:rsidP="003F1540">
      <w:pPr>
        <w:widowControl/>
        <w:numPr>
          <w:ilvl w:val="0"/>
          <w:numId w:val="2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Cs w:val="22"/>
        </w:rPr>
      </w:pPr>
      <w:r w:rsidRPr="00AE4768">
        <w:rPr>
          <w:szCs w:val="22"/>
        </w:rPr>
        <w:t xml:space="preserve">Interview individuals from selected work groups to assess their knowledge and awareness of planned and/or implemented radiological and ALARA work controls. </w:t>
      </w:r>
    </w:p>
    <w:p w14:paraId="618A1B8D" w14:textId="77777777" w:rsidR="007357A2" w:rsidRPr="00AE4768" w:rsidRDefault="007357A2" w:rsidP="00FE4C28">
      <w:pPr>
        <w:widowControl/>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Cs w:val="22"/>
        </w:rPr>
      </w:pPr>
    </w:p>
    <w:p w14:paraId="0A4FDED2" w14:textId="26EB9245" w:rsidR="000852A6" w:rsidRPr="00AE4768" w:rsidRDefault="00F01CCD" w:rsidP="00FE4C28">
      <w:pPr>
        <w:widowControl/>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Cs w:val="22"/>
        </w:rPr>
      </w:pPr>
      <w:r w:rsidRPr="00AE4768">
        <w:rPr>
          <w:szCs w:val="22"/>
        </w:rPr>
        <w:t>02.0</w:t>
      </w:r>
      <w:r w:rsidR="00AA2898">
        <w:rPr>
          <w:szCs w:val="22"/>
        </w:rPr>
        <w:t>5</w:t>
      </w:r>
      <w:r w:rsidR="00C37243" w:rsidRPr="00AE4768">
        <w:rPr>
          <w:szCs w:val="22"/>
        </w:rPr>
        <w:tab/>
      </w:r>
      <w:r w:rsidR="00C37243" w:rsidRPr="00AE4768">
        <w:rPr>
          <w:szCs w:val="22"/>
          <w:u w:val="single"/>
        </w:rPr>
        <w:t>Problem Identification and Resolutio</w:t>
      </w:r>
      <w:r w:rsidR="00AA2898">
        <w:rPr>
          <w:szCs w:val="22"/>
          <w:u w:val="single"/>
        </w:rPr>
        <w:t>n</w:t>
      </w:r>
    </w:p>
    <w:p w14:paraId="3523D5A9" w14:textId="77777777" w:rsidR="000852A6" w:rsidRPr="00AE4768" w:rsidRDefault="000852A6" w:rsidP="00FE4C28">
      <w:pPr>
        <w:widowControl/>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szCs w:val="22"/>
        </w:rPr>
      </w:pPr>
    </w:p>
    <w:p w14:paraId="1BCDBEFA" w14:textId="6055117B" w:rsidR="00EE2A64" w:rsidRPr="00CC6568" w:rsidRDefault="00EC3DB9" w:rsidP="00416A8D">
      <w:pPr>
        <w:widowControl/>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r w:rsidRPr="00CC6568">
        <w:t>For each sample, conduct a routine review of problem identification and resolution activities using Inspection Procedure (IP) 71152, “Problem Identification and Resolution.</w:t>
      </w:r>
      <w:r w:rsidR="0048614A">
        <w:t>”</w:t>
      </w:r>
      <w:r w:rsidR="0078098D" w:rsidRPr="00CC6568">
        <w:rPr>
          <w:szCs w:val="22"/>
        </w:rPr>
        <w:t xml:space="preserve">  </w:t>
      </w:r>
    </w:p>
    <w:p w14:paraId="3F242AE7" w14:textId="77777777" w:rsidR="00165072" w:rsidRDefault="00165072" w:rsidP="00D37B1C">
      <w:pPr>
        <w:pStyle w:val="ListParagraph"/>
        <w:ind w:left="807"/>
        <w:rPr>
          <w:szCs w:val="22"/>
        </w:rPr>
      </w:pPr>
    </w:p>
    <w:p w14:paraId="27CCC3BD" w14:textId="77777777" w:rsidR="001B4C2D" w:rsidRDefault="001B4C2D" w:rsidP="00D37B1C">
      <w:pPr>
        <w:pStyle w:val="ListParagraph"/>
        <w:ind w:left="807"/>
        <w:rPr>
          <w:szCs w:val="22"/>
        </w:rPr>
      </w:pPr>
    </w:p>
    <w:p w14:paraId="757DF7F5" w14:textId="77777777" w:rsidR="001B4C2D" w:rsidRDefault="001B4C2D" w:rsidP="00D37B1C">
      <w:pPr>
        <w:pStyle w:val="ListParagraph"/>
        <w:ind w:left="807"/>
        <w:rPr>
          <w:szCs w:val="22"/>
        </w:rPr>
      </w:pPr>
    </w:p>
    <w:p w14:paraId="7C9E6B16" w14:textId="77777777" w:rsidR="001B4C2D" w:rsidRDefault="001B4C2D" w:rsidP="00D37B1C">
      <w:pPr>
        <w:pStyle w:val="ListParagraph"/>
        <w:ind w:left="807"/>
        <w:rPr>
          <w:szCs w:val="22"/>
        </w:rPr>
      </w:pPr>
    </w:p>
    <w:p w14:paraId="647F1936" w14:textId="77777777" w:rsidR="001B4C2D" w:rsidRDefault="001B4C2D" w:rsidP="00D37B1C">
      <w:pPr>
        <w:pStyle w:val="ListParagraph"/>
        <w:ind w:left="807"/>
        <w:rPr>
          <w:szCs w:val="22"/>
        </w:rPr>
      </w:pPr>
    </w:p>
    <w:p w14:paraId="698EAE97" w14:textId="77777777" w:rsidR="00165072" w:rsidRDefault="00165072" w:rsidP="00584214">
      <w:pPr>
        <w:widowControl/>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p>
    <w:p w14:paraId="21CCCC6C" w14:textId="77777777" w:rsidR="00F01CCD" w:rsidRPr="00AE4768" w:rsidRDefault="00F01CCD" w:rsidP="00C163E9">
      <w:pPr>
        <w:widowControl/>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1440" w:hanging="1414"/>
        <w:rPr>
          <w:szCs w:val="22"/>
        </w:rPr>
      </w:pPr>
      <w:r w:rsidRPr="00AE4768">
        <w:rPr>
          <w:szCs w:val="22"/>
        </w:rPr>
        <w:lastRenderedPageBreak/>
        <w:t>7112</w:t>
      </w:r>
      <w:r w:rsidR="00E36C01" w:rsidRPr="00AE4768">
        <w:rPr>
          <w:szCs w:val="22"/>
        </w:rPr>
        <w:t>4</w:t>
      </w:r>
      <w:r w:rsidRPr="00AE4768">
        <w:rPr>
          <w:szCs w:val="22"/>
        </w:rPr>
        <w:t>.02-03</w:t>
      </w:r>
      <w:r w:rsidRPr="00AE4768">
        <w:rPr>
          <w:szCs w:val="22"/>
        </w:rPr>
        <w:tab/>
        <w:t>INSPECTION GUIDANCE</w:t>
      </w:r>
    </w:p>
    <w:p w14:paraId="00BE3945" w14:textId="77777777" w:rsidR="00AA2898" w:rsidRDefault="00AA2898" w:rsidP="00AA2898">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2E91BE2E" w14:textId="64403CEB" w:rsidR="00C461FA" w:rsidRPr="00AE4768" w:rsidRDefault="00F01CCD" w:rsidP="00AA2898">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82132F">
        <w:rPr>
          <w:szCs w:val="22"/>
          <w:u w:val="single"/>
        </w:rPr>
        <w:t>Inspection Planning</w:t>
      </w:r>
    </w:p>
    <w:p w14:paraId="2839AA1A" w14:textId="77777777" w:rsidR="00C461FA" w:rsidRDefault="00C461FA" w:rsidP="00DD2899">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170B8630" w14:textId="77777777" w:rsidR="00AA2898" w:rsidRPr="00AE4768" w:rsidRDefault="00AA2898" w:rsidP="00AA28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3027AE7D" w14:textId="77777777" w:rsidR="00AA2898" w:rsidRDefault="00AA2898" w:rsidP="00AA2898">
      <w:pPr>
        <w:widowControl/>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Cs w:val="22"/>
        </w:rPr>
      </w:pPr>
      <w:r>
        <w:rPr>
          <w:szCs w:val="22"/>
        </w:rPr>
        <w:t xml:space="preserve">This inspection should be planned </w:t>
      </w:r>
      <w:r w:rsidRPr="00AE4768">
        <w:rPr>
          <w:szCs w:val="22"/>
        </w:rPr>
        <w:t>in order that the inspector can directly observe the licensee’s ALARA process activities</w:t>
      </w:r>
      <w:r>
        <w:rPr>
          <w:szCs w:val="22"/>
        </w:rPr>
        <w:t>;</w:t>
      </w:r>
      <w:r w:rsidRPr="00AE4768">
        <w:rPr>
          <w:szCs w:val="22"/>
        </w:rPr>
        <w:t xml:space="preserve"> including planning, implementation of radiological work controls, execution of work activities, and ALARA review of work-in-progress</w:t>
      </w:r>
      <w:r>
        <w:rPr>
          <w:szCs w:val="22"/>
        </w:rPr>
        <w:t>.</w:t>
      </w:r>
      <w:r w:rsidRPr="00AE4768">
        <w:rPr>
          <w:szCs w:val="22"/>
        </w:rPr>
        <w:t xml:space="preserve">  </w:t>
      </w:r>
    </w:p>
    <w:p w14:paraId="672A6EAC" w14:textId="77777777" w:rsidR="00AA2898" w:rsidRDefault="00AA2898" w:rsidP="00AA2898">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p>
    <w:p w14:paraId="1BEFF2B4" w14:textId="77777777" w:rsidR="00AA2898" w:rsidRPr="00AE4768" w:rsidRDefault="00AA2898" w:rsidP="00AA289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r>
        <w:rPr>
          <w:szCs w:val="22"/>
        </w:rPr>
        <w:t xml:space="preserve">Inspectors should perform most of this attachment </w:t>
      </w:r>
      <w:r w:rsidRPr="00AE4768">
        <w:rPr>
          <w:szCs w:val="22"/>
        </w:rPr>
        <w:t>during a</w:t>
      </w:r>
      <w:r>
        <w:rPr>
          <w:szCs w:val="22"/>
        </w:rPr>
        <w:t>n</w:t>
      </w:r>
      <w:r w:rsidRPr="00AE4768">
        <w:rPr>
          <w:szCs w:val="22"/>
        </w:rPr>
        <w:t xml:space="preserve"> outage, in order that the inspector can directly observe the licensee’s ALARA process activities</w:t>
      </w:r>
      <w:r>
        <w:rPr>
          <w:szCs w:val="22"/>
        </w:rPr>
        <w:t>;</w:t>
      </w:r>
      <w:r w:rsidRPr="00AE4768">
        <w:rPr>
          <w:szCs w:val="22"/>
        </w:rPr>
        <w:t xml:space="preserve"> including planning, implementation of radiological work controls, execution of work activities, and ALARA review of work-in-progress</w:t>
      </w:r>
      <w:r>
        <w:rPr>
          <w:szCs w:val="22"/>
        </w:rPr>
        <w:t xml:space="preserve">.  The remainder of this attachment is inspected as a </w:t>
      </w:r>
      <w:r w:rsidRPr="00AE4768">
        <w:rPr>
          <w:szCs w:val="22"/>
        </w:rPr>
        <w:t>post-</w:t>
      </w:r>
      <w:r>
        <w:rPr>
          <w:szCs w:val="22"/>
        </w:rPr>
        <w:t xml:space="preserve">outage </w:t>
      </w:r>
      <w:r w:rsidRPr="00AE4768">
        <w:rPr>
          <w:szCs w:val="22"/>
        </w:rPr>
        <w:t>review</w:t>
      </w:r>
      <w:r>
        <w:rPr>
          <w:szCs w:val="22"/>
        </w:rPr>
        <w:t xml:space="preserve">.  </w:t>
      </w:r>
      <w:r w:rsidRPr="00AE4768">
        <w:rPr>
          <w:szCs w:val="22"/>
        </w:rPr>
        <w:t xml:space="preserve">For inspection activities that require comparison of planned vs. actual ALARA goals, it is acceptable to review the results from the most recently completed outage if there are no completed activities to review during the current </w:t>
      </w:r>
      <w:r>
        <w:rPr>
          <w:szCs w:val="22"/>
        </w:rPr>
        <w:t>outage</w:t>
      </w:r>
      <w:r w:rsidRPr="00AE4768">
        <w:rPr>
          <w:szCs w:val="22"/>
        </w:rPr>
        <w:t>.</w:t>
      </w:r>
    </w:p>
    <w:p w14:paraId="7D5DBD16" w14:textId="77777777" w:rsidR="00AA2898" w:rsidRPr="00AE4768" w:rsidRDefault="00AA2898" w:rsidP="00AA2898">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p>
    <w:p w14:paraId="102BE05E" w14:textId="77777777" w:rsidR="00AA2898" w:rsidRDefault="00AA2898" w:rsidP="00AA2898">
      <w:pPr>
        <w:widowControl/>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Cs w:val="22"/>
        </w:rPr>
      </w:pPr>
      <w:r>
        <w:rPr>
          <w:szCs w:val="22"/>
        </w:rPr>
        <w:t xml:space="preserve">Inspectors should review </w:t>
      </w:r>
      <w:r w:rsidRPr="00DD2899">
        <w:rPr>
          <w:szCs w:val="22"/>
        </w:rPr>
        <w:t xml:space="preserve">pertinent information regarding </w:t>
      </w:r>
      <w:r>
        <w:rPr>
          <w:szCs w:val="22"/>
        </w:rPr>
        <w:t xml:space="preserve">overall </w:t>
      </w:r>
      <w:r w:rsidRPr="00DD2899">
        <w:rPr>
          <w:szCs w:val="22"/>
        </w:rPr>
        <w:t xml:space="preserve">collective exposure history, current exposure trends, </w:t>
      </w:r>
      <w:r>
        <w:rPr>
          <w:szCs w:val="22"/>
        </w:rPr>
        <w:t xml:space="preserve">current </w:t>
      </w:r>
      <w:r w:rsidRPr="00AE4768">
        <w:rPr>
          <w:szCs w:val="22"/>
        </w:rPr>
        <w:t xml:space="preserve">source term </w:t>
      </w:r>
      <w:r>
        <w:rPr>
          <w:szCs w:val="22"/>
        </w:rPr>
        <w:t xml:space="preserve">and </w:t>
      </w:r>
      <w:r w:rsidRPr="00DD2899">
        <w:rPr>
          <w:szCs w:val="22"/>
        </w:rPr>
        <w:t xml:space="preserve">ongoing or planned </w:t>
      </w:r>
      <w:r>
        <w:rPr>
          <w:szCs w:val="22"/>
        </w:rPr>
        <w:t xml:space="preserve">work </w:t>
      </w:r>
      <w:r w:rsidRPr="00DD2899">
        <w:rPr>
          <w:szCs w:val="22"/>
        </w:rPr>
        <w:t>activities</w:t>
      </w:r>
      <w:r>
        <w:rPr>
          <w:szCs w:val="22"/>
        </w:rPr>
        <w:t>.</w:t>
      </w:r>
      <w:r w:rsidRPr="00DD2899">
        <w:rPr>
          <w:szCs w:val="22"/>
        </w:rPr>
        <w:t xml:space="preserve">  </w:t>
      </w:r>
    </w:p>
    <w:p w14:paraId="7E59DDE3" w14:textId="77777777" w:rsidR="00AA2898" w:rsidRDefault="00AA2898" w:rsidP="00AA2898">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p>
    <w:p w14:paraId="58A24B45" w14:textId="062094D9" w:rsidR="00AA2898" w:rsidRDefault="00AA2898" w:rsidP="00BE698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r w:rsidRPr="00992941">
        <w:rPr>
          <w:szCs w:val="22"/>
        </w:rPr>
        <w:t>The overall collective exposure performance will be used as an input to establish the resources required to complete this inspection attachment and to provide a perspective on significance for any resulting inspection finding assessment.</w:t>
      </w:r>
      <w:r>
        <w:rPr>
          <w:szCs w:val="22"/>
        </w:rPr>
        <w:t xml:space="preserve">  F</w:t>
      </w:r>
      <w:r w:rsidRPr="00FB0D1A">
        <w:rPr>
          <w:szCs w:val="22"/>
        </w:rPr>
        <w:t xml:space="preserve">actors such as the noted trends in performance </w:t>
      </w:r>
      <w:r>
        <w:rPr>
          <w:szCs w:val="22"/>
        </w:rPr>
        <w:t>and the s</w:t>
      </w:r>
      <w:r w:rsidRPr="00FB0D1A">
        <w:rPr>
          <w:szCs w:val="22"/>
        </w:rPr>
        <w:t>cope of upcoming radiological work may be considered in determining the level of inspection resources</w:t>
      </w:r>
      <w:r>
        <w:rPr>
          <w:szCs w:val="22"/>
        </w:rPr>
        <w:t xml:space="preserve"> (see Section </w:t>
      </w:r>
      <w:r w:rsidRPr="00AE4768">
        <w:rPr>
          <w:szCs w:val="22"/>
        </w:rPr>
        <w:t>71124.02-04</w:t>
      </w:r>
      <w:r>
        <w:rPr>
          <w:szCs w:val="22"/>
        </w:rPr>
        <w:t xml:space="preserve">, </w:t>
      </w:r>
      <w:r w:rsidRPr="00AE4768">
        <w:rPr>
          <w:szCs w:val="22"/>
        </w:rPr>
        <w:t>Resource Estimate</w:t>
      </w:r>
      <w:r>
        <w:rPr>
          <w:szCs w:val="22"/>
        </w:rPr>
        <w:t>).  Average contact dose rate measurements of reactor coolant piping can be used as an indicator of the plant’s source term.</w:t>
      </w:r>
    </w:p>
    <w:p w14:paraId="7E4B34DC" w14:textId="77777777" w:rsidR="00AA2898" w:rsidRPr="00AE4768" w:rsidRDefault="00AA2898" w:rsidP="00AA28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jc w:val="both"/>
        <w:rPr>
          <w:szCs w:val="22"/>
        </w:rPr>
      </w:pPr>
    </w:p>
    <w:p w14:paraId="2637DD66" w14:textId="77777777" w:rsidR="00AA2898" w:rsidRDefault="00AA2898" w:rsidP="00AA2898">
      <w:pPr>
        <w:widowControl/>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Cs w:val="22"/>
        </w:rPr>
      </w:pPr>
      <w:r>
        <w:rPr>
          <w:szCs w:val="22"/>
        </w:rPr>
        <w:t xml:space="preserve">Inspectors should review </w:t>
      </w:r>
      <w:r w:rsidRPr="00AE4768">
        <w:rPr>
          <w:szCs w:val="22"/>
        </w:rPr>
        <w:t xml:space="preserve">the </w:t>
      </w:r>
      <w:r>
        <w:rPr>
          <w:szCs w:val="22"/>
        </w:rPr>
        <w:t xml:space="preserve">licensee’s annual collective dose histories, three-year rolling averages (TYRA), and </w:t>
      </w:r>
      <w:r w:rsidRPr="004F11AB">
        <w:rPr>
          <w:szCs w:val="22"/>
        </w:rPr>
        <w:t>quartile rankings</w:t>
      </w:r>
      <w:r>
        <w:rPr>
          <w:szCs w:val="22"/>
        </w:rPr>
        <w:t>.</w:t>
      </w:r>
      <w:r w:rsidRPr="00AE4768">
        <w:rPr>
          <w:szCs w:val="22"/>
        </w:rPr>
        <w:t xml:space="preserve"> </w:t>
      </w:r>
    </w:p>
    <w:p w14:paraId="366CCBE9" w14:textId="77777777" w:rsidR="00AA2898" w:rsidRDefault="00AA2898" w:rsidP="00AA2898">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p>
    <w:p w14:paraId="128BD85D" w14:textId="77777777" w:rsidR="00AA2898" w:rsidRDefault="00AA2898" w:rsidP="00AA2898">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r w:rsidRPr="008713D6">
        <w:rPr>
          <w:szCs w:val="22"/>
        </w:rPr>
        <w:t>The Office of Nuclear Reactor Regulation will calculate and disseminate to the regions on an annual basis</w:t>
      </w:r>
      <w:r>
        <w:rPr>
          <w:szCs w:val="22"/>
        </w:rPr>
        <w:t xml:space="preserve"> the annual collective dose histories, TYRA, and </w:t>
      </w:r>
      <w:r w:rsidRPr="008713D6">
        <w:rPr>
          <w:szCs w:val="22"/>
        </w:rPr>
        <w:t>plant quartile information for both pressurized-water reactors (PWRs) and boiling-water reactors (BWRs).</w:t>
      </w:r>
      <w:r w:rsidRPr="00A7115F">
        <w:rPr>
          <w:szCs w:val="22"/>
        </w:rPr>
        <w:t xml:space="preserve">  </w:t>
      </w:r>
      <w:r w:rsidRPr="00164ECD">
        <w:rPr>
          <w:szCs w:val="22"/>
        </w:rPr>
        <w:t xml:space="preserve">The quartile standing of the licensee’s TYRA is used </w:t>
      </w:r>
      <w:r>
        <w:rPr>
          <w:szCs w:val="22"/>
        </w:rPr>
        <w:t xml:space="preserve">as another input </w:t>
      </w:r>
      <w:r w:rsidRPr="00164ECD">
        <w:rPr>
          <w:szCs w:val="22"/>
        </w:rPr>
        <w:t>to assess the current level of challenge to the licensee’s program.</w:t>
      </w:r>
    </w:p>
    <w:p w14:paraId="19F81FC2" w14:textId="77777777" w:rsidR="00AA2898" w:rsidRDefault="00AA2898" w:rsidP="00AA2898">
      <w:pPr>
        <w:ind w:left="807"/>
      </w:pPr>
    </w:p>
    <w:p w14:paraId="06D7740D" w14:textId="2AFAF02C" w:rsidR="00AA2898" w:rsidRPr="00AE4768" w:rsidRDefault="00AA2898" w:rsidP="00AA2898">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r>
        <w:rPr>
          <w:szCs w:val="22"/>
        </w:rPr>
        <w:t>P</w:t>
      </w:r>
      <w:r w:rsidRPr="00AE4768">
        <w:rPr>
          <w:szCs w:val="22"/>
        </w:rPr>
        <w:t xml:space="preserve">lant </w:t>
      </w:r>
      <w:r>
        <w:rPr>
          <w:szCs w:val="22"/>
        </w:rPr>
        <w:t xml:space="preserve">annual </w:t>
      </w:r>
      <w:r w:rsidRPr="00AE4768">
        <w:rPr>
          <w:szCs w:val="22"/>
        </w:rPr>
        <w:t xml:space="preserve">collective exposures, along with the TYRA collective exposure </w:t>
      </w:r>
      <w:r w:rsidRPr="004F11AB">
        <w:rPr>
          <w:szCs w:val="22"/>
        </w:rPr>
        <w:t>and quartile rankings</w:t>
      </w:r>
      <w:r>
        <w:rPr>
          <w:szCs w:val="22"/>
        </w:rPr>
        <w:t xml:space="preserve"> </w:t>
      </w:r>
      <w:r w:rsidRPr="00AE4768">
        <w:rPr>
          <w:szCs w:val="22"/>
        </w:rPr>
        <w:t xml:space="preserve">for each operating commercial nuclear plant, are </w:t>
      </w:r>
      <w:r>
        <w:rPr>
          <w:szCs w:val="22"/>
        </w:rPr>
        <w:t xml:space="preserve">also </w:t>
      </w:r>
      <w:r w:rsidRPr="00AE4768">
        <w:rPr>
          <w:szCs w:val="22"/>
        </w:rPr>
        <w:t>contained in NUREG-0713.  The inspector should use the most recent annual collective exposure data available</w:t>
      </w:r>
      <w:r>
        <w:rPr>
          <w:szCs w:val="22"/>
        </w:rPr>
        <w:t>.  I</w:t>
      </w:r>
      <w:r w:rsidRPr="00AE4768">
        <w:rPr>
          <w:szCs w:val="22"/>
        </w:rPr>
        <w:t xml:space="preserve">f the licensee has </w:t>
      </w:r>
      <w:r>
        <w:rPr>
          <w:szCs w:val="22"/>
        </w:rPr>
        <w:t xml:space="preserve">recently </w:t>
      </w:r>
      <w:r w:rsidRPr="00AE4768">
        <w:rPr>
          <w:szCs w:val="22"/>
        </w:rPr>
        <w:t>submitted its 10 CFR 20.2206(c) report for the previous year, the inspector should use these data to calculate the TYRA collective exposure</w:t>
      </w:r>
      <w:r>
        <w:rPr>
          <w:szCs w:val="22"/>
        </w:rPr>
        <w:t xml:space="preserve"> instead of the NUREG-0713 data</w:t>
      </w:r>
      <w:r w:rsidR="00BE6983">
        <w:rPr>
          <w:szCs w:val="22"/>
        </w:rPr>
        <w:t>.</w:t>
      </w:r>
    </w:p>
    <w:p w14:paraId="48356719" w14:textId="77777777" w:rsidR="00AA2898" w:rsidRPr="00AE4768" w:rsidRDefault="00AA2898" w:rsidP="00AA2898">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Cs w:val="22"/>
        </w:rPr>
      </w:pPr>
    </w:p>
    <w:p w14:paraId="43C10A24" w14:textId="77777777" w:rsidR="00AA2898" w:rsidRDefault="00AA2898" w:rsidP="00AA2898">
      <w:pPr>
        <w:widowControl/>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Cs w:val="22"/>
        </w:rPr>
      </w:pPr>
      <w:r>
        <w:rPr>
          <w:szCs w:val="22"/>
        </w:rPr>
        <w:t>Inspectors should r</w:t>
      </w:r>
      <w:r w:rsidRPr="00AE4768">
        <w:rPr>
          <w:szCs w:val="22"/>
        </w:rPr>
        <w:t>eview site</w:t>
      </w:r>
      <w:r w:rsidRPr="00AE4768">
        <w:rPr>
          <w:szCs w:val="22"/>
        </w:rPr>
        <w:noBreakHyphen/>
        <w:t>specific procedures associated with maintaining occupational exposures ALARA</w:t>
      </w:r>
      <w:r>
        <w:rPr>
          <w:szCs w:val="22"/>
        </w:rPr>
        <w:t>, in</w:t>
      </w:r>
      <w:r w:rsidRPr="00AE4768">
        <w:rPr>
          <w:szCs w:val="22"/>
        </w:rPr>
        <w:t>clud</w:t>
      </w:r>
      <w:r>
        <w:rPr>
          <w:szCs w:val="22"/>
        </w:rPr>
        <w:t>ing</w:t>
      </w:r>
      <w:r w:rsidRPr="00AE4768">
        <w:rPr>
          <w:szCs w:val="22"/>
        </w:rPr>
        <w:t xml:space="preserve"> a review of the processes used to estimate and track exposures from specific work activities.</w:t>
      </w:r>
      <w:r w:rsidRPr="00AE4768">
        <w:rPr>
          <w:szCs w:val="22"/>
        </w:rPr>
        <w:br/>
      </w:r>
    </w:p>
    <w:p w14:paraId="31E02B0F" w14:textId="628CF79D" w:rsidR="00AA2898" w:rsidRDefault="00AA2898" w:rsidP="00AA2898">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r w:rsidRPr="00B30717">
        <w:rPr>
          <w:szCs w:val="22"/>
        </w:rPr>
        <w:lastRenderedPageBreak/>
        <w:t xml:space="preserve">Licensee </w:t>
      </w:r>
      <w:r>
        <w:rPr>
          <w:szCs w:val="22"/>
        </w:rPr>
        <w:t xml:space="preserve">must </w:t>
      </w:r>
      <w:r w:rsidR="00BE6983">
        <w:rPr>
          <w:szCs w:val="22"/>
        </w:rPr>
        <w:t>incorporate</w:t>
      </w:r>
      <w:r w:rsidRPr="00B30717">
        <w:rPr>
          <w:szCs w:val="22"/>
        </w:rPr>
        <w:t xml:space="preserve"> measures </w:t>
      </w:r>
      <w:r>
        <w:rPr>
          <w:szCs w:val="22"/>
        </w:rPr>
        <w:t>in site-specific procedures</w:t>
      </w:r>
      <w:r w:rsidRPr="00B30717">
        <w:rPr>
          <w:szCs w:val="22"/>
        </w:rPr>
        <w:t xml:space="preserve"> to track and, if necessary</w:t>
      </w:r>
      <w:r>
        <w:rPr>
          <w:szCs w:val="22"/>
        </w:rPr>
        <w:t>,</w:t>
      </w:r>
      <w:r w:rsidRPr="00B30717">
        <w:rPr>
          <w:szCs w:val="22"/>
        </w:rPr>
        <w:t xml:space="preserve"> reduce exposures </w:t>
      </w:r>
      <w:r>
        <w:rPr>
          <w:szCs w:val="22"/>
        </w:rPr>
        <w:t>to ALARA.</w:t>
      </w:r>
    </w:p>
    <w:p w14:paraId="67254D6E" w14:textId="77777777" w:rsidR="00AA2898" w:rsidRPr="00AE4768" w:rsidRDefault="00AA2898" w:rsidP="00AA2898">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p>
    <w:p w14:paraId="5FAEDBAC" w14:textId="77777777" w:rsidR="00AA2898" w:rsidRDefault="00AA2898" w:rsidP="00AA2898">
      <w:pPr>
        <w:widowControl/>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Cs w:val="22"/>
        </w:rPr>
      </w:pPr>
      <w:r>
        <w:rPr>
          <w:szCs w:val="22"/>
        </w:rPr>
        <w:t>Inspectors should r</w:t>
      </w:r>
      <w:r w:rsidRPr="00AE4768">
        <w:rPr>
          <w:szCs w:val="22"/>
        </w:rPr>
        <w:t xml:space="preserve">eview the licensee’s </w:t>
      </w:r>
      <w:r>
        <w:rPr>
          <w:szCs w:val="22"/>
        </w:rPr>
        <w:t xml:space="preserve">previous </w:t>
      </w:r>
      <w:r w:rsidRPr="00AE4768">
        <w:rPr>
          <w:szCs w:val="22"/>
        </w:rPr>
        <w:t>post-outage ALARA review, paying particular attention to problems identified with the planning and execution of work activities as they relate to ALARA outcomes.</w:t>
      </w:r>
    </w:p>
    <w:p w14:paraId="2673893F" w14:textId="77777777" w:rsidR="00AA2898" w:rsidRDefault="00AA2898" w:rsidP="00AA2898">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p>
    <w:p w14:paraId="74799B6B" w14:textId="77777777" w:rsidR="00AA2898" w:rsidRDefault="00AA2898" w:rsidP="00AA28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r>
        <w:rPr>
          <w:szCs w:val="22"/>
        </w:rPr>
        <w:t>Problems with planning and execution of work as related to ALARA outcomes s</w:t>
      </w:r>
      <w:r w:rsidRPr="00AE4768">
        <w:rPr>
          <w:szCs w:val="22"/>
        </w:rPr>
        <w:t xml:space="preserve">hould be entered into the licensee’s corrective action program for a determination of whether these dose overruns were avoidable, and the appropriate licensee organization(s) should be held accountable for these breakdowns in work </w:t>
      </w:r>
      <w:r>
        <w:rPr>
          <w:szCs w:val="22"/>
        </w:rPr>
        <w:t xml:space="preserve">execution vs. </w:t>
      </w:r>
      <w:r w:rsidRPr="00AE4768">
        <w:rPr>
          <w:szCs w:val="22"/>
        </w:rPr>
        <w:t xml:space="preserve">planning.  </w:t>
      </w:r>
      <w:r>
        <w:rPr>
          <w:szCs w:val="22"/>
        </w:rPr>
        <w:br/>
      </w:r>
    </w:p>
    <w:p w14:paraId="784C4304" w14:textId="77777777" w:rsidR="00AA2898" w:rsidRDefault="00AA2898" w:rsidP="00AA28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r w:rsidRPr="00AE4768">
        <w:rPr>
          <w:szCs w:val="22"/>
        </w:rPr>
        <w:t>Although 10 CFR Part 20, “Standards for Protection against Radiation,” does not require licensees to make every possible effort to demonstrate optimized exposure performance, a high frequency of these ALARA deficiencies may indicate a deficiency in the licensee’s overall ALARA program in terms of the ability of different work groups (e.g., operations, radiation protection, maintenance, outage planning) to interface effectively with each other.</w:t>
      </w:r>
    </w:p>
    <w:p w14:paraId="59CBDDF7" w14:textId="77777777" w:rsidR="004770AA" w:rsidRDefault="004770AA" w:rsidP="00D37B1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szCs w:val="22"/>
        </w:rPr>
      </w:pPr>
    </w:p>
    <w:p w14:paraId="7D0F304F" w14:textId="55C2F814" w:rsidR="005B6F52" w:rsidRPr="00AE4768" w:rsidRDefault="00F01CCD" w:rsidP="0009264D">
      <w:pPr>
        <w:widowControl/>
        <w:numPr>
          <w:ilvl w:val="1"/>
          <w:numId w:val="7"/>
        </w:numPr>
        <w:tabs>
          <w:tab w:val="clear" w:pos="81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rPr>
          <w:szCs w:val="22"/>
        </w:rPr>
      </w:pPr>
      <w:r w:rsidRPr="00AE4768">
        <w:rPr>
          <w:szCs w:val="22"/>
          <w:u w:val="single"/>
        </w:rPr>
        <w:t xml:space="preserve">Radiological Work </w:t>
      </w:r>
      <w:r w:rsidR="00AA2898" w:rsidRPr="00AE4768">
        <w:rPr>
          <w:szCs w:val="22"/>
          <w:u w:val="single"/>
        </w:rPr>
        <w:t>Planning</w:t>
      </w:r>
    </w:p>
    <w:p w14:paraId="4ABD2FE6" w14:textId="77777777" w:rsidR="00CE792B" w:rsidRPr="00AE4768" w:rsidRDefault="00CE792B" w:rsidP="00D37B1C">
      <w:pPr>
        <w:widowControl/>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szCs w:val="22"/>
        </w:rPr>
      </w:pPr>
    </w:p>
    <w:p w14:paraId="56E3654B" w14:textId="2E74B206" w:rsidR="00B278EB" w:rsidRDefault="00B278EB" w:rsidP="00B916EF">
      <w:pPr>
        <w:widowControl/>
        <w:numPr>
          <w:ilvl w:val="2"/>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3"/>
        <w:rPr>
          <w:szCs w:val="22"/>
        </w:rPr>
      </w:pPr>
      <w:r w:rsidRPr="00AE4768">
        <w:rPr>
          <w:szCs w:val="22"/>
        </w:rPr>
        <w:t xml:space="preserve">Obtain from the licensee a list of work activities </w:t>
      </w:r>
      <w:r>
        <w:rPr>
          <w:szCs w:val="22"/>
        </w:rPr>
        <w:t xml:space="preserve">(e.g., radiation work permits) </w:t>
      </w:r>
      <w:r w:rsidRPr="00AE4768">
        <w:rPr>
          <w:szCs w:val="22"/>
        </w:rPr>
        <w:t xml:space="preserve">ranked by actual or estimated exposure that are in progress or were completed during the last </w:t>
      </w:r>
      <w:r w:rsidR="00D342F6">
        <w:rPr>
          <w:szCs w:val="22"/>
        </w:rPr>
        <w:t>outage, and select 3-5</w:t>
      </w:r>
      <w:r w:rsidRPr="00AE4768">
        <w:rPr>
          <w:szCs w:val="22"/>
        </w:rPr>
        <w:t xml:space="preserve"> work activities of the highest exposure significance, preferably those activities projected to result in a dose of 5 person-rem or greater</w:t>
      </w:r>
      <w:r>
        <w:rPr>
          <w:szCs w:val="22"/>
        </w:rPr>
        <w:t>,</w:t>
      </w:r>
      <w:r w:rsidRPr="00AE4768">
        <w:rPr>
          <w:szCs w:val="22"/>
        </w:rPr>
        <w:t xml:space="preserve"> or </w:t>
      </w:r>
      <w:r>
        <w:rPr>
          <w:szCs w:val="22"/>
        </w:rPr>
        <w:t xml:space="preserve">that </w:t>
      </w:r>
      <w:r w:rsidRPr="00AE4768">
        <w:rPr>
          <w:szCs w:val="22"/>
        </w:rPr>
        <w:t>involve work in high dose</w:t>
      </w:r>
      <w:r>
        <w:rPr>
          <w:szCs w:val="22"/>
        </w:rPr>
        <w:t xml:space="preserve"> rate</w:t>
      </w:r>
      <w:r w:rsidRPr="00AE4768">
        <w:rPr>
          <w:szCs w:val="22"/>
        </w:rPr>
        <w:t xml:space="preserve"> areas.</w:t>
      </w:r>
    </w:p>
    <w:p w14:paraId="6CB1C6CF" w14:textId="77777777" w:rsidR="00B278EB" w:rsidRDefault="00B278EB" w:rsidP="00D37B1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szCs w:val="22"/>
        </w:rPr>
      </w:pPr>
    </w:p>
    <w:p w14:paraId="7B24E7DC" w14:textId="77777777" w:rsidR="00B034A9" w:rsidRDefault="00C605F6" w:rsidP="00D37B1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r w:rsidRPr="0009264D">
        <w:rPr>
          <w:szCs w:val="22"/>
        </w:rPr>
        <w:t xml:space="preserve">A </w:t>
      </w:r>
      <w:r w:rsidR="00886921" w:rsidRPr="0009264D">
        <w:rPr>
          <w:szCs w:val="22"/>
        </w:rPr>
        <w:t>work activity is one or more closely related tasks that the licensee has reasonably grouped together as a unit of work for the purpose of ALARA planning and work controls</w:t>
      </w:r>
      <w:r w:rsidRPr="0009264D">
        <w:rPr>
          <w:szCs w:val="22"/>
        </w:rPr>
        <w:t>.</w:t>
      </w:r>
      <w:r w:rsidR="00886921" w:rsidRPr="0009264D">
        <w:rPr>
          <w:szCs w:val="22"/>
        </w:rPr>
        <w:t xml:space="preserve">  </w:t>
      </w:r>
      <w:r w:rsidR="00574613" w:rsidRPr="0009264D">
        <w:rPr>
          <w:szCs w:val="22"/>
        </w:rPr>
        <w:t>In determining a reasonable grouping of radiological work, factors such as historical precedence, industry norms, and special circumstances should be considered.</w:t>
      </w:r>
    </w:p>
    <w:p w14:paraId="51DFDC15" w14:textId="77777777" w:rsidR="0009264D" w:rsidRPr="0009264D" w:rsidRDefault="0009264D" w:rsidP="0009264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szCs w:val="22"/>
        </w:rPr>
      </w:pPr>
    </w:p>
    <w:p w14:paraId="140AE088" w14:textId="16E86202" w:rsidR="004770AA" w:rsidRDefault="00353977" w:rsidP="003F1540">
      <w:pPr>
        <w:widowControl/>
        <w:numPr>
          <w:ilvl w:val="2"/>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Cs w:val="22"/>
        </w:rPr>
      </w:pPr>
      <w:r>
        <w:rPr>
          <w:szCs w:val="22"/>
        </w:rPr>
        <w:t>Consider</w:t>
      </w:r>
      <w:r w:rsidR="00B278EB" w:rsidRPr="00AE4768">
        <w:rPr>
          <w:szCs w:val="22"/>
        </w:rPr>
        <w:t xml:space="preserve"> if the licensee has reasonably grouped the radiological work into work activities, based on historical precedence, industry norms, and/or special circumstances.</w:t>
      </w:r>
      <w:r w:rsidR="00B278EB">
        <w:rPr>
          <w:szCs w:val="22"/>
        </w:rPr>
        <w:t xml:space="preserve">  </w:t>
      </w:r>
      <w:r w:rsidR="00C605F6" w:rsidRPr="00AE4768">
        <w:rPr>
          <w:szCs w:val="22"/>
        </w:rPr>
        <w:t>Focus on work activities that accrued dose significantly greater than projected and approached or exceed</w:t>
      </w:r>
      <w:r w:rsidR="00376A88" w:rsidRPr="00AE4768">
        <w:rPr>
          <w:szCs w:val="22"/>
        </w:rPr>
        <w:t>ed</w:t>
      </w:r>
      <w:r w:rsidR="00C605F6" w:rsidRPr="00AE4768">
        <w:rPr>
          <w:szCs w:val="22"/>
        </w:rPr>
        <w:t xml:space="preserve"> </w:t>
      </w:r>
      <w:r w:rsidR="00E5616F">
        <w:rPr>
          <w:szCs w:val="22"/>
        </w:rPr>
        <w:t xml:space="preserve">the 5 rem collective dose thresholds by 50% (see NRC Inspection Manual Chapter </w:t>
      </w:r>
      <w:r w:rsidR="00B278EB">
        <w:rPr>
          <w:szCs w:val="22"/>
        </w:rPr>
        <w:t>0</w:t>
      </w:r>
      <w:r w:rsidR="00E5616F">
        <w:rPr>
          <w:szCs w:val="22"/>
        </w:rPr>
        <w:t xml:space="preserve">609, Appendix C, </w:t>
      </w:r>
      <w:r w:rsidR="00C605F6" w:rsidRPr="00AE4768">
        <w:rPr>
          <w:szCs w:val="22"/>
        </w:rPr>
        <w:t xml:space="preserve">ALARA </w:t>
      </w:r>
      <w:r w:rsidR="002941F3" w:rsidRPr="00AE4768">
        <w:rPr>
          <w:szCs w:val="22"/>
        </w:rPr>
        <w:t>significance determination process</w:t>
      </w:r>
      <w:r w:rsidR="00E5616F">
        <w:rPr>
          <w:szCs w:val="22"/>
        </w:rPr>
        <w:t>)</w:t>
      </w:r>
      <w:r w:rsidR="00C605F6" w:rsidRPr="00AE4768">
        <w:rPr>
          <w:szCs w:val="22"/>
        </w:rPr>
        <w:t>.</w:t>
      </w:r>
      <w:r w:rsidR="00CB2C06">
        <w:rPr>
          <w:szCs w:val="22"/>
        </w:rPr>
        <w:br/>
      </w:r>
    </w:p>
    <w:p w14:paraId="00547F27" w14:textId="77777777" w:rsidR="00C605F6" w:rsidRPr="00AE4768" w:rsidRDefault="00CB2C06" w:rsidP="00D37B1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r w:rsidRPr="000F0291">
        <w:rPr>
          <w:szCs w:val="22"/>
        </w:rPr>
        <w:t>A work activity may have benefited from proper ALARA radiological work planning, yet exceeded its intended dose outcome because of unplanned and/or unexpected conditions or emergent work.  Although the pressures of outage scheduling may impact the determination of what additional controls and other measures are reasonably achievable, the licensee is still required to manage these activities such that the resulting doses are ALARA.</w:t>
      </w:r>
    </w:p>
    <w:p w14:paraId="449EA20E" w14:textId="77777777" w:rsidR="00886921" w:rsidRPr="00AE4768" w:rsidRDefault="00886921" w:rsidP="00D37B1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szCs w:val="22"/>
        </w:rPr>
      </w:pPr>
    </w:p>
    <w:p w14:paraId="14BBD758" w14:textId="77777777" w:rsidR="004770AA" w:rsidRDefault="00CB2C06" w:rsidP="003F1540">
      <w:pPr>
        <w:widowControl/>
        <w:numPr>
          <w:ilvl w:val="2"/>
          <w:numId w:val="22"/>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Cs w:val="22"/>
        </w:rPr>
      </w:pPr>
      <w:r>
        <w:rPr>
          <w:szCs w:val="22"/>
        </w:rPr>
        <w:t>ALARA work plans and dose reduction techniques should consider the overall benefit of the dose reduction method to collective dose.</w:t>
      </w:r>
      <w:r>
        <w:rPr>
          <w:szCs w:val="22"/>
        </w:rPr>
        <w:br/>
      </w:r>
    </w:p>
    <w:p w14:paraId="05410E2F" w14:textId="4F8583C4" w:rsidR="00B278EB" w:rsidRDefault="00B278EB" w:rsidP="00D37B1C">
      <w:pPr>
        <w:widowControl/>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r w:rsidRPr="00AE4768">
        <w:rPr>
          <w:szCs w:val="22"/>
        </w:rPr>
        <w:lastRenderedPageBreak/>
        <w:t>ALARA assessment</w:t>
      </w:r>
      <w:r w:rsidR="00C5507C">
        <w:rPr>
          <w:szCs w:val="22"/>
        </w:rPr>
        <w:t>s should take</w:t>
      </w:r>
      <w:r w:rsidRPr="00AE4768">
        <w:rPr>
          <w:szCs w:val="22"/>
        </w:rPr>
        <w:t xml:space="preserve"> into account decreased worker efficiency from use of respiratory protective devices and/or heat stress mitigation equipment (e.g., ice vests).  </w:t>
      </w:r>
      <w:r w:rsidR="00E5616F" w:rsidRPr="007B224C">
        <w:rPr>
          <w:szCs w:val="22"/>
        </w:rPr>
        <w:t xml:space="preserve">A TEDE ALARA evaluation </w:t>
      </w:r>
      <w:r w:rsidR="00CB2C06">
        <w:rPr>
          <w:szCs w:val="22"/>
        </w:rPr>
        <w:t xml:space="preserve">may be used to </w:t>
      </w:r>
      <w:r w:rsidR="00E5616F" w:rsidRPr="007B224C">
        <w:rPr>
          <w:szCs w:val="22"/>
        </w:rPr>
        <w:t xml:space="preserve">document the planning for dose reduction based on use </w:t>
      </w:r>
      <w:r w:rsidR="00574613">
        <w:rPr>
          <w:szCs w:val="22"/>
        </w:rPr>
        <w:t>(</w:t>
      </w:r>
      <w:r w:rsidR="00E5616F" w:rsidRPr="007B224C">
        <w:rPr>
          <w:szCs w:val="22"/>
        </w:rPr>
        <w:t>or non-use</w:t>
      </w:r>
      <w:r w:rsidR="00574613">
        <w:rPr>
          <w:szCs w:val="22"/>
        </w:rPr>
        <w:t>)</w:t>
      </w:r>
      <w:r w:rsidR="00E5616F" w:rsidRPr="007B224C">
        <w:rPr>
          <w:szCs w:val="22"/>
        </w:rPr>
        <w:t xml:space="preserve"> of respiratory protection equipment.</w:t>
      </w:r>
    </w:p>
    <w:p w14:paraId="2BC9D1EE" w14:textId="77777777" w:rsidR="00B278EB" w:rsidRDefault="00B278EB" w:rsidP="00D37B1C">
      <w:pPr>
        <w:pStyle w:val="ListParagraph"/>
        <w:ind w:left="807"/>
        <w:rPr>
          <w:szCs w:val="22"/>
        </w:rPr>
      </w:pPr>
    </w:p>
    <w:p w14:paraId="78875B6B" w14:textId="7FE9BF2F" w:rsidR="00CB2C06" w:rsidRDefault="00C5507C" w:rsidP="00D37B1C">
      <w:pPr>
        <w:widowControl/>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r>
        <w:rPr>
          <w:szCs w:val="22"/>
        </w:rPr>
        <w:t>Consider</w:t>
      </w:r>
      <w:r w:rsidR="00B278EB" w:rsidRPr="00AE4768">
        <w:rPr>
          <w:szCs w:val="22"/>
        </w:rPr>
        <w:t xml:space="preserve"> if the licensee’s work planning considered the use of remote technologies (such as teledosimetry, remote visual monitoring, and robotics) as a means to reduce dose and the use of dose reduction insights from industry operating experience and plant-specific lessons learned.</w:t>
      </w:r>
    </w:p>
    <w:p w14:paraId="7BCB0E68" w14:textId="77777777" w:rsidR="00CB2C06" w:rsidRDefault="00CB2C06" w:rsidP="00D37B1C">
      <w:pPr>
        <w:pStyle w:val="ListParagraph"/>
        <w:ind w:left="807"/>
        <w:rPr>
          <w:szCs w:val="22"/>
        </w:rPr>
      </w:pPr>
    </w:p>
    <w:p w14:paraId="37F49368" w14:textId="77777777" w:rsidR="004770AA" w:rsidRDefault="00241507" w:rsidP="003F1540">
      <w:pPr>
        <w:widowControl/>
        <w:numPr>
          <w:ilvl w:val="2"/>
          <w:numId w:val="22"/>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Cs w:val="22"/>
        </w:rPr>
      </w:pPr>
      <w:r w:rsidRPr="007B224C">
        <w:rPr>
          <w:szCs w:val="22"/>
        </w:rPr>
        <w:t xml:space="preserve">The regulation in 10 CFR 20.2206(c) requires that, </w:t>
      </w:r>
      <w:r w:rsidR="006047FF">
        <w:rPr>
          <w:szCs w:val="22"/>
        </w:rPr>
        <w:t>on or before</w:t>
      </w:r>
      <w:r w:rsidR="006047FF" w:rsidRPr="007B224C">
        <w:rPr>
          <w:szCs w:val="22"/>
        </w:rPr>
        <w:t xml:space="preserve"> </w:t>
      </w:r>
      <w:r w:rsidRPr="007B224C">
        <w:rPr>
          <w:szCs w:val="22"/>
        </w:rPr>
        <w:t>April 30 of each year, licensees submit to the NRC an annual report containing the results of individual monitoring</w:t>
      </w:r>
      <w:r w:rsidR="006047FF">
        <w:rPr>
          <w:szCs w:val="22"/>
        </w:rPr>
        <w:t xml:space="preserve"> (when required by §20.1502)</w:t>
      </w:r>
      <w:r w:rsidRPr="007B224C">
        <w:rPr>
          <w:szCs w:val="22"/>
        </w:rPr>
        <w:t xml:space="preserve"> carried out by the licensee for the previous year’s collective exposure.</w:t>
      </w:r>
      <w:r w:rsidR="00574613">
        <w:rPr>
          <w:szCs w:val="22"/>
        </w:rPr>
        <w:br/>
      </w:r>
    </w:p>
    <w:p w14:paraId="3CC7DEB7" w14:textId="545329C5" w:rsidR="000F6992" w:rsidRDefault="00C044B2" w:rsidP="00D37B1C">
      <w:pPr>
        <w:widowControl/>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r>
        <w:rPr>
          <w:szCs w:val="22"/>
        </w:rPr>
        <w:t>Consider</w:t>
      </w:r>
      <w:r w:rsidR="000F6992" w:rsidRPr="00AE4768">
        <w:rPr>
          <w:szCs w:val="22"/>
        </w:rPr>
        <w:t xml:space="preserve"> person-hour estimates provided by maintenance planning and other groups to the radiation protection group with the actual work activity time </w:t>
      </w:r>
      <w:r w:rsidR="000F6992">
        <w:rPr>
          <w:szCs w:val="22"/>
        </w:rPr>
        <w:t>results</w:t>
      </w:r>
      <w:r w:rsidR="000F6992" w:rsidRPr="00AE4768">
        <w:rPr>
          <w:szCs w:val="22"/>
        </w:rPr>
        <w:t xml:space="preserve">, and the accuracy of these time estimates.  </w:t>
      </w:r>
      <w:r w:rsidR="00A4700D">
        <w:rPr>
          <w:szCs w:val="22"/>
        </w:rPr>
        <w:t>Consider</w:t>
      </w:r>
      <w:r w:rsidR="000F6992" w:rsidRPr="00AE4768">
        <w:rPr>
          <w:szCs w:val="22"/>
        </w:rPr>
        <w:t xml:space="preserve"> the reasons (e.g., failure to adequately plan the activity, failure to provide sufficient work controls) for any inconsistencies between intended and actual work activity doses.</w:t>
      </w:r>
    </w:p>
    <w:p w14:paraId="5AB7D577" w14:textId="77777777" w:rsidR="000F6992" w:rsidRDefault="000F6992" w:rsidP="00D37B1C">
      <w:pPr>
        <w:widowControl/>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p>
    <w:p w14:paraId="59851EE7" w14:textId="77777777" w:rsidR="00042207" w:rsidRPr="007B224C" w:rsidRDefault="00042207" w:rsidP="00D37B1C">
      <w:pPr>
        <w:widowControl/>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r w:rsidRPr="007B224C">
        <w:rPr>
          <w:szCs w:val="22"/>
        </w:rPr>
        <w:t xml:space="preserve">For </w:t>
      </w:r>
      <w:r w:rsidR="003C7076" w:rsidRPr="007B224C">
        <w:rPr>
          <w:szCs w:val="22"/>
        </w:rPr>
        <w:t xml:space="preserve">licensees with work </w:t>
      </w:r>
      <w:r w:rsidRPr="007B224C">
        <w:rPr>
          <w:szCs w:val="22"/>
        </w:rPr>
        <w:t>activity dose that signif</w:t>
      </w:r>
      <w:r w:rsidR="003C7076" w:rsidRPr="007B224C">
        <w:rPr>
          <w:szCs w:val="22"/>
        </w:rPr>
        <w:t>icantly exceed</w:t>
      </w:r>
      <w:r w:rsidR="002941F3" w:rsidRPr="007B224C">
        <w:rPr>
          <w:szCs w:val="22"/>
        </w:rPr>
        <w:t>s</w:t>
      </w:r>
      <w:r w:rsidR="003C7076" w:rsidRPr="007B224C">
        <w:rPr>
          <w:szCs w:val="22"/>
        </w:rPr>
        <w:t xml:space="preserve"> projections, </w:t>
      </w:r>
      <w:r w:rsidRPr="007B224C">
        <w:rPr>
          <w:szCs w:val="22"/>
        </w:rPr>
        <w:t>consider evaluating the following</w:t>
      </w:r>
      <w:r w:rsidR="00376A88" w:rsidRPr="007B224C">
        <w:rPr>
          <w:szCs w:val="22"/>
        </w:rPr>
        <w:t>:</w:t>
      </w:r>
    </w:p>
    <w:p w14:paraId="62FF7A9A" w14:textId="77777777" w:rsidR="00042207" w:rsidRPr="00AE4768" w:rsidRDefault="00042207" w:rsidP="00D37B1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szCs w:val="22"/>
        </w:rPr>
      </w:pPr>
    </w:p>
    <w:p w14:paraId="7E0F5B5B" w14:textId="1D5BB023" w:rsidR="002941F3" w:rsidRPr="00AE4768" w:rsidRDefault="00B848E8" w:rsidP="003F1540">
      <w:pPr>
        <w:widowControl/>
        <w:numPr>
          <w:ilvl w:val="0"/>
          <w:numId w:val="10"/>
        </w:numPr>
        <w:tabs>
          <w:tab w:val="clear" w:pos="1030"/>
          <w:tab w:val="left" w:pos="274"/>
          <w:tab w:val="num" w:pos="1440"/>
          <w:tab w:val="left" w:pos="2707"/>
          <w:tab w:val="left" w:pos="3240"/>
          <w:tab w:val="left" w:pos="3874"/>
          <w:tab w:val="left" w:pos="4507"/>
          <w:tab w:val="left" w:pos="5040"/>
          <w:tab w:val="left" w:pos="5674"/>
          <w:tab w:val="left" w:pos="6307"/>
          <w:tab w:val="left" w:pos="7474"/>
          <w:tab w:val="left" w:pos="8107"/>
          <w:tab w:val="left" w:pos="8726"/>
        </w:tabs>
        <w:ind w:left="1440" w:hanging="634"/>
        <w:rPr>
          <w:szCs w:val="22"/>
        </w:rPr>
      </w:pPr>
      <w:r>
        <w:rPr>
          <w:szCs w:val="22"/>
        </w:rPr>
        <w:t>T</w:t>
      </w:r>
      <w:r w:rsidR="00042207" w:rsidRPr="00AE4768">
        <w:rPr>
          <w:szCs w:val="22"/>
        </w:rPr>
        <w:t>he interfaces between operations, radiation protection, maintenance, maintenance planning, scheduling and engineering groups for interface problems or missing program elements</w:t>
      </w:r>
      <w:r w:rsidR="005A6C57">
        <w:rPr>
          <w:szCs w:val="22"/>
        </w:rPr>
        <w:t>,</w:t>
      </w:r>
    </w:p>
    <w:p w14:paraId="2E30A41A" w14:textId="77777777" w:rsidR="003C7076" w:rsidRPr="00AE4768" w:rsidRDefault="003C7076" w:rsidP="00FE4C28">
      <w:pPr>
        <w:widowControl/>
        <w:tabs>
          <w:tab w:val="left" w:pos="274"/>
          <w:tab w:val="left" w:pos="2707"/>
          <w:tab w:val="left" w:pos="3240"/>
          <w:tab w:val="left" w:pos="3874"/>
          <w:tab w:val="left" w:pos="4507"/>
          <w:tab w:val="left" w:pos="5040"/>
          <w:tab w:val="left" w:pos="5674"/>
          <w:tab w:val="left" w:pos="6307"/>
          <w:tab w:val="left" w:pos="7474"/>
          <w:tab w:val="left" w:pos="8107"/>
          <w:tab w:val="left" w:pos="8726"/>
        </w:tabs>
        <w:ind w:left="1440" w:hanging="634"/>
        <w:rPr>
          <w:szCs w:val="22"/>
        </w:rPr>
      </w:pPr>
    </w:p>
    <w:p w14:paraId="1B143E9B" w14:textId="6114F2F1" w:rsidR="002941F3" w:rsidRPr="00AE4768" w:rsidRDefault="00B848E8" w:rsidP="003F1540">
      <w:pPr>
        <w:widowControl/>
        <w:numPr>
          <w:ilvl w:val="0"/>
          <w:numId w:val="10"/>
        </w:numPr>
        <w:tabs>
          <w:tab w:val="clear" w:pos="1030"/>
          <w:tab w:val="left" w:pos="274"/>
          <w:tab w:val="num" w:pos="1440"/>
          <w:tab w:val="left" w:pos="2707"/>
          <w:tab w:val="left" w:pos="3240"/>
          <w:tab w:val="left" w:pos="3874"/>
          <w:tab w:val="left" w:pos="4507"/>
          <w:tab w:val="left" w:pos="5040"/>
          <w:tab w:val="left" w:pos="5674"/>
          <w:tab w:val="left" w:pos="6307"/>
          <w:tab w:val="left" w:pos="7474"/>
          <w:tab w:val="left" w:pos="8107"/>
          <w:tab w:val="left" w:pos="8726"/>
        </w:tabs>
        <w:ind w:left="1440" w:hanging="634"/>
        <w:rPr>
          <w:szCs w:val="22"/>
        </w:rPr>
      </w:pPr>
      <w:r>
        <w:rPr>
          <w:szCs w:val="22"/>
        </w:rPr>
        <w:t>T</w:t>
      </w:r>
      <w:r w:rsidR="00042207" w:rsidRPr="00AE4768">
        <w:rPr>
          <w:szCs w:val="22"/>
        </w:rPr>
        <w:t xml:space="preserve">he </w:t>
      </w:r>
      <w:r w:rsidR="002941F3" w:rsidRPr="00AE4768">
        <w:rPr>
          <w:szCs w:val="22"/>
        </w:rPr>
        <w:t>shielding requests generated by the RP</w:t>
      </w:r>
      <w:r w:rsidR="00042207" w:rsidRPr="00AE4768">
        <w:rPr>
          <w:szCs w:val="22"/>
        </w:rPr>
        <w:t xml:space="preserve"> group with respect to dose rate reduction problem definition and assigning value (dose savings or dollars)</w:t>
      </w:r>
      <w:r w:rsidR="00B10A8B" w:rsidRPr="00AE4768">
        <w:rPr>
          <w:szCs w:val="22"/>
        </w:rPr>
        <w:t>;</w:t>
      </w:r>
      <w:r w:rsidR="00042207" w:rsidRPr="00AE4768">
        <w:rPr>
          <w:szCs w:val="22"/>
        </w:rPr>
        <w:t xml:space="preserve"> engineering shielding responses for follow</w:t>
      </w:r>
      <w:r w:rsidR="00660507" w:rsidRPr="00AE4768">
        <w:rPr>
          <w:szCs w:val="22"/>
        </w:rPr>
        <w:t xml:space="preserve"> </w:t>
      </w:r>
      <w:r w:rsidR="00042207" w:rsidRPr="00AE4768">
        <w:rPr>
          <w:szCs w:val="22"/>
        </w:rPr>
        <w:t>through</w:t>
      </w:r>
      <w:r w:rsidR="005A6C57">
        <w:rPr>
          <w:szCs w:val="22"/>
        </w:rPr>
        <w:t>, and</w:t>
      </w:r>
    </w:p>
    <w:p w14:paraId="72B28CE2" w14:textId="77777777" w:rsidR="003C7076" w:rsidRPr="00AE4768" w:rsidRDefault="003C7076" w:rsidP="00FE4C28">
      <w:pPr>
        <w:widowControl/>
        <w:tabs>
          <w:tab w:val="left" w:pos="274"/>
          <w:tab w:val="left" w:pos="2707"/>
          <w:tab w:val="left" w:pos="3240"/>
          <w:tab w:val="left" w:pos="3874"/>
          <w:tab w:val="left" w:pos="4507"/>
          <w:tab w:val="left" w:pos="5040"/>
          <w:tab w:val="left" w:pos="5674"/>
          <w:tab w:val="left" w:pos="6307"/>
          <w:tab w:val="left" w:pos="7474"/>
          <w:tab w:val="left" w:pos="8107"/>
          <w:tab w:val="left" w:pos="8726"/>
        </w:tabs>
        <w:ind w:left="1440" w:hanging="634"/>
        <w:rPr>
          <w:szCs w:val="22"/>
        </w:rPr>
      </w:pPr>
    </w:p>
    <w:p w14:paraId="46D3AC5E" w14:textId="7FDF1D29" w:rsidR="00042207" w:rsidRPr="00AE4768" w:rsidRDefault="00B848E8" w:rsidP="003F1540">
      <w:pPr>
        <w:widowControl/>
        <w:numPr>
          <w:ilvl w:val="0"/>
          <w:numId w:val="10"/>
        </w:numPr>
        <w:tabs>
          <w:tab w:val="clear" w:pos="1030"/>
          <w:tab w:val="left" w:pos="274"/>
          <w:tab w:val="left" w:pos="634"/>
          <w:tab w:val="left" w:pos="1440"/>
          <w:tab w:val="left" w:pos="2707"/>
          <w:tab w:val="left" w:pos="3240"/>
          <w:tab w:val="left" w:pos="3874"/>
          <w:tab w:val="left" w:pos="4507"/>
          <w:tab w:val="left" w:pos="5040"/>
          <w:tab w:val="left" w:pos="5674"/>
          <w:tab w:val="left" w:pos="6307"/>
          <w:tab w:val="left" w:pos="7474"/>
          <w:tab w:val="left" w:pos="8107"/>
          <w:tab w:val="left" w:pos="8726"/>
        </w:tabs>
        <w:ind w:left="1440" w:hanging="634"/>
        <w:rPr>
          <w:szCs w:val="22"/>
        </w:rPr>
      </w:pPr>
      <w:r>
        <w:rPr>
          <w:szCs w:val="22"/>
        </w:rPr>
        <w:t>W</w:t>
      </w:r>
      <w:r w:rsidR="00B10A8B" w:rsidRPr="00AE4768">
        <w:rPr>
          <w:szCs w:val="22"/>
        </w:rPr>
        <w:t>hether</w:t>
      </w:r>
      <w:r w:rsidR="00042207" w:rsidRPr="00AE4768">
        <w:rPr>
          <w:szCs w:val="22"/>
        </w:rPr>
        <w:t xml:space="preserve"> work activity planning consider</w:t>
      </w:r>
      <w:r w:rsidR="00B10A8B" w:rsidRPr="00AE4768">
        <w:rPr>
          <w:szCs w:val="22"/>
        </w:rPr>
        <w:t>s</w:t>
      </w:r>
      <w:r w:rsidR="00042207" w:rsidRPr="00AE4768">
        <w:rPr>
          <w:szCs w:val="22"/>
        </w:rPr>
        <w:t xml:space="preserve"> the benefits of dose rate reduction activities such as shielding provided by water</w:t>
      </w:r>
      <w:r w:rsidR="00376A88" w:rsidRPr="00AE4768">
        <w:rPr>
          <w:szCs w:val="22"/>
        </w:rPr>
        <w:t>-</w:t>
      </w:r>
      <w:r w:rsidR="00042207" w:rsidRPr="00AE4768">
        <w:rPr>
          <w:szCs w:val="22"/>
        </w:rPr>
        <w:t>filled components/piping, job scheduling, and shielding and scaffolding installation and removal activities</w:t>
      </w:r>
      <w:r w:rsidR="002C670F" w:rsidRPr="00AE4768">
        <w:rPr>
          <w:szCs w:val="22"/>
        </w:rPr>
        <w:t>.</w:t>
      </w:r>
    </w:p>
    <w:p w14:paraId="41886C23" w14:textId="77777777" w:rsidR="00F466B7" w:rsidRDefault="00F466B7" w:rsidP="00F466B7">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p>
    <w:p w14:paraId="29A95A53" w14:textId="0E20B270" w:rsidR="00EE2A64" w:rsidRDefault="00C044B2" w:rsidP="003F1540">
      <w:pPr>
        <w:widowControl/>
        <w:numPr>
          <w:ilvl w:val="2"/>
          <w:numId w:val="22"/>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Cs w:val="22"/>
        </w:rPr>
      </w:pPr>
      <w:r>
        <w:rPr>
          <w:szCs w:val="22"/>
        </w:rPr>
        <w:t>Licensees may use multiple means to track lessons learned (e.g., corrective action program, just in time training files etc.)</w:t>
      </w:r>
      <w:r w:rsidR="002C670F" w:rsidRPr="00AE4768">
        <w:rPr>
          <w:szCs w:val="22"/>
        </w:rPr>
        <w:t>.</w:t>
      </w:r>
    </w:p>
    <w:p w14:paraId="4508B860" w14:textId="77777777" w:rsidR="00462EF4" w:rsidRDefault="00462EF4" w:rsidP="00462EF4">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p>
    <w:p w14:paraId="4788F1FD" w14:textId="7DDBDDAC" w:rsidR="00CE792B" w:rsidRPr="00AE4768" w:rsidRDefault="000B6B91" w:rsidP="00462EF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835"/>
        <w:rPr>
          <w:szCs w:val="22"/>
        </w:rPr>
      </w:pPr>
      <w:r>
        <w:rPr>
          <w:szCs w:val="22"/>
        </w:rPr>
        <w:t>03</w:t>
      </w:r>
      <w:r w:rsidR="00AA2898">
        <w:rPr>
          <w:szCs w:val="22"/>
        </w:rPr>
        <w:t>.02</w:t>
      </w:r>
      <w:r w:rsidRPr="00AE4768">
        <w:rPr>
          <w:szCs w:val="22"/>
        </w:rPr>
        <w:tab/>
      </w:r>
      <w:r w:rsidRPr="00AE4768">
        <w:rPr>
          <w:szCs w:val="22"/>
          <w:u w:val="single"/>
        </w:rPr>
        <w:t>Verification of Dose Estimates and Exposure Tracking System</w:t>
      </w:r>
      <w:r w:rsidR="00AA2898">
        <w:rPr>
          <w:szCs w:val="22"/>
          <w:u w:val="single"/>
        </w:rPr>
        <w:t>s</w:t>
      </w:r>
    </w:p>
    <w:p w14:paraId="236318D3" w14:textId="77777777" w:rsidR="009C2029" w:rsidRDefault="009C2029" w:rsidP="009C202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szCs w:val="22"/>
        </w:rPr>
      </w:pPr>
    </w:p>
    <w:p w14:paraId="1B844FAF" w14:textId="704C5A12" w:rsidR="009C2029" w:rsidRPr="009C2029" w:rsidRDefault="009C2029" w:rsidP="009C2029">
      <w:pPr>
        <w:pStyle w:val="ListParagraph"/>
        <w:numPr>
          <w:ilvl w:val="0"/>
          <w:numId w:val="47"/>
        </w:numPr>
      </w:pPr>
      <w:r w:rsidRPr="009C2029">
        <w:t>The ability to determine if doses for a work activity are ALARA, or whether they need to be reduced further, will often depend on the source term reduction methods, and the accuracy of exposure estimates made in the planning process.  If the work activity is a repetitive task (e.g., performed each outage), the inspector should determine if the licensee’s planning process also considered long-term (e.g., over the life of the plant) cost-beneficial ALARA initiatives for exposure reduction.</w:t>
      </w:r>
      <w:r w:rsidRPr="009C2029">
        <w:br/>
      </w:r>
    </w:p>
    <w:p w14:paraId="1F41665B" w14:textId="29D0E427" w:rsidR="009C2029" w:rsidRPr="009C2029" w:rsidRDefault="009C2029" w:rsidP="009C2029">
      <w:pPr>
        <w:pStyle w:val="ListParagraph"/>
      </w:pPr>
      <w:r w:rsidRPr="009C2029">
        <w:t xml:space="preserve">For licensees in the high collective dose quartile with a work activity dose that significantly exceeds projections, the licensee’s exposure tracking system and thresholds for re-evaluating dose estimates are reviewed in assessing the adequacy of </w:t>
      </w:r>
      <w:r w:rsidRPr="009C2029">
        <w:lastRenderedPageBreak/>
        <w:t>ALARA planning.  The level of exposure tracking detail, exposure report timeliness, and exposure report distribution are reviewed for assessment of keeping collective exposures ALARA.</w:t>
      </w:r>
    </w:p>
    <w:p w14:paraId="3C284ABE" w14:textId="77777777" w:rsidR="009C2029" w:rsidRPr="009C2029" w:rsidRDefault="009C2029" w:rsidP="009C2029"/>
    <w:p w14:paraId="32D4A8F9" w14:textId="103E2797" w:rsidR="009C2029" w:rsidRPr="009C2029" w:rsidRDefault="009C2029" w:rsidP="009C2029">
      <w:pPr>
        <w:pStyle w:val="ListParagraph"/>
        <w:numPr>
          <w:ilvl w:val="0"/>
          <w:numId w:val="47"/>
        </w:numPr>
      </w:pPr>
      <w:r>
        <w:t>No inspection guidance</w:t>
      </w:r>
      <w:r w:rsidRPr="009C2029">
        <w:t>.</w:t>
      </w:r>
    </w:p>
    <w:p w14:paraId="167DA444" w14:textId="77777777" w:rsidR="000F6992" w:rsidRPr="009C2029" w:rsidRDefault="000F6992" w:rsidP="009C2029"/>
    <w:p w14:paraId="07097E91" w14:textId="47E3FCD7" w:rsidR="00F01CCD" w:rsidRPr="009C2029" w:rsidRDefault="004F6387" w:rsidP="009C2029">
      <w:pPr>
        <w:pStyle w:val="ListParagraph"/>
        <w:numPr>
          <w:ilvl w:val="0"/>
          <w:numId w:val="47"/>
        </w:numPr>
      </w:pPr>
      <w:r w:rsidRPr="009C2029">
        <w:t>E</w:t>
      </w:r>
      <w:r w:rsidR="00F01CCD" w:rsidRPr="009C2029">
        <w:t>xposure estimates should be based on good assumptions</w:t>
      </w:r>
      <w:r w:rsidR="000B6B91" w:rsidRPr="009C2029">
        <w:t xml:space="preserve"> (e.g., dose rates and work hour estimates)</w:t>
      </w:r>
      <w:r w:rsidR="00F01CCD" w:rsidRPr="009C2029">
        <w:t xml:space="preserve"> and correct calculations with some flexibility </w:t>
      </w:r>
      <w:r w:rsidR="00EA55C3" w:rsidRPr="009C2029">
        <w:t>allowed for the</w:t>
      </w:r>
      <w:r w:rsidR="00F01CCD" w:rsidRPr="009C2029">
        <w:t xml:space="preserve"> expected variability </w:t>
      </w:r>
      <w:r w:rsidR="00EA55C3" w:rsidRPr="009C2029">
        <w:t>caused by</w:t>
      </w:r>
      <w:r w:rsidR="00F01CCD" w:rsidRPr="009C2029">
        <w:t xml:space="preserve"> the limits of forecasting.</w:t>
      </w:r>
      <w:r w:rsidR="000B6B91" w:rsidRPr="009C2029">
        <w:t xml:space="preserve">  </w:t>
      </w:r>
    </w:p>
    <w:p w14:paraId="124933B4" w14:textId="77777777" w:rsidR="00F01CCD" w:rsidRPr="009C2029" w:rsidRDefault="00F01CCD" w:rsidP="009C2029"/>
    <w:p w14:paraId="1D514E9E" w14:textId="70C82B92" w:rsidR="00F01CCD" w:rsidRPr="009C2029" w:rsidRDefault="00F01CCD" w:rsidP="009C2029">
      <w:pPr>
        <w:pStyle w:val="ListParagraph"/>
      </w:pPr>
      <w:r w:rsidRPr="009C2029">
        <w:t xml:space="preserve">Accurate exposure estimates usually require a detailed task analysis of the work activity. </w:t>
      </w:r>
      <w:r w:rsidR="00EA55C3" w:rsidRPr="009C2029">
        <w:t xml:space="preserve"> </w:t>
      </w:r>
      <w:r w:rsidRPr="009C2029">
        <w:t>However, in cases of routine activities, the licensee may rely on previous experience to establish the intended dose and reasonable work controls, in lieu of detailed analysis.  Look for bottom-up (aggregation of individual task estimates) exposure estimates corroborated by top-down (historical work activity dose rate times work activity duration) estimating methods.  Use of past outage experience combined with additional industry experience can provide a reasonable exposure estimate approach.</w:t>
      </w:r>
    </w:p>
    <w:p w14:paraId="5341CF26" w14:textId="77777777" w:rsidR="00F01CCD" w:rsidRPr="009C2029" w:rsidRDefault="00F01CCD" w:rsidP="009C2029"/>
    <w:p w14:paraId="1EB4D726" w14:textId="4A3C63FE" w:rsidR="00F01CCD" w:rsidRPr="009C2029" w:rsidRDefault="00F01CCD" w:rsidP="009C2029">
      <w:pPr>
        <w:pStyle w:val="ListParagraph"/>
      </w:pPr>
      <w:r w:rsidRPr="009C2029">
        <w:t>If exposure estimates appear questionable, use site-specific experience as the primary standard of comparison</w:t>
      </w:r>
      <w:r w:rsidR="002941F3" w:rsidRPr="009C2029">
        <w:t>,</w:t>
      </w:r>
      <w:r w:rsidRPr="009C2029">
        <w:t xml:space="preserve"> and utilize industry data (as available) o</w:t>
      </w:r>
      <w:r w:rsidR="00EA55C3" w:rsidRPr="009C2029">
        <w:t>r</w:t>
      </w:r>
      <w:r w:rsidRPr="009C2029">
        <w:t xml:space="preserve"> actual work activity exposure data as a secondary standard of comparison to determine the reasonableness of licensee exposure estimates.</w:t>
      </w:r>
    </w:p>
    <w:p w14:paraId="1AAE8754" w14:textId="77777777" w:rsidR="00FC01E0" w:rsidRPr="009C2029" w:rsidRDefault="00FC01E0" w:rsidP="009C2029"/>
    <w:p w14:paraId="348A4FAC" w14:textId="790A00D5" w:rsidR="000F6992" w:rsidRPr="009C2029" w:rsidRDefault="00E003A7" w:rsidP="009C2029">
      <w:pPr>
        <w:pStyle w:val="ListParagraph"/>
        <w:numPr>
          <w:ilvl w:val="0"/>
          <w:numId w:val="47"/>
        </w:numPr>
      </w:pPr>
      <w:r w:rsidRPr="009C2029">
        <w:t>During the conduct of exposure</w:t>
      </w:r>
      <w:r w:rsidR="00274DF0" w:rsidRPr="009C2029">
        <w:t>-</w:t>
      </w:r>
      <w:r w:rsidRPr="009C2029">
        <w:t xml:space="preserve">significant maintenance work, </w:t>
      </w:r>
      <w:r w:rsidR="006047FF" w:rsidRPr="009C2029">
        <w:t xml:space="preserve">the inspector should </w:t>
      </w:r>
      <w:r w:rsidR="00F466B7" w:rsidRPr="009C2029">
        <w:t xml:space="preserve">verify </w:t>
      </w:r>
      <w:r w:rsidRPr="009C2029">
        <w:t>that licensee management was aware of the exposure status of the work and would intervene if exposure trends increased beyond exposure estimates.</w:t>
      </w:r>
      <w:r w:rsidR="00241474" w:rsidRPr="009C2029">
        <w:t xml:space="preserve">  Licensees should establish measures track, trend and, if necessary, to reduce occupational doses for ongoing work activities. </w:t>
      </w:r>
      <w:r w:rsidR="00755C6C" w:rsidRPr="009C2029">
        <w:t xml:space="preserve"> </w:t>
      </w:r>
    </w:p>
    <w:p w14:paraId="391F4F21" w14:textId="77777777" w:rsidR="000F6992" w:rsidRPr="009C2029" w:rsidRDefault="000F6992" w:rsidP="009C2029"/>
    <w:p w14:paraId="09D4ED1B" w14:textId="77777777" w:rsidR="009C2029" w:rsidRDefault="000F6992" w:rsidP="009C2029">
      <w:pPr>
        <w:pStyle w:val="ListParagraph"/>
      </w:pPr>
      <w:r w:rsidRPr="009C2029">
        <w:t xml:space="preserve">Determine whether the frequency of these adjustments call into question the adequacy of the original ALARA planning process.  Determine if adjustments to exposure estimates (intended dose) are based on sound radiation protection and ALARA principles or if they are just adjusted to account for failures to control the work.  </w:t>
      </w:r>
    </w:p>
    <w:p w14:paraId="012B7012" w14:textId="4898D284" w:rsidR="00755C6C" w:rsidRDefault="000F6992" w:rsidP="009C2029">
      <w:pPr>
        <w:pStyle w:val="ListParagraph"/>
      </w:pPr>
      <w:r w:rsidRPr="009C2029">
        <w:br/>
        <w:t>Determine if there is sufficient station management review and approval of adjustments to exposure estimates and that the reasons for the adjustments are justifiable.</w:t>
      </w:r>
    </w:p>
    <w:p w14:paraId="46D1846E" w14:textId="77777777" w:rsidR="00DD70B9" w:rsidRPr="009C2029" w:rsidRDefault="00DD70B9" w:rsidP="009C2029">
      <w:pPr>
        <w:pStyle w:val="ListParagraph"/>
      </w:pPr>
    </w:p>
    <w:p w14:paraId="459A28DE" w14:textId="77777777" w:rsidR="00C54E35" w:rsidRPr="009C2029" w:rsidRDefault="00C54E35" w:rsidP="009C2029">
      <w:pPr>
        <w:pStyle w:val="ListParagraph"/>
        <w:numPr>
          <w:ilvl w:val="0"/>
          <w:numId w:val="47"/>
        </w:numPr>
      </w:pPr>
      <w:r w:rsidRPr="009C2029">
        <w:t>For example, review failures to adequately plan work activities, failures to provide sufficient management oversight of in-plant work activities, failures to conduct work activities without significant rework, failures to implement radiological controls as planned, etc.</w:t>
      </w:r>
    </w:p>
    <w:p w14:paraId="461EA956" w14:textId="77777777" w:rsidR="00C54E35" w:rsidRPr="009C2029" w:rsidRDefault="00C54E35" w:rsidP="009C2029"/>
    <w:p w14:paraId="2153162B" w14:textId="77777777" w:rsidR="004770AA" w:rsidRPr="009C2029" w:rsidRDefault="00BE734F" w:rsidP="00C423C7">
      <w:pPr>
        <w:pStyle w:val="ListParagraph"/>
      </w:pPr>
      <w:r w:rsidRPr="009C2029">
        <w:t xml:space="preserve">Verify that licensees are implementing reasonable ALARA programs based on the licensee’s ALARA evaluations.  </w:t>
      </w:r>
      <w:r w:rsidR="002C503A" w:rsidRPr="009C2029">
        <w:t>Place particular focus on higher dose work activities.</w:t>
      </w:r>
      <w:r w:rsidR="002C503A" w:rsidRPr="009C2029">
        <w:br/>
      </w:r>
    </w:p>
    <w:p w14:paraId="0B8645DE" w14:textId="77777777" w:rsidR="00EE2A64" w:rsidRPr="009C2029" w:rsidRDefault="00BE734F" w:rsidP="009C2029">
      <w:pPr>
        <w:pStyle w:val="ListParagraph"/>
      </w:pPr>
      <w:r w:rsidRPr="009C2029">
        <w:t>W</w:t>
      </w:r>
      <w:r w:rsidR="00374C6B" w:rsidRPr="009C2029">
        <w:t xml:space="preserve">hen collective dose for work activities is not tracking true to projections, </w:t>
      </w:r>
      <w:r w:rsidR="00DF4A28" w:rsidRPr="009C2029">
        <w:t xml:space="preserve">licensee actions should revolve around evaluation and implementation of in-field dose reduction strategies and not be limited to dose estimating activities.  </w:t>
      </w:r>
      <w:r w:rsidR="00DF4A28" w:rsidRPr="009C2029">
        <w:br/>
      </w:r>
      <w:r w:rsidR="00DF4A28" w:rsidRPr="009C2029">
        <w:br/>
        <w:t>R</w:t>
      </w:r>
      <w:r w:rsidR="00731EDF" w:rsidRPr="009C2029">
        <w:t>eview</w:t>
      </w:r>
      <w:r w:rsidR="00374C6B" w:rsidRPr="009C2029">
        <w:t xml:space="preserve"> the </w:t>
      </w:r>
      <w:r w:rsidRPr="009C2029">
        <w:t>involvement and support from</w:t>
      </w:r>
      <w:r w:rsidR="00374C6B" w:rsidRPr="009C2029">
        <w:t xml:space="preserve"> the Work Control Center; Outage Control Cente</w:t>
      </w:r>
      <w:r w:rsidRPr="009C2029">
        <w:t>r</w:t>
      </w:r>
      <w:r w:rsidR="00374C6B" w:rsidRPr="009C2029">
        <w:t>, Station ALARA Committee and sub-committees, High Intensity Teams</w:t>
      </w:r>
      <w:r w:rsidRPr="009C2029">
        <w:t>,</w:t>
      </w:r>
      <w:r w:rsidR="00374C6B" w:rsidRPr="009C2029">
        <w:t xml:space="preserve"> etc.</w:t>
      </w:r>
    </w:p>
    <w:p w14:paraId="39330BBF" w14:textId="77777777" w:rsidR="004770AA" w:rsidRDefault="004770AA" w:rsidP="00D37B1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p>
    <w:p w14:paraId="262B27F2" w14:textId="1811C72C" w:rsidR="00EC3751" w:rsidRPr="00AE4768" w:rsidRDefault="00AA2898" w:rsidP="00EC375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835"/>
        <w:rPr>
          <w:szCs w:val="22"/>
          <w:u w:val="single"/>
        </w:rPr>
      </w:pPr>
      <w:r>
        <w:rPr>
          <w:szCs w:val="22"/>
        </w:rPr>
        <w:t>03.03</w:t>
      </w:r>
      <w:r w:rsidR="00EC3751" w:rsidRPr="00AE4768">
        <w:rPr>
          <w:szCs w:val="22"/>
        </w:rPr>
        <w:tab/>
      </w:r>
      <w:r w:rsidR="00EC3751">
        <w:rPr>
          <w:szCs w:val="22"/>
          <w:u w:val="single"/>
        </w:rPr>
        <w:t>Implementation of ALARA and Radiological Work Control</w:t>
      </w:r>
      <w:r w:rsidR="00DD70B9">
        <w:rPr>
          <w:szCs w:val="22"/>
          <w:u w:val="single"/>
        </w:rPr>
        <w:t>s</w:t>
      </w:r>
    </w:p>
    <w:p w14:paraId="6F23D12B" w14:textId="77777777" w:rsidR="008F16AB" w:rsidRPr="00AE4768" w:rsidRDefault="008F16AB" w:rsidP="00D37B1C">
      <w:pPr>
        <w:widowControl/>
        <w:tabs>
          <w:tab w:val="left" w:pos="244"/>
          <w:tab w:val="left" w:pos="835"/>
          <w:tab w:val="left" w:pos="1440"/>
          <w:tab w:val="left" w:pos="2044"/>
          <w:tab w:val="left" w:pos="2635"/>
          <w:tab w:val="left" w:pos="3240"/>
        </w:tabs>
        <w:ind w:left="807"/>
        <w:rPr>
          <w:szCs w:val="22"/>
          <w:u w:val="single"/>
        </w:rPr>
      </w:pPr>
    </w:p>
    <w:p w14:paraId="4C1C6052" w14:textId="5BA78BFA" w:rsidR="00CA3343" w:rsidRDefault="00CA3343" w:rsidP="00370727">
      <w:pPr>
        <w:widowControl/>
        <w:numPr>
          <w:ilvl w:val="2"/>
          <w:numId w:val="36"/>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Cs w:val="22"/>
        </w:rPr>
      </w:pPr>
      <w:r w:rsidRPr="00AE4768">
        <w:rPr>
          <w:szCs w:val="22"/>
        </w:rPr>
        <w:t>These may be the same</w:t>
      </w:r>
      <w:r>
        <w:rPr>
          <w:szCs w:val="22"/>
        </w:rPr>
        <w:t>,</w:t>
      </w:r>
      <w:r w:rsidRPr="00AE4768">
        <w:rPr>
          <w:szCs w:val="22"/>
        </w:rPr>
        <w:t xml:space="preserve"> or different</w:t>
      </w:r>
      <w:r>
        <w:rPr>
          <w:szCs w:val="22"/>
        </w:rPr>
        <w:t>,</w:t>
      </w:r>
      <w:r w:rsidRPr="00AE4768">
        <w:rPr>
          <w:szCs w:val="22"/>
        </w:rPr>
        <w:t xml:space="preserve"> work activities than those selecte</w:t>
      </w:r>
      <w:r w:rsidR="00DD70B9">
        <w:rPr>
          <w:szCs w:val="22"/>
        </w:rPr>
        <w:t>d in sections 02.01 or 02.02</w:t>
      </w:r>
      <w:r>
        <w:rPr>
          <w:szCs w:val="22"/>
        </w:rPr>
        <w:t xml:space="preserve"> if this inspection procedure.</w:t>
      </w:r>
      <w:r>
        <w:rPr>
          <w:szCs w:val="22"/>
        </w:rPr>
        <w:br/>
      </w:r>
    </w:p>
    <w:p w14:paraId="77A813CF" w14:textId="7DBED13E" w:rsidR="00CA3343" w:rsidRDefault="00CA3343" w:rsidP="00D37B1C">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r w:rsidRPr="00AE4768">
        <w:rPr>
          <w:szCs w:val="22"/>
        </w:rPr>
        <w:t>Review the radiological</w:t>
      </w:r>
      <w:r w:rsidR="00C71357">
        <w:rPr>
          <w:szCs w:val="22"/>
        </w:rPr>
        <w:t xml:space="preserve"> </w:t>
      </w:r>
      <w:r w:rsidRPr="00AE4768">
        <w:rPr>
          <w:szCs w:val="22"/>
        </w:rPr>
        <w:t>administrative, operational, and engineering controls planned for the work activities and review the integration of radiological work controls and ALARA requirements into work packages, work procedures and/or RWP documents.</w:t>
      </w:r>
    </w:p>
    <w:p w14:paraId="060CED3B" w14:textId="77777777" w:rsidR="00CA3343" w:rsidRDefault="00CA3343" w:rsidP="00D37B1C">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p>
    <w:p w14:paraId="38F59BD1" w14:textId="203E53FB" w:rsidR="008F16AB" w:rsidRPr="00AE4768" w:rsidRDefault="008F16AB" w:rsidP="00D37B1C">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r>
        <w:rPr>
          <w:szCs w:val="22"/>
        </w:rPr>
        <w:t>Risk-significant w</w:t>
      </w:r>
      <w:r w:rsidRPr="00AE4768">
        <w:rPr>
          <w:szCs w:val="22"/>
        </w:rPr>
        <w:t xml:space="preserve">ork activities take place in high radiation, locked high radiation or very high radiation areas </w:t>
      </w:r>
      <w:r>
        <w:rPr>
          <w:szCs w:val="22"/>
        </w:rPr>
        <w:t xml:space="preserve">and should be inspected </w:t>
      </w:r>
      <w:r w:rsidRPr="00AE4768">
        <w:rPr>
          <w:szCs w:val="22"/>
        </w:rPr>
        <w:t xml:space="preserve">whenever possible. </w:t>
      </w:r>
      <w:r w:rsidR="00C71CC4">
        <w:rPr>
          <w:szCs w:val="22"/>
        </w:rPr>
        <w:t xml:space="preserve"> </w:t>
      </w:r>
      <w:r w:rsidRPr="00AE4768">
        <w:rPr>
          <w:szCs w:val="22"/>
        </w:rPr>
        <w:t>Also</w:t>
      </w:r>
      <w:r>
        <w:rPr>
          <w:szCs w:val="22"/>
        </w:rPr>
        <w:t>,</w:t>
      </w:r>
      <w:r w:rsidRPr="00AE4768">
        <w:rPr>
          <w:szCs w:val="22"/>
        </w:rPr>
        <w:t xml:space="preserve"> work activities that involve hard-to-detect is</w:t>
      </w:r>
      <w:r w:rsidR="00C71357">
        <w:rPr>
          <w:szCs w:val="22"/>
        </w:rPr>
        <w:t>otopes, alpha contamination and</w:t>
      </w:r>
      <w:r w:rsidRPr="00AE4768">
        <w:rPr>
          <w:szCs w:val="22"/>
        </w:rPr>
        <w:t>/or respirable radiation hazards</w:t>
      </w:r>
      <w:r>
        <w:rPr>
          <w:szCs w:val="22"/>
        </w:rPr>
        <w:t xml:space="preserve"> should be evaluated</w:t>
      </w:r>
      <w:r w:rsidRPr="00AE4768">
        <w:rPr>
          <w:szCs w:val="22"/>
        </w:rPr>
        <w:t xml:space="preserve">.  </w:t>
      </w:r>
      <w:r w:rsidR="00DC4DE3">
        <w:rPr>
          <w:szCs w:val="22"/>
        </w:rPr>
        <w:t>F</w:t>
      </w:r>
      <w:r>
        <w:rPr>
          <w:szCs w:val="22"/>
        </w:rPr>
        <w:t xml:space="preserve">ocus on </w:t>
      </w:r>
      <w:r w:rsidRPr="00AE4768">
        <w:rPr>
          <w:szCs w:val="22"/>
        </w:rPr>
        <w:t>work activities that present radiological risk to workers in terms of high collective doses, high individual doses, diving activities in or around spent fuel or highly activated material, or that involves potentially changing (deteriorating) radiological conditions for detailed review.</w:t>
      </w:r>
    </w:p>
    <w:p w14:paraId="41678149" w14:textId="77777777" w:rsidR="008F16AB" w:rsidRPr="00AE4768" w:rsidRDefault="008F16AB" w:rsidP="00D37B1C">
      <w:pPr>
        <w:widowControl/>
        <w:tabs>
          <w:tab w:val="left" w:pos="244"/>
          <w:tab w:val="left" w:pos="835"/>
          <w:tab w:val="left" w:pos="1440"/>
          <w:tab w:val="left" w:pos="2044"/>
          <w:tab w:val="left" w:pos="2635"/>
          <w:tab w:val="left" w:pos="3240"/>
        </w:tabs>
        <w:ind w:left="807"/>
        <w:rPr>
          <w:szCs w:val="22"/>
        </w:rPr>
      </w:pPr>
    </w:p>
    <w:p w14:paraId="3AD797A0" w14:textId="171C5C4B" w:rsidR="00955B06" w:rsidRDefault="008F16AB" w:rsidP="00370727">
      <w:pPr>
        <w:widowControl/>
        <w:numPr>
          <w:ilvl w:val="2"/>
          <w:numId w:val="36"/>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Cs w:val="22"/>
        </w:rPr>
      </w:pPr>
      <w:r w:rsidRPr="00AE4768">
        <w:rPr>
          <w:szCs w:val="22"/>
        </w:rPr>
        <w:t>Radiological administrative, engineering and operational controls include, but are not limited to procedures, RWPs, ALARA Plans, TEDE ALARA Evaluations, work orders, etc.  Engineering controls include temporary and permanent (</w:t>
      </w:r>
      <w:r w:rsidR="00C71357">
        <w:rPr>
          <w:szCs w:val="22"/>
        </w:rPr>
        <w:t xml:space="preserve">e.g., lead, tungsten, </w:t>
      </w:r>
      <w:r w:rsidR="00941546">
        <w:rPr>
          <w:szCs w:val="22"/>
        </w:rPr>
        <w:t>and water</w:t>
      </w:r>
      <w:r w:rsidRPr="00AE4768">
        <w:rPr>
          <w:szCs w:val="22"/>
        </w:rPr>
        <w:t>) shielding, system flushing, permanent and portable ventilation systems, glove bags, tents, etc.  Operational controls include work sequencing, work scheduling, and other operational dose mitigation strategies such as consideration of the benefits of dose rate reduction activities provided by water filled components/piping, maintaining steam generators full when working on reactor coolant pumps, etc.</w:t>
      </w:r>
    </w:p>
    <w:p w14:paraId="7BE0A140" w14:textId="77777777" w:rsidR="00955B06" w:rsidRDefault="00955B06" w:rsidP="00D37B1C">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p>
    <w:p w14:paraId="73970311" w14:textId="77777777" w:rsidR="004770AA" w:rsidRDefault="00955B06" w:rsidP="00D37B1C">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r w:rsidRPr="00AE4768">
        <w:rPr>
          <w:szCs w:val="22"/>
        </w:rPr>
        <w:t>Observe pre-job briefings, and determine if the planned controls are discussed with workers.</w:t>
      </w:r>
      <w:r>
        <w:rPr>
          <w:szCs w:val="22"/>
        </w:rPr>
        <w:br/>
      </w:r>
    </w:p>
    <w:p w14:paraId="035D95E5" w14:textId="77777777" w:rsidR="008F16AB" w:rsidRPr="00AE4768" w:rsidRDefault="00955B06" w:rsidP="00D37B1C">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r w:rsidRPr="00AE4768">
        <w:rPr>
          <w:szCs w:val="22"/>
        </w:rPr>
        <w:t>Evaluate the in-plant placement and use of shielding, contamination controls, airborne controls, RWP controls, and other engineering work controls against the licensee’s ALARA plans.</w:t>
      </w:r>
    </w:p>
    <w:p w14:paraId="384C2944" w14:textId="77777777" w:rsidR="00E67774" w:rsidRPr="00AE4768" w:rsidRDefault="00E67774" w:rsidP="00D37B1C">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p>
    <w:p w14:paraId="5CD7DC95" w14:textId="77777777" w:rsidR="00955B06" w:rsidRDefault="00800951" w:rsidP="00370727">
      <w:pPr>
        <w:widowControl/>
        <w:numPr>
          <w:ilvl w:val="2"/>
          <w:numId w:val="36"/>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Cs w:val="22"/>
        </w:rPr>
      </w:pPr>
      <w:r>
        <w:rPr>
          <w:szCs w:val="22"/>
        </w:rPr>
        <w:t>In-progress reviews are important to ensure the effectiveness of ALARA planning and implementation.</w:t>
      </w:r>
    </w:p>
    <w:p w14:paraId="603639E3" w14:textId="77777777" w:rsidR="00955B06" w:rsidRDefault="00955B06" w:rsidP="00D37B1C">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p>
    <w:p w14:paraId="1B5799AD" w14:textId="7A182A67" w:rsidR="004770AA" w:rsidRDefault="00955B06" w:rsidP="00D37B1C">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r>
        <w:rPr>
          <w:szCs w:val="22"/>
        </w:rPr>
        <w:t>Verify</w:t>
      </w:r>
      <w:r w:rsidRPr="00002F55">
        <w:rPr>
          <w:szCs w:val="22"/>
        </w:rPr>
        <w:t xml:space="preserve"> HP and ALARA staff are involved with the management of radiological work control if/when in-field activities deviate from the planned controls (e.g.</w:t>
      </w:r>
      <w:r>
        <w:rPr>
          <w:szCs w:val="22"/>
        </w:rPr>
        <w:t>,</w:t>
      </w:r>
      <w:r w:rsidRPr="00002F55">
        <w:rPr>
          <w:szCs w:val="22"/>
        </w:rPr>
        <w:t xml:space="preserve"> RWP, ALARA plans, work order instructions, radiological hold </w:t>
      </w:r>
      <w:r w:rsidR="00B90255">
        <w:rPr>
          <w:szCs w:val="22"/>
        </w:rPr>
        <w:t xml:space="preserve">points, </w:t>
      </w:r>
      <w:r w:rsidR="00941546">
        <w:rPr>
          <w:szCs w:val="22"/>
        </w:rPr>
        <w:t>and stop</w:t>
      </w:r>
      <w:r w:rsidR="00B90255">
        <w:rPr>
          <w:szCs w:val="22"/>
        </w:rPr>
        <w:t xml:space="preserve"> work criteria</w:t>
      </w:r>
      <w:r w:rsidRPr="00002F55">
        <w:rPr>
          <w:szCs w:val="22"/>
        </w:rPr>
        <w:t xml:space="preserve">). </w:t>
      </w:r>
      <w:r>
        <w:rPr>
          <w:szCs w:val="22"/>
        </w:rPr>
        <w:br/>
      </w:r>
    </w:p>
    <w:p w14:paraId="0AAF3E05" w14:textId="77777777" w:rsidR="00E67774" w:rsidRDefault="00955B06" w:rsidP="00D37B1C">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r w:rsidRPr="000B102D">
        <w:rPr>
          <w:szCs w:val="22"/>
        </w:rPr>
        <w:t xml:space="preserve">Verify the Outage Control Center and station management </w:t>
      </w:r>
      <w:r>
        <w:rPr>
          <w:szCs w:val="22"/>
        </w:rPr>
        <w:t>provide sufficient support for ALARA re-planning as needed</w:t>
      </w:r>
    </w:p>
    <w:p w14:paraId="7FEAF3D2" w14:textId="77777777" w:rsidR="00370727" w:rsidRPr="00370727" w:rsidRDefault="00370727" w:rsidP="00370727">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7398AD5B" w14:textId="77777777" w:rsidR="00E577DE" w:rsidRDefault="00800951" w:rsidP="00370727">
      <w:pPr>
        <w:widowControl/>
        <w:numPr>
          <w:ilvl w:val="2"/>
          <w:numId w:val="36"/>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Cs w:val="22"/>
        </w:rPr>
      </w:pPr>
      <w:r>
        <w:rPr>
          <w:szCs w:val="22"/>
        </w:rPr>
        <w:t>Emergent work activities create the need for prompt ALARA planning</w:t>
      </w:r>
      <w:r w:rsidRPr="00AE4768">
        <w:rPr>
          <w:szCs w:val="22"/>
        </w:rPr>
        <w:t xml:space="preserve"> to achieve dose reductions</w:t>
      </w:r>
      <w:r>
        <w:rPr>
          <w:szCs w:val="22"/>
        </w:rPr>
        <w:t>, such as procedure review, work controls, shielding and worker pre-job ALARA briefings for dose intensive tasks</w:t>
      </w:r>
      <w:r w:rsidR="00370727">
        <w:rPr>
          <w:szCs w:val="22"/>
        </w:rPr>
        <w:t>.</w:t>
      </w:r>
    </w:p>
    <w:p w14:paraId="433F75D1" w14:textId="77777777" w:rsidR="00E577DE" w:rsidRDefault="00E577DE" w:rsidP="00D37B1C">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p>
    <w:p w14:paraId="7497B335" w14:textId="77777777" w:rsidR="00800951" w:rsidRDefault="00E577DE" w:rsidP="00D37B1C">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r w:rsidRPr="00AE4768">
        <w:rPr>
          <w:szCs w:val="22"/>
        </w:rPr>
        <w:t>When possible, attend in-progress review discussions, outage status meetings, and/or ALARA committee meetings.</w:t>
      </w:r>
    </w:p>
    <w:p w14:paraId="7AC2E1C0" w14:textId="77777777" w:rsidR="00800951" w:rsidRDefault="00800951" w:rsidP="00800951">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rPr>
          <w:szCs w:val="22"/>
        </w:rPr>
      </w:pPr>
    </w:p>
    <w:p w14:paraId="7112C3D3" w14:textId="13817E61" w:rsidR="00C044B2" w:rsidRDefault="002E4EBA" w:rsidP="00C044B2">
      <w:pPr>
        <w:widowControl/>
        <w:numPr>
          <w:ilvl w:val="2"/>
          <w:numId w:val="36"/>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Cs w:val="22"/>
        </w:rPr>
      </w:pPr>
      <w:r>
        <w:rPr>
          <w:szCs w:val="22"/>
        </w:rPr>
        <w:lastRenderedPageBreak/>
        <w:t>A comparison of dose accrual with dose estimates is an indicator of ALARA performance.  The e</w:t>
      </w:r>
      <w:r w:rsidRPr="00AE4768">
        <w:rPr>
          <w:szCs w:val="22"/>
        </w:rPr>
        <w:t>valuat</w:t>
      </w:r>
      <w:r>
        <w:rPr>
          <w:szCs w:val="22"/>
        </w:rPr>
        <w:t xml:space="preserve">ion of </w:t>
      </w:r>
      <w:r w:rsidRPr="00AE4768">
        <w:rPr>
          <w:szCs w:val="22"/>
        </w:rPr>
        <w:t xml:space="preserve">any significant exposure variations which may exist among workers and </w:t>
      </w:r>
      <w:r>
        <w:rPr>
          <w:szCs w:val="22"/>
        </w:rPr>
        <w:t>collective e</w:t>
      </w:r>
      <w:r w:rsidRPr="00AE4768">
        <w:rPr>
          <w:szCs w:val="22"/>
        </w:rPr>
        <w:t>xposure</w:t>
      </w:r>
      <w:r>
        <w:rPr>
          <w:szCs w:val="22"/>
        </w:rPr>
        <w:t>s</w:t>
      </w:r>
      <w:r w:rsidRPr="00AE4768">
        <w:rPr>
          <w:szCs w:val="22"/>
        </w:rPr>
        <w:t xml:space="preserve"> </w:t>
      </w:r>
      <w:r>
        <w:rPr>
          <w:szCs w:val="22"/>
        </w:rPr>
        <w:t xml:space="preserve">may indicate </w:t>
      </w:r>
      <w:r w:rsidRPr="00AE4768">
        <w:rPr>
          <w:szCs w:val="22"/>
        </w:rPr>
        <w:t xml:space="preserve">worker job skill differences or whether certain workers </w:t>
      </w:r>
      <w:r>
        <w:rPr>
          <w:szCs w:val="22"/>
        </w:rPr>
        <w:t xml:space="preserve">are </w:t>
      </w:r>
      <w:r w:rsidRPr="00AE4768">
        <w:rPr>
          <w:szCs w:val="22"/>
        </w:rPr>
        <w:t>receiv</w:t>
      </w:r>
      <w:r>
        <w:rPr>
          <w:szCs w:val="22"/>
        </w:rPr>
        <w:t>ing</w:t>
      </w:r>
      <w:r w:rsidRPr="00AE4768">
        <w:rPr>
          <w:szCs w:val="22"/>
        </w:rPr>
        <w:t xml:space="preserve"> higher doses because of poor ALARA work practices</w:t>
      </w:r>
      <w:r w:rsidR="006A76CD" w:rsidRPr="00AE4768">
        <w:rPr>
          <w:szCs w:val="22"/>
        </w:rPr>
        <w:t>.</w:t>
      </w:r>
    </w:p>
    <w:p w14:paraId="6A70861E" w14:textId="77777777" w:rsidR="00C044B2" w:rsidRDefault="00C044B2" w:rsidP="00C044B2">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p>
    <w:p w14:paraId="69D9FA9F" w14:textId="3A6CA287" w:rsidR="00C044B2" w:rsidRPr="00C044B2" w:rsidRDefault="00C044B2" w:rsidP="00C044B2">
      <w:pPr>
        <w:widowControl/>
        <w:numPr>
          <w:ilvl w:val="2"/>
          <w:numId w:val="36"/>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Cs w:val="22"/>
        </w:rPr>
      </w:pPr>
      <w:r>
        <w:rPr>
          <w:szCs w:val="22"/>
        </w:rPr>
        <w:t>No guidance provided.</w:t>
      </w:r>
    </w:p>
    <w:p w14:paraId="4D4BACF1" w14:textId="77777777" w:rsidR="00E67774" w:rsidRPr="00AE4768" w:rsidRDefault="00E67774" w:rsidP="00FE4C2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4A55317E" w14:textId="4EEC0930" w:rsidR="00EC3751" w:rsidRPr="00AE4768" w:rsidRDefault="00EC3751" w:rsidP="00EC375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835"/>
        <w:rPr>
          <w:szCs w:val="22"/>
        </w:rPr>
      </w:pPr>
      <w:r>
        <w:rPr>
          <w:szCs w:val="22"/>
        </w:rPr>
        <w:t>03.0</w:t>
      </w:r>
      <w:r w:rsidR="00AA2898">
        <w:rPr>
          <w:szCs w:val="22"/>
        </w:rPr>
        <w:t>4</w:t>
      </w:r>
      <w:r w:rsidRPr="00AE4768">
        <w:rPr>
          <w:szCs w:val="22"/>
        </w:rPr>
        <w:tab/>
      </w:r>
      <w:r>
        <w:rPr>
          <w:szCs w:val="22"/>
          <w:u w:val="single"/>
        </w:rPr>
        <w:t>Radiation Worker Performanc</w:t>
      </w:r>
      <w:r w:rsidR="00AA2898">
        <w:rPr>
          <w:szCs w:val="22"/>
          <w:u w:val="single"/>
        </w:rPr>
        <w:t>e</w:t>
      </w:r>
    </w:p>
    <w:p w14:paraId="227FBA4E" w14:textId="77777777" w:rsidR="004770AA" w:rsidRDefault="004770AA" w:rsidP="00D37B1C">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p>
    <w:p w14:paraId="191B04F3" w14:textId="77777777" w:rsidR="00377058" w:rsidRDefault="00377058" w:rsidP="00370727">
      <w:pPr>
        <w:widowControl/>
        <w:numPr>
          <w:ilvl w:val="2"/>
          <w:numId w:val="4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Cs w:val="22"/>
        </w:rPr>
      </w:pPr>
      <w:r w:rsidRPr="00AE4768">
        <w:rPr>
          <w:szCs w:val="22"/>
        </w:rPr>
        <w:t xml:space="preserve">Concentrate on work activities that present the greatest radiological risk to workers.  (This review can be performed in concert with the inspection of exposure controls and work coverage in Inspection Procedure 71124.01). </w:t>
      </w:r>
    </w:p>
    <w:p w14:paraId="3C99A41C" w14:textId="77777777" w:rsidR="00377058" w:rsidRDefault="00377058" w:rsidP="00D37B1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p>
    <w:p w14:paraId="6D39AB19" w14:textId="77777777" w:rsidR="00377058" w:rsidRPr="00AE4768" w:rsidRDefault="00DA7970" w:rsidP="00D37B1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r>
        <w:rPr>
          <w:szCs w:val="22"/>
        </w:rPr>
        <w:t xml:space="preserve">Radiation </w:t>
      </w:r>
      <w:r w:rsidRPr="00AE4768">
        <w:rPr>
          <w:szCs w:val="22"/>
        </w:rPr>
        <w:t xml:space="preserve">workers </w:t>
      </w:r>
      <w:r>
        <w:rPr>
          <w:szCs w:val="22"/>
        </w:rPr>
        <w:t xml:space="preserve">should be </w:t>
      </w:r>
      <w:r w:rsidRPr="00AE4768">
        <w:rPr>
          <w:szCs w:val="22"/>
        </w:rPr>
        <w:t xml:space="preserve">utilizing the low dose waiting areas </w:t>
      </w:r>
      <w:r>
        <w:rPr>
          <w:szCs w:val="22"/>
        </w:rPr>
        <w:t xml:space="preserve">to </w:t>
      </w:r>
      <w:r w:rsidRPr="00AE4768">
        <w:rPr>
          <w:szCs w:val="22"/>
        </w:rPr>
        <w:t>maintain their doses ALARA (e.g., mov</w:t>
      </w:r>
      <w:r>
        <w:rPr>
          <w:szCs w:val="22"/>
        </w:rPr>
        <w:t>ing</w:t>
      </w:r>
      <w:r w:rsidRPr="00AE4768">
        <w:rPr>
          <w:szCs w:val="22"/>
        </w:rPr>
        <w:t xml:space="preserve"> to the low dose waiting area when subjected to temporary work delays).</w:t>
      </w:r>
    </w:p>
    <w:p w14:paraId="5865D19F" w14:textId="77777777" w:rsidR="00DA7970" w:rsidRPr="00AE4768" w:rsidRDefault="00DA7970" w:rsidP="00D37B1C">
      <w:pPr>
        <w:widowControl/>
        <w:tabs>
          <w:tab w:val="left" w:pos="244"/>
          <w:tab w:val="left" w:pos="835"/>
          <w:tab w:val="left" w:pos="1440"/>
          <w:tab w:val="left" w:pos="2044"/>
          <w:tab w:val="left" w:pos="2635"/>
          <w:tab w:val="left" w:pos="3240"/>
        </w:tabs>
        <w:ind w:left="807"/>
        <w:rPr>
          <w:szCs w:val="22"/>
        </w:rPr>
      </w:pPr>
    </w:p>
    <w:p w14:paraId="55279E32" w14:textId="77777777" w:rsidR="00377058" w:rsidRDefault="00CC56D5" w:rsidP="00370727">
      <w:pPr>
        <w:widowControl/>
        <w:numPr>
          <w:ilvl w:val="2"/>
          <w:numId w:val="4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Cs w:val="22"/>
        </w:rPr>
      </w:pPr>
      <w:r w:rsidRPr="00AE4768">
        <w:rPr>
          <w:szCs w:val="22"/>
        </w:rPr>
        <w:t>Determine if workers demonstrate the ALARA philosophy in practice (e.g., workers are familiar with the work activity scope and tools to be used, workers use ALARA low-dose waiting areas) and follow procedures (e.g., workers are</w:t>
      </w:r>
      <w:r>
        <w:rPr>
          <w:szCs w:val="22"/>
        </w:rPr>
        <w:t xml:space="preserve"> </w:t>
      </w:r>
      <w:r w:rsidRPr="00AE4768">
        <w:rPr>
          <w:szCs w:val="22"/>
        </w:rPr>
        <w:t xml:space="preserve">complying with </w:t>
      </w:r>
      <w:r>
        <w:rPr>
          <w:szCs w:val="22"/>
        </w:rPr>
        <w:t>work activity controls).</w:t>
      </w:r>
    </w:p>
    <w:p w14:paraId="6BECD168" w14:textId="77777777" w:rsidR="00CC56D5" w:rsidRDefault="00CC56D5" w:rsidP="00D37B1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Cs w:val="22"/>
        </w:rPr>
      </w:pPr>
    </w:p>
    <w:p w14:paraId="33F89A6B" w14:textId="16100E9C" w:rsidR="00165072" w:rsidRPr="00CC6568" w:rsidRDefault="00EC3751" w:rsidP="002A3B71">
      <w:pPr>
        <w:widowControl/>
        <w:numPr>
          <w:ilvl w:val="2"/>
          <w:numId w:val="4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533"/>
        <w:rPr>
          <w:szCs w:val="22"/>
        </w:rPr>
      </w:pPr>
      <w:r w:rsidRPr="00CC6568">
        <w:rPr>
          <w:szCs w:val="22"/>
        </w:rPr>
        <w:t xml:space="preserve">Work groups (e.g., craft personnel, supervisors, managers and radiation safety staff) </w:t>
      </w:r>
      <w:r w:rsidR="00DA7970" w:rsidRPr="00CC6568">
        <w:rPr>
          <w:szCs w:val="22"/>
        </w:rPr>
        <w:t xml:space="preserve">should </w:t>
      </w:r>
      <w:r w:rsidR="008F16AB" w:rsidRPr="00CC6568">
        <w:rPr>
          <w:szCs w:val="22"/>
        </w:rPr>
        <w:t xml:space="preserve">be aware of ALARA controls, and should </w:t>
      </w:r>
      <w:r w:rsidR="00DA7970" w:rsidRPr="00CC6568">
        <w:rPr>
          <w:szCs w:val="22"/>
        </w:rPr>
        <w:t>receive appropriate on-the-job supervision to ensure the ALARA requirements are met.  First-line job supervisor should be ensuring the work activity is conducted in a dose efficient manner (e.g., work crew size minimized, workers properly trained, proper tools and equipment a</w:t>
      </w:r>
      <w:r w:rsidR="00965A27" w:rsidRPr="00CC6568">
        <w:rPr>
          <w:szCs w:val="22"/>
        </w:rPr>
        <w:t>vailable at start of job</w:t>
      </w:r>
      <w:r w:rsidR="00370727" w:rsidRPr="00CC6568">
        <w:rPr>
          <w:szCs w:val="22"/>
        </w:rPr>
        <w:t>).</w:t>
      </w:r>
    </w:p>
    <w:p w14:paraId="3E769CBA" w14:textId="77777777" w:rsidR="00965A27" w:rsidRDefault="00965A27" w:rsidP="00B848E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835"/>
        <w:rPr>
          <w:szCs w:val="22"/>
        </w:rPr>
      </w:pPr>
    </w:p>
    <w:p w14:paraId="433348EE" w14:textId="62F4745B" w:rsidR="00B848E8" w:rsidRPr="00AE4768" w:rsidRDefault="00B848E8" w:rsidP="00B848E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835"/>
        <w:rPr>
          <w:szCs w:val="22"/>
        </w:rPr>
      </w:pPr>
      <w:r>
        <w:rPr>
          <w:szCs w:val="22"/>
        </w:rPr>
        <w:t>03.0</w:t>
      </w:r>
      <w:r w:rsidR="00AA2898">
        <w:rPr>
          <w:szCs w:val="22"/>
        </w:rPr>
        <w:t>5</w:t>
      </w:r>
      <w:r w:rsidRPr="00AE4768">
        <w:rPr>
          <w:szCs w:val="22"/>
        </w:rPr>
        <w:tab/>
      </w:r>
      <w:r>
        <w:rPr>
          <w:szCs w:val="22"/>
          <w:u w:val="single"/>
        </w:rPr>
        <w:t>Problem Identification and Resolutio</w:t>
      </w:r>
      <w:r w:rsidR="00AA2898">
        <w:rPr>
          <w:szCs w:val="22"/>
          <w:u w:val="single"/>
        </w:rPr>
        <w:t>n</w:t>
      </w:r>
    </w:p>
    <w:p w14:paraId="38522A73" w14:textId="77777777" w:rsidR="00B848E8" w:rsidRDefault="00B848E8" w:rsidP="00B848E8">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4CCE0E4D" w14:textId="7D3C2CDA" w:rsidR="0048736E" w:rsidRDefault="0048736E" w:rsidP="0048736E">
      <w:pPr>
        <w:ind w:left="835"/>
        <w:rPr>
          <w:szCs w:val="22"/>
        </w:rPr>
      </w:pPr>
      <w:r>
        <w:t xml:space="preserve">Per IP 71152, it is expected that routine reviews of PI&amp;R activities should equate to approximately 10 to 15 percent of the resources estimated for the associated baseline cornerstone procedures, this is a general estimate only based on the overall effort expected to be expended in each strategic performance area. </w:t>
      </w:r>
      <w:r w:rsidR="008F182B">
        <w:t xml:space="preserve"> </w:t>
      </w:r>
      <w:r>
        <w:t>It is anticipated that the actual hours required to be expended may vary significantly from attachment to attachment, depending on the nature and complexity of the issues that arise at the particular facility.</w:t>
      </w:r>
      <w:r w:rsidR="008F182B">
        <w:t xml:space="preserve"> </w:t>
      </w:r>
      <w:r>
        <w:t xml:space="preserve"> Overall, an effort should be made to remain within the 10 to 15 percent estimate on a strategic performance area basis.</w:t>
      </w:r>
      <w:r w:rsidR="008F182B">
        <w:t xml:space="preserve"> </w:t>
      </w:r>
      <w:r>
        <w:t xml:space="preserve"> Inspection time spent assessing PI&amp;R as part of the baseline procedure attachments should be charged to the corresponding baseline procedure.</w:t>
      </w:r>
    </w:p>
    <w:p w14:paraId="73B0A2ED" w14:textId="77777777" w:rsidR="00E959E7" w:rsidRDefault="00E959E7" w:rsidP="00FE4C28">
      <w:pPr>
        <w:widowControl/>
        <w:tabs>
          <w:tab w:val="left" w:pos="274"/>
          <w:tab w:val="left" w:pos="806"/>
          <w:tab w:val="left" w:pos="1440"/>
          <w:tab w:val="left" w:pos="2074"/>
          <w:tab w:val="left" w:pos="2707"/>
          <w:tab w:val="left" w:pos="3330"/>
          <w:tab w:val="left" w:pos="3874"/>
          <w:tab w:val="left" w:pos="4507"/>
          <w:tab w:val="left" w:pos="5040"/>
          <w:tab w:val="left" w:pos="5674"/>
          <w:tab w:val="left" w:pos="6307"/>
          <w:tab w:val="left" w:pos="7474"/>
          <w:tab w:val="left" w:pos="8107"/>
          <w:tab w:val="left" w:pos="8726"/>
        </w:tabs>
        <w:rPr>
          <w:szCs w:val="22"/>
        </w:rPr>
      </w:pPr>
    </w:p>
    <w:p w14:paraId="5A6746D9" w14:textId="77777777" w:rsidR="004770AA" w:rsidRPr="00AE4768" w:rsidRDefault="004770AA" w:rsidP="00FE4C28">
      <w:pPr>
        <w:widowControl/>
        <w:tabs>
          <w:tab w:val="left" w:pos="274"/>
          <w:tab w:val="left" w:pos="806"/>
          <w:tab w:val="left" w:pos="1440"/>
          <w:tab w:val="left" w:pos="2074"/>
          <w:tab w:val="left" w:pos="2707"/>
          <w:tab w:val="left" w:pos="3330"/>
          <w:tab w:val="left" w:pos="3874"/>
          <w:tab w:val="left" w:pos="4507"/>
          <w:tab w:val="left" w:pos="5040"/>
          <w:tab w:val="left" w:pos="5674"/>
          <w:tab w:val="left" w:pos="6307"/>
          <w:tab w:val="left" w:pos="7474"/>
          <w:tab w:val="left" w:pos="8107"/>
          <w:tab w:val="left" w:pos="8726"/>
        </w:tabs>
        <w:rPr>
          <w:szCs w:val="22"/>
        </w:rPr>
      </w:pPr>
    </w:p>
    <w:p w14:paraId="4715CA46" w14:textId="77777777" w:rsidR="00E959E7" w:rsidRPr="00AE4768" w:rsidRDefault="00F01CCD" w:rsidP="00C163E9">
      <w:pPr>
        <w:widowControl/>
        <w:tabs>
          <w:tab w:val="left" w:pos="274"/>
          <w:tab w:val="left" w:pos="806"/>
          <w:tab w:val="left" w:pos="1440"/>
          <w:tab w:val="left" w:pos="2074"/>
          <w:tab w:val="left" w:pos="2707"/>
          <w:tab w:val="left" w:pos="3330"/>
          <w:tab w:val="left" w:pos="3874"/>
          <w:tab w:val="left" w:pos="4507"/>
          <w:tab w:val="left" w:pos="5040"/>
          <w:tab w:val="left" w:pos="5674"/>
          <w:tab w:val="left" w:pos="6307"/>
          <w:tab w:val="left" w:pos="7474"/>
          <w:tab w:val="left" w:pos="8107"/>
          <w:tab w:val="left" w:pos="8726"/>
        </w:tabs>
        <w:ind w:left="1530" w:hanging="1530"/>
        <w:rPr>
          <w:szCs w:val="22"/>
        </w:rPr>
      </w:pPr>
      <w:r w:rsidRPr="00AE4768">
        <w:rPr>
          <w:szCs w:val="22"/>
        </w:rPr>
        <w:t>7112</w:t>
      </w:r>
      <w:r w:rsidR="00E36C01" w:rsidRPr="00AE4768">
        <w:rPr>
          <w:szCs w:val="22"/>
        </w:rPr>
        <w:t>4</w:t>
      </w:r>
      <w:r w:rsidRPr="00AE4768">
        <w:rPr>
          <w:szCs w:val="22"/>
        </w:rPr>
        <w:t>.02-04</w:t>
      </w:r>
      <w:r w:rsidRPr="00AE4768">
        <w:rPr>
          <w:szCs w:val="22"/>
        </w:rPr>
        <w:tab/>
        <w:t>RESOURCE ESTIMATE</w:t>
      </w:r>
    </w:p>
    <w:p w14:paraId="29FDB84C" w14:textId="77777777" w:rsidR="00E959E7" w:rsidRPr="00AE4768" w:rsidRDefault="00E959E7" w:rsidP="00FE4C28">
      <w:pPr>
        <w:widowControl/>
        <w:tabs>
          <w:tab w:val="left" w:pos="274"/>
          <w:tab w:val="left" w:pos="806"/>
          <w:tab w:val="left" w:pos="1440"/>
          <w:tab w:val="left" w:pos="2074"/>
          <w:tab w:val="left" w:pos="2707"/>
          <w:tab w:val="left" w:pos="3330"/>
          <w:tab w:val="left" w:pos="3874"/>
          <w:tab w:val="left" w:pos="4507"/>
          <w:tab w:val="left" w:pos="5040"/>
          <w:tab w:val="left" w:pos="5674"/>
          <w:tab w:val="left" w:pos="6307"/>
          <w:tab w:val="left" w:pos="7474"/>
          <w:tab w:val="left" w:pos="8107"/>
          <w:tab w:val="left" w:pos="8726"/>
        </w:tabs>
        <w:rPr>
          <w:szCs w:val="22"/>
        </w:rPr>
      </w:pPr>
    </w:p>
    <w:p w14:paraId="0593FF6C" w14:textId="3E36D6EE" w:rsidR="00DC4DE3" w:rsidRPr="00CC6568" w:rsidRDefault="00A00016" w:rsidP="00624C22">
      <w:pPr>
        <w:widowControl/>
        <w:tabs>
          <w:tab w:val="left" w:pos="274"/>
          <w:tab w:val="left" w:pos="810"/>
          <w:tab w:val="left" w:pos="1440"/>
          <w:tab w:val="left" w:pos="2074"/>
          <w:tab w:val="left" w:pos="2707"/>
          <w:tab w:val="left" w:pos="3330"/>
          <w:tab w:val="left" w:pos="3874"/>
          <w:tab w:val="left" w:pos="4507"/>
          <w:tab w:val="left" w:pos="5040"/>
          <w:tab w:val="left" w:pos="5674"/>
          <w:tab w:val="left" w:pos="6307"/>
          <w:tab w:val="left" w:pos="7474"/>
          <w:tab w:val="left" w:pos="8107"/>
          <w:tab w:val="left" w:pos="8726"/>
        </w:tabs>
        <w:ind w:left="810" w:hanging="810"/>
        <w:jc w:val="both"/>
        <w:rPr>
          <w:szCs w:val="22"/>
        </w:rPr>
      </w:pPr>
      <w:r w:rsidRPr="00CC6568">
        <w:rPr>
          <w:szCs w:val="22"/>
        </w:rPr>
        <w:tab/>
      </w:r>
      <w:r w:rsidRPr="00CC6568">
        <w:rPr>
          <w:szCs w:val="22"/>
        </w:rPr>
        <w:tab/>
      </w:r>
      <w:r w:rsidR="00DC4DE3" w:rsidRPr="00CC6568">
        <w:rPr>
          <w:szCs w:val="22"/>
        </w:rPr>
        <w:t xml:space="preserve">For planning purposes, it is estimated to take, on average, </w:t>
      </w:r>
      <w:r w:rsidR="007775FA" w:rsidRPr="00CC6568">
        <w:rPr>
          <w:szCs w:val="22"/>
        </w:rPr>
        <w:t>46</w:t>
      </w:r>
      <w:r w:rsidR="00DC4DE3" w:rsidRPr="00CC6568">
        <w:rPr>
          <w:szCs w:val="22"/>
        </w:rPr>
        <w:t xml:space="preserve"> hours biennially to perform the requirements of this attachment.  Normally, a minimum of </w:t>
      </w:r>
      <w:r w:rsidR="007775FA" w:rsidRPr="00CC6568">
        <w:rPr>
          <w:szCs w:val="22"/>
        </w:rPr>
        <w:t>32</w:t>
      </w:r>
      <w:r w:rsidR="00DC4DE3" w:rsidRPr="00CC6568">
        <w:rPr>
          <w:szCs w:val="22"/>
        </w:rPr>
        <w:t xml:space="preserve"> hours should be assessed for plants appearing in the top </w:t>
      </w:r>
      <w:r w:rsidR="003F70C4" w:rsidRPr="00CC6568">
        <w:rPr>
          <w:szCs w:val="22"/>
        </w:rPr>
        <w:t xml:space="preserve">quartile </w:t>
      </w:r>
      <w:r w:rsidR="00DC4DE3" w:rsidRPr="00CC6568">
        <w:rPr>
          <w:szCs w:val="22"/>
        </w:rPr>
        <w:t>(</w:t>
      </w:r>
      <w:r w:rsidR="003F70C4" w:rsidRPr="00CC6568">
        <w:rPr>
          <w:szCs w:val="22"/>
        </w:rPr>
        <w:t xml:space="preserve">i.e., </w:t>
      </w:r>
      <w:r w:rsidR="00DC4DE3" w:rsidRPr="00CC6568">
        <w:rPr>
          <w:szCs w:val="22"/>
        </w:rPr>
        <w:t xml:space="preserve">lowest dose) of the plant ranking based on TYRA collective dose.  A maximum of </w:t>
      </w:r>
      <w:r w:rsidR="007775FA" w:rsidRPr="00CC6568">
        <w:rPr>
          <w:szCs w:val="22"/>
        </w:rPr>
        <w:t>60</w:t>
      </w:r>
      <w:r w:rsidR="00DC4DE3" w:rsidRPr="00CC6568">
        <w:rPr>
          <w:szCs w:val="22"/>
        </w:rPr>
        <w:t xml:space="preserve"> hours should be assessed for the plants appearing in the bottom </w:t>
      </w:r>
      <w:r w:rsidR="003F70C4" w:rsidRPr="00CC6568">
        <w:rPr>
          <w:szCs w:val="22"/>
        </w:rPr>
        <w:t xml:space="preserve">quartile </w:t>
      </w:r>
      <w:r w:rsidR="00DC4DE3" w:rsidRPr="00CC6568">
        <w:rPr>
          <w:szCs w:val="22"/>
        </w:rPr>
        <w:t xml:space="preserve">(highest dose).  The plants in the second and third </w:t>
      </w:r>
      <w:r w:rsidR="00DC4DE3" w:rsidRPr="00CC6568">
        <w:rPr>
          <w:szCs w:val="22"/>
        </w:rPr>
        <w:lastRenderedPageBreak/>
        <w:t>quartiles</w:t>
      </w:r>
      <w:r w:rsidR="007775FA" w:rsidRPr="00CC6568">
        <w:rPr>
          <w:szCs w:val="22"/>
        </w:rPr>
        <w:t xml:space="preserve"> should receive an average of 46</w:t>
      </w:r>
      <w:r w:rsidR="00DC4DE3" w:rsidRPr="00CC6568">
        <w:rPr>
          <w:szCs w:val="22"/>
        </w:rPr>
        <w:t xml:space="preserve"> inspection hours biennially.  Adjustments to these inspection hours can be made (either an increase or decrease of hours within the range of </w:t>
      </w:r>
      <w:r w:rsidR="00DD1F9E" w:rsidRPr="00CC6568">
        <w:rPr>
          <w:szCs w:val="22"/>
        </w:rPr>
        <w:t>32</w:t>
      </w:r>
      <w:r w:rsidR="00DC4DE3" w:rsidRPr="00CC6568">
        <w:rPr>
          <w:szCs w:val="22"/>
        </w:rPr>
        <w:t xml:space="preserve"> to </w:t>
      </w:r>
      <w:r w:rsidR="00DD1F9E" w:rsidRPr="00CC6568">
        <w:rPr>
          <w:szCs w:val="22"/>
        </w:rPr>
        <w:t>60</w:t>
      </w:r>
      <w:r w:rsidR="00DC4DE3" w:rsidRPr="00CC6568">
        <w:rPr>
          <w:szCs w:val="22"/>
        </w:rPr>
        <w:t> hours), based on the source term and overall effectiveness of a licensee’s previous and ongoing ALARA and source term reduction efforts.</w:t>
      </w:r>
    </w:p>
    <w:p w14:paraId="19BA9479" w14:textId="77777777" w:rsidR="00F01CCD" w:rsidRPr="00AE4768" w:rsidRDefault="00F01CCD" w:rsidP="00C163E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szCs w:val="22"/>
        </w:rPr>
      </w:pPr>
    </w:p>
    <w:p w14:paraId="25DEAF50" w14:textId="77777777" w:rsidR="007F7CC0" w:rsidRPr="00AE4768" w:rsidRDefault="007F7CC0" w:rsidP="00FE4C2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6AF8633B" w14:textId="77777777" w:rsidR="00F01CCD" w:rsidRPr="00AE4768" w:rsidRDefault="00F01CCD" w:rsidP="00FE4C28">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szCs w:val="22"/>
          <w:u w:val="single"/>
        </w:rPr>
      </w:pPr>
      <w:r w:rsidRPr="00AE4768">
        <w:rPr>
          <w:szCs w:val="22"/>
        </w:rPr>
        <w:t>7112</w:t>
      </w:r>
      <w:r w:rsidR="00E36C01" w:rsidRPr="00AE4768">
        <w:rPr>
          <w:szCs w:val="22"/>
        </w:rPr>
        <w:t>4</w:t>
      </w:r>
      <w:r w:rsidRPr="00AE4768">
        <w:rPr>
          <w:szCs w:val="22"/>
        </w:rPr>
        <w:t>.02-05</w:t>
      </w:r>
      <w:r w:rsidRPr="00AE4768">
        <w:rPr>
          <w:szCs w:val="22"/>
        </w:rPr>
        <w:tab/>
        <w:t>COMPLETION STATUS</w:t>
      </w:r>
    </w:p>
    <w:p w14:paraId="5603C019" w14:textId="77777777" w:rsidR="00F01CCD" w:rsidRPr="00AE4768" w:rsidRDefault="00F01CCD" w:rsidP="00FE4C28">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u w:val="single"/>
        </w:rPr>
      </w:pPr>
    </w:p>
    <w:p w14:paraId="68ED6E0C" w14:textId="75925D09" w:rsidR="00A00016" w:rsidRPr="00CC6568" w:rsidRDefault="00A00016" w:rsidP="002746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szCs w:val="22"/>
        </w:rPr>
      </w:pPr>
      <w:r w:rsidRPr="00CC6568">
        <w:rPr>
          <w:szCs w:val="22"/>
        </w:rPr>
        <w:tab/>
      </w:r>
      <w:r w:rsidRPr="00CC6568">
        <w:rPr>
          <w:szCs w:val="22"/>
        </w:rPr>
        <w:tab/>
      </w:r>
      <w:r w:rsidR="00674B72" w:rsidRPr="00CC6568">
        <w:rPr>
          <w:szCs w:val="22"/>
        </w:rPr>
        <w:t>Inspection of the minimum sample size will constitute completio</w:t>
      </w:r>
      <w:r w:rsidR="00370727" w:rsidRPr="00CC6568">
        <w:rPr>
          <w:szCs w:val="22"/>
        </w:rPr>
        <w:t xml:space="preserve">n of this procedure in the RPS. </w:t>
      </w:r>
      <w:r w:rsidR="00C71CC4" w:rsidRPr="00CC6568">
        <w:rPr>
          <w:szCs w:val="22"/>
        </w:rPr>
        <w:t xml:space="preserve"> </w:t>
      </w:r>
      <w:r w:rsidR="004E04C2" w:rsidRPr="00CC6568">
        <w:rPr>
          <w:szCs w:val="22"/>
        </w:rPr>
        <w:t>The minimum sample size</w:t>
      </w:r>
      <w:r w:rsidR="00674B72" w:rsidRPr="00CC6568">
        <w:rPr>
          <w:szCs w:val="22"/>
        </w:rPr>
        <w:t xml:space="preserve"> for this attachment is </w:t>
      </w:r>
      <w:r w:rsidR="00EC3DB9" w:rsidRPr="00CC6568">
        <w:rPr>
          <w:szCs w:val="22"/>
        </w:rPr>
        <w:t>four</w:t>
      </w:r>
      <w:r w:rsidR="004E04C2" w:rsidRPr="00CC6568">
        <w:rPr>
          <w:szCs w:val="22"/>
        </w:rPr>
        <w:t>,</w:t>
      </w:r>
      <w:r w:rsidR="00EC3DB9" w:rsidRPr="00CC6568">
        <w:rPr>
          <w:szCs w:val="22"/>
        </w:rPr>
        <w:t xml:space="preserve"> defined as the completion of the activities contained in sections 02.01</w:t>
      </w:r>
      <w:r w:rsidR="00F049DD" w:rsidRPr="00CC6568">
        <w:rPr>
          <w:szCs w:val="22"/>
        </w:rPr>
        <w:t xml:space="preserve"> through</w:t>
      </w:r>
      <w:r w:rsidR="00EC3DB9" w:rsidRPr="00CC6568">
        <w:rPr>
          <w:szCs w:val="22"/>
        </w:rPr>
        <w:t xml:space="preserve"> 02.04</w:t>
      </w:r>
      <w:r w:rsidR="00674B72" w:rsidRPr="00CC6568">
        <w:rPr>
          <w:szCs w:val="22"/>
        </w:rPr>
        <w:t>.</w:t>
      </w:r>
      <w:r w:rsidR="006A49D4" w:rsidRPr="00CC6568">
        <w:rPr>
          <w:szCs w:val="22"/>
        </w:rPr>
        <w:t xml:space="preserve"> </w:t>
      </w:r>
      <w:r w:rsidR="00C63153" w:rsidRPr="00CC6568">
        <w:rPr>
          <w:szCs w:val="22"/>
        </w:rPr>
        <w:t xml:space="preserve"> </w:t>
      </w:r>
    </w:p>
    <w:p w14:paraId="77A3C2EF" w14:textId="77777777" w:rsidR="00A00016" w:rsidRDefault="00A00016" w:rsidP="00624C2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szCs w:val="22"/>
        </w:rPr>
      </w:pPr>
    </w:p>
    <w:p w14:paraId="607A3F56" w14:textId="77777777" w:rsidR="00A00016" w:rsidRDefault="00A00016" w:rsidP="00624C2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szCs w:val="22"/>
        </w:rPr>
      </w:pPr>
      <w:r>
        <w:rPr>
          <w:szCs w:val="22"/>
        </w:rPr>
        <w:tab/>
      </w:r>
      <w:r>
        <w:rPr>
          <w:szCs w:val="22"/>
        </w:rPr>
        <w:tab/>
      </w:r>
      <w:r w:rsidRPr="00A00016">
        <w:rPr>
          <w:szCs w:val="22"/>
        </w:rPr>
        <w:t>If any of the sample inspection requirements cannot be completed, the procedure should be closed in accordance with IMC 0306, “Planning, Tracking and Reporting of the Reactor oversight Process (ROP).”  For example, if certain steps could not be completed due to sample unavailability, the procedure attachment should be declared “Complete – full sample not available” with a comment addressing the specific steps or activities that could not be completed.</w:t>
      </w:r>
    </w:p>
    <w:p w14:paraId="4CDCB177" w14:textId="77777777" w:rsidR="00F80681" w:rsidRPr="00A00016" w:rsidRDefault="00F80681" w:rsidP="00624C2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szCs w:val="22"/>
        </w:rPr>
      </w:pPr>
    </w:p>
    <w:p w14:paraId="4990F94C" w14:textId="77777777" w:rsidR="00F01CCD" w:rsidRPr="00AE4768" w:rsidRDefault="00F01CCD" w:rsidP="00FE4C2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59B8B4FF" w14:textId="77777777" w:rsidR="00F01CCD" w:rsidRPr="00AE4768" w:rsidRDefault="00F01CCD" w:rsidP="00C163E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Cs w:val="22"/>
        </w:rPr>
      </w:pPr>
      <w:r w:rsidRPr="00AE4768">
        <w:rPr>
          <w:szCs w:val="22"/>
        </w:rPr>
        <w:t>END</w:t>
      </w:r>
    </w:p>
    <w:p w14:paraId="1E04730E" w14:textId="77777777" w:rsidR="00F1595D" w:rsidRPr="00AE4768" w:rsidRDefault="00F1595D" w:rsidP="00FE4C28">
      <w:pPr>
        <w:pStyle w:val="AppendixTitle"/>
        <w:jc w:val="left"/>
        <w:rPr>
          <w:szCs w:val="22"/>
        </w:rPr>
        <w:sectPr w:rsidR="00F1595D" w:rsidRPr="00AE4768" w:rsidSect="006F76BA">
          <w:footerReference w:type="even" r:id="rId11"/>
          <w:footerReference w:type="default" r:id="rId12"/>
          <w:pgSz w:w="12240" w:h="15840" w:code="1"/>
          <w:pgMar w:top="1440" w:right="1440" w:bottom="1440" w:left="1440" w:header="720" w:footer="720" w:gutter="0"/>
          <w:cols w:space="720"/>
          <w:noEndnote/>
          <w:docGrid w:linePitch="326"/>
        </w:sectPr>
      </w:pPr>
      <w:bookmarkStart w:id="1" w:name="_Toc166392890"/>
      <w:bookmarkStart w:id="2" w:name="_Toc166462813"/>
      <w:bookmarkStart w:id="3" w:name="_Toc168390786"/>
      <w:bookmarkStart w:id="4" w:name="_Toc168390861"/>
      <w:bookmarkStart w:id="5" w:name="_Toc168393146"/>
      <w:bookmarkStart w:id="6" w:name="_Toc168393299"/>
      <w:bookmarkStart w:id="7" w:name="_Toc168393404"/>
      <w:bookmarkStart w:id="8" w:name="_Toc168911238"/>
      <w:bookmarkStart w:id="9" w:name="_Toc168911467"/>
    </w:p>
    <w:p w14:paraId="2BBEA073" w14:textId="77777777" w:rsidR="00EF757B" w:rsidRPr="00AE4768" w:rsidRDefault="00EF757B" w:rsidP="00264622">
      <w:pPr>
        <w:pStyle w:val="AppendixTitle"/>
        <w:rPr>
          <w:szCs w:val="22"/>
        </w:rPr>
      </w:pPr>
      <w:r w:rsidRPr="00AE4768">
        <w:rPr>
          <w:szCs w:val="22"/>
        </w:rPr>
        <w:lastRenderedPageBreak/>
        <w:t xml:space="preserve">Revision History </w:t>
      </w:r>
      <w:bookmarkEnd w:id="1"/>
      <w:bookmarkEnd w:id="2"/>
      <w:bookmarkEnd w:id="3"/>
      <w:bookmarkEnd w:id="4"/>
      <w:bookmarkEnd w:id="5"/>
      <w:bookmarkEnd w:id="6"/>
      <w:bookmarkEnd w:id="7"/>
      <w:bookmarkEnd w:id="8"/>
      <w:bookmarkEnd w:id="9"/>
      <w:r w:rsidRPr="00AE4768">
        <w:rPr>
          <w:szCs w:val="22"/>
        </w:rPr>
        <w:t>for</w:t>
      </w:r>
      <w:r w:rsidR="00264622">
        <w:rPr>
          <w:szCs w:val="22"/>
        </w:rPr>
        <w:t xml:space="preserve"> </w:t>
      </w:r>
      <w:r w:rsidR="00C63153" w:rsidRPr="00AE4768">
        <w:rPr>
          <w:szCs w:val="22"/>
        </w:rPr>
        <w:t>IP 71124.02</w:t>
      </w:r>
    </w:p>
    <w:p w14:paraId="4B1E36BD" w14:textId="77777777" w:rsidR="00EF757B" w:rsidRPr="0091596C" w:rsidRDefault="00EF757B" w:rsidP="00FE4C28">
      <w:pPr>
        <w:outlineLvl w:val="1"/>
        <w:rPr>
          <w:szCs w:val="22"/>
        </w:rPr>
      </w:pPr>
    </w:p>
    <w:tbl>
      <w:tblPr>
        <w:tblpPr w:leftFromText="180" w:rightFromText="180" w:vertAnchor="text" w:tblpY="1"/>
        <w:tblOverlap w:val="never"/>
        <w:tblW w:w="13491" w:type="dxa"/>
        <w:tblLayout w:type="fixed"/>
        <w:tblCellMar>
          <w:left w:w="120" w:type="dxa"/>
          <w:right w:w="120" w:type="dxa"/>
        </w:tblCellMar>
        <w:tblLook w:val="0000" w:firstRow="0" w:lastRow="0" w:firstColumn="0" w:lastColumn="0" w:noHBand="0" w:noVBand="0"/>
      </w:tblPr>
      <w:tblGrid>
        <w:gridCol w:w="1530"/>
        <w:gridCol w:w="1710"/>
        <w:gridCol w:w="4860"/>
        <w:gridCol w:w="2241"/>
        <w:gridCol w:w="3150"/>
      </w:tblGrid>
      <w:tr w:rsidR="00AA29C1" w:rsidRPr="0091596C" w14:paraId="06A3E6FF" w14:textId="77777777" w:rsidTr="00682EC8">
        <w:trPr>
          <w:trHeight w:val="1297"/>
        </w:trPr>
        <w:tc>
          <w:tcPr>
            <w:tcW w:w="1530" w:type="dxa"/>
            <w:tcBorders>
              <w:top w:val="single" w:sz="7" w:space="0" w:color="000000"/>
              <w:left w:val="single" w:sz="7" w:space="0" w:color="000000"/>
              <w:bottom w:val="single" w:sz="7" w:space="0" w:color="000000"/>
              <w:right w:val="single" w:sz="7" w:space="0" w:color="000000"/>
            </w:tcBorders>
          </w:tcPr>
          <w:p w14:paraId="6126DE21" w14:textId="77777777" w:rsidR="00AA29C1" w:rsidRPr="0091596C" w:rsidRDefault="00AA29C1" w:rsidP="00EE2A64">
            <w:pPr>
              <w:outlineLvl w:val="1"/>
              <w:rPr>
                <w:szCs w:val="22"/>
              </w:rPr>
            </w:pPr>
            <w:r w:rsidRPr="0091596C">
              <w:rPr>
                <w:szCs w:val="22"/>
              </w:rPr>
              <w:t>Commitment Tracking Number</w:t>
            </w:r>
          </w:p>
        </w:tc>
        <w:tc>
          <w:tcPr>
            <w:tcW w:w="1710" w:type="dxa"/>
            <w:tcBorders>
              <w:top w:val="single" w:sz="7" w:space="0" w:color="000000"/>
              <w:left w:val="single" w:sz="7" w:space="0" w:color="000000"/>
              <w:bottom w:val="single" w:sz="7" w:space="0" w:color="000000"/>
              <w:right w:val="single" w:sz="7" w:space="0" w:color="000000"/>
            </w:tcBorders>
          </w:tcPr>
          <w:p w14:paraId="2B24804A" w14:textId="77777777" w:rsidR="00AA29C1" w:rsidRPr="0091596C" w:rsidRDefault="00AA29C1" w:rsidP="00EE2A64">
            <w:pPr>
              <w:jc w:val="center"/>
              <w:outlineLvl w:val="1"/>
              <w:rPr>
                <w:szCs w:val="22"/>
              </w:rPr>
            </w:pPr>
            <w:r>
              <w:rPr>
                <w:szCs w:val="22"/>
              </w:rPr>
              <w:t xml:space="preserve">Accession Number    </w:t>
            </w:r>
            <w:r w:rsidRPr="0091596C">
              <w:rPr>
                <w:szCs w:val="22"/>
              </w:rPr>
              <w:t>Issue Date</w:t>
            </w:r>
            <w:r>
              <w:rPr>
                <w:szCs w:val="22"/>
              </w:rPr>
              <w:t xml:space="preserve">      Change Notice</w:t>
            </w:r>
          </w:p>
        </w:tc>
        <w:tc>
          <w:tcPr>
            <w:tcW w:w="4860" w:type="dxa"/>
            <w:tcBorders>
              <w:top w:val="single" w:sz="7" w:space="0" w:color="000000"/>
              <w:left w:val="single" w:sz="7" w:space="0" w:color="000000"/>
              <w:bottom w:val="single" w:sz="7" w:space="0" w:color="000000"/>
              <w:right w:val="single" w:sz="7" w:space="0" w:color="000000"/>
            </w:tcBorders>
          </w:tcPr>
          <w:p w14:paraId="325A6ABB" w14:textId="77777777" w:rsidR="00AA29C1" w:rsidRPr="0091596C" w:rsidRDefault="00AA29C1" w:rsidP="00EE2A64">
            <w:pPr>
              <w:jc w:val="center"/>
              <w:outlineLvl w:val="1"/>
              <w:rPr>
                <w:szCs w:val="22"/>
              </w:rPr>
            </w:pPr>
            <w:r w:rsidRPr="0091596C">
              <w:rPr>
                <w:szCs w:val="22"/>
              </w:rPr>
              <w:t>Description of Change</w:t>
            </w:r>
          </w:p>
        </w:tc>
        <w:tc>
          <w:tcPr>
            <w:tcW w:w="2241" w:type="dxa"/>
            <w:tcBorders>
              <w:top w:val="single" w:sz="7" w:space="0" w:color="000000"/>
              <w:left w:val="single" w:sz="7" w:space="0" w:color="000000"/>
              <w:bottom w:val="single" w:sz="7" w:space="0" w:color="000000"/>
              <w:right w:val="single" w:sz="7" w:space="0" w:color="000000"/>
            </w:tcBorders>
          </w:tcPr>
          <w:p w14:paraId="51BD4539" w14:textId="77777777" w:rsidR="00AA29C1" w:rsidRPr="0091596C" w:rsidRDefault="00AA29C1" w:rsidP="00682EC8">
            <w:pPr>
              <w:outlineLvl w:val="1"/>
              <w:rPr>
                <w:szCs w:val="22"/>
              </w:rPr>
            </w:pPr>
            <w:r>
              <w:rPr>
                <w:szCs w:val="22"/>
              </w:rPr>
              <w:t xml:space="preserve">Description of </w:t>
            </w:r>
            <w:r w:rsidRPr="0091596C">
              <w:rPr>
                <w:szCs w:val="22"/>
              </w:rPr>
              <w:t>Training</w:t>
            </w:r>
            <w:r>
              <w:rPr>
                <w:szCs w:val="22"/>
              </w:rPr>
              <w:t xml:space="preserve"> Required and Completion Date</w:t>
            </w:r>
          </w:p>
        </w:tc>
        <w:tc>
          <w:tcPr>
            <w:tcW w:w="3150" w:type="dxa"/>
            <w:tcBorders>
              <w:top w:val="single" w:sz="7" w:space="0" w:color="000000"/>
              <w:left w:val="single" w:sz="7" w:space="0" w:color="000000"/>
              <w:bottom w:val="single" w:sz="7" w:space="0" w:color="000000"/>
              <w:right w:val="single" w:sz="7" w:space="0" w:color="000000"/>
            </w:tcBorders>
          </w:tcPr>
          <w:p w14:paraId="65158BDF" w14:textId="1F0BDD6E" w:rsidR="00AA29C1" w:rsidRPr="0091596C" w:rsidRDefault="00AA29C1" w:rsidP="00682EC8">
            <w:pPr>
              <w:outlineLvl w:val="1"/>
              <w:rPr>
                <w:szCs w:val="22"/>
              </w:rPr>
            </w:pPr>
            <w:r w:rsidRPr="0091596C">
              <w:rPr>
                <w:szCs w:val="22"/>
              </w:rPr>
              <w:t>Comment Resolution</w:t>
            </w:r>
            <w:r w:rsidR="00682EC8">
              <w:rPr>
                <w:szCs w:val="22"/>
              </w:rPr>
              <w:t xml:space="preserve"> and Closed Feedback Form</w:t>
            </w:r>
            <w:r w:rsidRPr="0091596C">
              <w:rPr>
                <w:szCs w:val="22"/>
              </w:rPr>
              <w:t xml:space="preserve"> Accession Number</w:t>
            </w:r>
            <w:r>
              <w:rPr>
                <w:szCs w:val="22"/>
              </w:rPr>
              <w:t xml:space="preserve"> (Pre-Decisional, Non-Public Information)</w:t>
            </w:r>
          </w:p>
        </w:tc>
      </w:tr>
      <w:tr w:rsidR="00AA29C1" w:rsidRPr="0091596C" w14:paraId="3536514B" w14:textId="77777777" w:rsidTr="00682EC8">
        <w:trPr>
          <w:trHeight w:val="2422"/>
        </w:trPr>
        <w:tc>
          <w:tcPr>
            <w:tcW w:w="1530" w:type="dxa"/>
            <w:tcBorders>
              <w:top w:val="single" w:sz="7" w:space="0" w:color="000000"/>
              <w:left w:val="single" w:sz="7" w:space="0" w:color="000000"/>
              <w:bottom w:val="single" w:sz="7" w:space="0" w:color="000000"/>
              <w:right w:val="single" w:sz="7" w:space="0" w:color="000000"/>
            </w:tcBorders>
          </w:tcPr>
          <w:p w14:paraId="58E17736" w14:textId="77777777" w:rsidR="00AA29C1" w:rsidRPr="0091596C" w:rsidRDefault="00AA29C1" w:rsidP="00EE2A64">
            <w:pPr>
              <w:outlineLvl w:val="1"/>
              <w:rPr>
                <w:szCs w:val="22"/>
              </w:rPr>
            </w:pPr>
            <w:r w:rsidRPr="0091596C">
              <w:rPr>
                <w:szCs w:val="22"/>
              </w:rPr>
              <w:t>N/A</w:t>
            </w:r>
          </w:p>
        </w:tc>
        <w:tc>
          <w:tcPr>
            <w:tcW w:w="1710" w:type="dxa"/>
            <w:tcBorders>
              <w:top w:val="single" w:sz="7" w:space="0" w:color="000000"/>
              <w:left w:val="single" w:sz="7" w:space="0" w:color="000000"/>
              <w:bottom w:val="single" w:sz="7" w:space="0" w:color="000000"/>
              <w:right w:val="single" w:sz="7" w:space="0" w:color="000000"/>
            </w:tcBorders>
          </w:tcPr>
          <w:p w14:paraId="5CA743C2" w14:textId="77777777" w:rsidR="00AA29C1" w:rsidRPr="0091596C" w:rsidRDefault="00AA29C1" w:rsidP="00EE2A64">
            <w:pPr>
              <w:outlineLvl w:val="1"/>
              <w:rPr>
                <w:szCs w:val="22"/>
              </w:rPr>
            </w:pPr>
            <w:r w:rsidRPr="0091596C">
              <w:rPr>
                <w:szCs w:val="22"/>
              </w:rPr>
              <w:t>12/02/09</w:t>
            </w:r>
          </w:p>
          <w:p w14:paraId="17DF4DF5" w14:textId="77777777" w:rsidR="00AA29C1" w:rsidRPr="0091596C" w:rsidRDefault="00AA29C1" w:rsidP="00EE2A64">
            <w:pPr>
              <w:outlineLvl w:val="1"/>
              <w:rPr>
                <w:szCs w:val="22"/>
              </w:rPr>
            </w:pPr>
            <w:r w:rsidRPr="0091596C">
              <w:rPr>
                <w:szCs w:val="22"/>
              </w:rPr>
              <w:t>CN 09-030</w:t>
            </w:r>
          </w:p>
        </w:tc>
        <w:tc>
          <w:tcPr>
            <w:tcW w:w="4860" w:type="dxa"/>
            <w:tcBorders>
              <w:top w:val="single" w:sz="7" w:space="0" w:color="000000"/>
              <w:left w:val="single" w:sz="7" w:space="0" w:color="000000"/>
              <w:bottom w:val="single" w:sz="7" w:space="0" w:color="000000"/>
              <w:right w:val="single" w:sz="7" w:space="0" w:color="000000"/>
            </w:tcBorders>
          </w:tcPr>
          <w:p w14:paraId="6CBE79BB" w14:textId="77777777" w:rsidR="00AA29C1" w:rsidRPr="0091596C" w:rsidRDefault="00AA29C1" w:rsidP="00EE2A64">
            <w:pPr>
              <w:outlineLvl w:val="1"/>
              <w:rPr>
                <w:szCs w:val="22"/>
              </w:rPr>
            </w:pPr>
            <w:r w:rsidRPr="0091596C">
              <w:rPr>
                <w:szCs w:val="22"/>
              </w:rPr>
              <w:t>Conducted four year search for commitments and found none.</w:t>
            </w:r>
          </w:p>
          <w:p w14:paraId="6250F0F2" w14:textId="77777777" w:rsidR="00AA29C1" w:rsidRPr="0091596C" w:rsidRDefault="00AA29C1" w:rsidP="00EE2A64">
            <w:pPr>
              <w:outlineLvl w:val="1"/>
              <w:rPr>
                <w:szCs w:val="22"/>
              </w:rPr>
            </w:pPr>
            <w:r w:rsidRPr="0091596C">
              <w:rPr>
                <w:szCs w:val="22"/>
              </w:rPr>
              <w:t xml:space="preserve">This new procedure is being issued as a result of the 2009 ROP IP Realignment.  It supersedes inspection requirements in IP 71121 and 71122. </w:t>
            </w:r>
          </w:p>
        </w:tc>
        <w:tc>
          <w:tcPr>
            <w:tcW w:w="2241" w:type="dxa"/>
            <w:tcBorders>
              <w:top w:val="single" w:sz="7" w:space="0" w:color="000000"/>
              <w:left w:val="single" w:sz="7" w:space="0" w:color="000000"/>
              <w:bottom w:val="single" w:sz="7" w:space="0" w:color="000000"/>
              <w:right w:val="single" w:sz="7" w:space="0" w:color="000000"/>
            </w:tcBorders>
          </w:tcPr>
          <w:p w14:paraId="5638510D" w14:textId="77777777" w:rsidR="00AA29C1" w:rsidRDefault="00AA29C1" w:rsidP="00EE2A64">
            <w:pPr>
              <w:jc w:val="center"/>
              <w:outlineLvl w:val="1"/>
              <w:rPr>
                <w:szCs w:val="22"/>
              </w:rPr>
            </w:pPr>
            <w:r w:rsidRPr="0091596C">
              <w:rPr>
                <w:szCs w:val="22"/>
              </w:rPr>
              <w:t>YES</w:t>
            </w:r>
          </w:p>
          <w:p w14:paraId="498A3118" w14:textId="77777777" w:rsidR="00AA29C1" w:rsidRPr="0091596C" w:rsidRDefault="00AA29C1" w:rsidP="00EE2A64">
            <w:pPr>
              <w:jc w:val="center"/>
              <w:outlineLvl w:val="1"/>
              <w:rPr>
                <w:szCs w:val="22"/>
              </w:rPr>
            </w:pPr>
            <w:r>
              <w:rPr>
                <w:szCs w:val="22"/>
              </w:rPr>
              <w:t>09/09/2009</w:t>
            </w:r>
          </w:p>
        </w:tc>
        <w:tc>
          <w:tcPr>
            <w:tcW w:w="3150" w:type="dxa"/>
            <w:tcBorders>
              <w:top w:val="single" w:sz="7" w:space="0" w:color="000000"/>
              <w:left w:val="single" w:sz="7" w:space="0" w:color="000000"/>
              <w:bottom w:val="single" w:sz="7" w:space="0" w:color="000000"/>
              <w:right w:val="single" w:sz="7" w:space="0" w:color="000000"/>
            </w:tcBorders>
          </w:tcPr>
          <w:p w14:paraId="558A4999" w14:textId="77777777" w:rsidR="00AA29C1" w:rsidRPr="0091596C" w:rsidRDefault="00AA29C1" w:rsidP="00EE2A64">
            <w:pPr>
              <w:outlineLvl w:val="1"/>
              <w:rPr>
                <w:szCs w:val="22"/>
              </w:rPr>
            </w:pPr>
            <w:r w:rsidRPr="0091596C">
              <w:rPr>
                <w:szCs w:val="22"/>
              </w:rPr>
              <w:t>ML092810389</w:t>
            </w:r>
          </w:p>
        </w:tc>
      </w:tr>
      <w:tr w:rsidR="00AA29C1" w:rsidRPr="0091596C" w14:paraId="1E84F26F" w14:textId="77777777" w:rsidTr="00682EC8">
        <w:trPr>
          <w:trHeight w:val="3781"/>
        </w:trPr>
        <w:tc>
          <w:tcPr>
            <w:tcW w:w="1530" w:type="dxa"/>
            <w:tcBorders>
              <w:top w:val="single" w:sz="7" w:space="0" w:color="000000"/>
              <w:left w:val="single" w:sz="7" w:space="0" w:color="000000"/>
              <w:bottom w:val="single" w:sz="7" w:space="0" w:color="000000"/>
              <w:right w:val="single" w:sz="7" w:space="0" w:color="000000"/>
            </w:tcBorders>
          </w:tcPr>
          <w:p w14:paraId="7FD9747F" w14:textId="77777777" w:rsidR="00C163E9" w:rsidRPr="0091596C" w:rsidRDefault="00C163E9" w:rsidP="00EE2A64">
            <w:pPr>
              <w:outlineLvl w:val="1"/>
              <w:rPr>
                <w:szCs w:val="22"/>
              </w:rPr>
            </w:pPr>
            <w:r>
              <w:rPr>
                <w:szCs w:val="22"/>
              </w:rPr>
              <w:t>N/A</w:t>
            </w:r>
          </w:p>
        </w:tc>
        <w:tc>
          <w:tcPr>
            <w:tcW w:w="1710" w:type="dxa"/>
            <w:tcBorders>
              <w:top w:val="single" w:sz="7" w:space="0" w:color="000000"/>
              <w:left w:val="single" w:sz="7" w:space="0" w:color="000000"/>
              <w:bottom w:val="single" w:sz="7" w:space="0" w:color="000000"/>
              <w:right w:val="single" w:sz="7" w:space="0" w:color="000000"/>
            </w:tcBorders>
          </w:tcPr>
          <w:p w14:paraId="54572C90" w14:textId="77777777" w:rsidR="00C163E9" w:rsidRDefault="00C163E9" w:rsidP="00EE2A64">
            <w:pPr>
              <w:widowControl/>
              <w:autoSpaceDE/>
              <w:autoSpaceDN/>
              <w:adjustRightInd/>
              <w:rPr>
                <w:color w:val="000000"/>
                <w:szCs w:val="22"/>
              </w:rPr>
            </w:pPr>
            <w:r>
              <w:rPr>
                <w:color w:val="000000"/>
                <w:szCs w:val="22"/>
              </w:rPr>
              <w:t>ML15344A278</w:t>
            </w:r>
          </w:p>
          <w:p w14:paraId="2F55770A" w14:textId="77777777" w:rsidR="00AA29C1" w:rsidRDefault="00EE2A64" w:rsidP="00EE2A64">
            <w:pPr>
              <w:outlineLvl w:val="1"/>
              <w:rPr>
                <w:szCs w:val="22"/>
              </w:rPr>
            </w:pPr>
            <w:r>
              <w:rPr>
                <w:szCs w:val="22"/>
              </w:rPr>
              <w:t>03/02/16</w:t>
            </w:r>
          </w:p>
          <w:p w14:paraId="7CC49598" w14:textId="77777777" w:rsidR="00EE2A64" w:rsidRPr="0091596C" w:rsidRDefault="00EE2A64" w:rsidP="00EE2A64">
            <w:pPr>
              <w:outlineLvl w:val="1"/>
              <w:rPr>
                <w:szCs w:val="22"/>
              </w:rPr>
            </w:pPr>
            <w:r>
              <w:rPr>
                <w:szCs w:val="22"/>
              </w:rPr>
              <w:t>CN 16-009</w:t>
            </w:r>
          </w:p>
        </w:tc>
        <w:tc>
          <w:tcPr>
            <w:tcW w:w="4860" w:type="dxa"/>
            <w:tcBorders>
              <w:top w:val="single" w:sz="7" w:space="0" w:color="000000"/>
              <w:left w:val="single" w:sz="7" w:space="0" w:color="000000"/>
              <w:bottom w:val="single" w:sz="7" w:space="0" w:color="000000"/>
              <w:right w:val="single" w:sz="7" w:space="0" w:color="000000"/>
            </w:tcBorders>
          </w:tcPr>
          <w:p w14:paraId="1CABD5B1" w14:textId="77777777" w:rsidR="00C163E9" w:rsidRDefault="00B4583C" w:rsidP="00EE2A64">
            <w:pPr>
              <w:rPr>
                <w:szCs w:val="22"/>
              </w:rPr>
            </w:pPr>
            <w:r w:rsidRPr="00B4583C">
              <w:rPr>
                <w:szCs w:val="22"/>
              </w:rPr>
              <w:t>Revisions to the IP 71124</w:t>
            </w:r>
            <w:r w:rsidR="008A1A3A">
              <w:rPr>
                <w:szCs w:val="22"/>
              </w:rPr>
              <w:t>.02</w:t>
            </w:r>
            <w:r w:rsidRPr="00B4583C">
              <w:rPr>
                <w:szCs w:val="22"/>
              </w:rPr>
              <w:t xml:space="preserve"> procedure attachment were made in response to the 2013 ROP Enhancement Project.  </w:t>
            </w:r>
            <w:r w:rsidRPr="00B4583C">
              <w:rPr>
                <w:szCs w:val="22"/>
              </w:rPr>
              <w:br/>
            </w:r>
          </w:p>
          <w:p w14:paraId="0731A951" w14:textId="77777777" w:rsidR="009D67AB" w:rsidRDefault="00B4583C" w:rsidP="00EE2A64">
            <w:pPr>
              <w:rPr>
                <w:szCs w:val="22"/>
              </w:rPr>
            </w:pPr>
            <w:r w:rsidRPr="00B4583C">
              <w:rPr>
                <w:szCs w:val="22"/>
              </w:rPr>
              <w:t>The revisions clarified the existing inspection requirements and enhanced the inspection guidance section.</w:t>
            </w:r>
            <w:r w:rsidR="00C163E9">
              <w:rPr>
                <w:szCs w:val="22"/>
              </w:rPr>
              <w:t xml:space="preserve">  </w:t>
            </w:r>
            <w:r w:rsidR="00C163E9" w:rsidRPr="00C163E9">
              <w:rPr>
                <w:szCs w:val="22"/>
              </w:rPr>
              <w:t>The revision also changes how inspection samples are counted.</w:t>
            </w:r>
          </w:p>
          <w:p w14:paraId="17393CE1" w14:textId="77777777" w:rsidR="00C163E9" w:rsidRPr="009D67AB" w:rsidRDefault="00C163E9" w:rsidP="00EE2A64">
            <w:pPr>
              <w:rPr>
                <w:szCs w:val="22"/>
              </w:rPr>
            </w:pPr>
          </w:p>
          <w:p w14:paraId="09E13CEA" w14:textId="77777777" w:rsidR="00AA29C1" w:rsidRPr="0091596C" w:rsidRDefault="009D67AB" w:rsidP="00EE2A64">
            <w:pPr>
              <w:rPr>
                <w:szCs w:val="22"/>
              </w:rPr>
            </w:pPr>
            <w:r w:rsidRPr="009D67AB">
              <w:rPr>
                <w:szCs w:val="22"/>
              </w:rPr>
              <w:t>In addition, a feedback form was incorporated.</w:t>
            </w:r>
          </w:p>
        </w:tc>
        <w:tc>
          <w:tcPr>
            <w:tcW w:w="2241" w:type="dxa"/>
            <w:tcBorders>
              <w:top w:val="single" w:sz="7" w:space="0" w:color="000000"/>
              <w:left w:val="single" w:sz="7" w:space="0" w:color="000000"/>
              <w:bottom w:val="single" w:sz="7" w:space="0" w:color="000000"/>
              <w:right w:val="single" w:sz="7" w:space="0" w:color="000000"/>
            </w:tcBorders>
          </w:tcPr>
          <w:p w14:paraId="20EA80D3" w14:textId="77777777" w:rsidR="00AA29C1" w:rsidRPr="0091596C" w:rsidRDefault="008805DD" w:rsidP="00EE2A64">
            <w:pPr>
              <w:jc w:val="center"/>
              <w:outlineLvl w:val="1"/>
              <w:rPr>
                <w:szCs w:val="22"/>
              </w:rPr>
            </w:pPr>
            <w:r>
              <w:rPr>
                <w:szCs w:val="22"/>
              </w:rPr>
              <w:t>N/A</w:t>
            </w:r>
          </w:p>
        </w:tc>
        <w:tc>
          <w:tcPr>
            <w:tcW w:w="3150" w:type="dxa"/>
            <w:tcBorders>
              <w:top w:val="single" w:sz="7" w:space="0" w:color="000000"/>
              <w:left w:val="single" w:sz="7" w:space="0" w:color="000000"/>
              <w:bottom w:val="single" w:sz="7" w:space="0" w:color="000000"/>
              <w:right w:val="single" w:sz="7" w:space="0" w:color="000000"/>
            </w:tcBorders>
          </w:tcPr>
          <w:p w14:paraId="5F5CF1BF" w14:textId="77777777" w:rsidR="00AA29C1" w:rsidRDefault="0052080F" w:rsidP="00EE2A64">
            <w:pPr>
              <w:outlineLvl w:val="1"/>
              <w:rPr>
                <w:szCs w:val="22"/>
              </w:rPr>
            </w:pPr>
            <w:r>
              <w:rPr>
                <w:szCs w:val="22"/>
              </w:rPr>
              <w:t>ML15344A308</w:t>
            </w:r>
          </w:p>
          <w:p w14:paraId="0BB31717" w14:textId="77777777" w:rsidR="004F11AB" w:rsidRDefault="004F11AB" w:rsidP="00EE2A64">
            <w:pPr>
              <w:outlineLvl w:val="1"/>
              <w:rPr>
                <w:szCs w:val="22"/>
              </w:rPr>
            </w:pPr>
          </w:p>
          <w:p w14:paraId="708973A4" w14:textId="77777777" w:rsidR="004F11AB" w:rsidRDefault="004F11AB" w:rsidP="00EE2A64">
            <w:pPr>
              <w:outlineLvl w:val="1"/>
              <w:rPr>
                <w:szCs w:val="22"/>
              </w:rPr>
            </w:pPr>
          </w:p>
          <w:p w14:paraId="642653CF" w14:textId="77777777" w:rsidR="0052080F" w:rsidRDefault="0052080F" w:rsidP="00EE2A64">
            <w:pPr>
              <w:outlineLvl w:val="1"/>
              <w:rPr>
                <w:szCs w:val="22"/>
              </w:rPr>
            </w:pPr>
            <w:r>
              <w:rPr>
                <w:szCs w:val="22"/>
              </w:rPr>
              <w:t>Closed FBF</w:t>
            </w:r>
          </w:p>
          <w:p w14:paraId="2D6A2882" w14:textId="77777777" w:rsidR="0052080F" w:rsidRDefault="0052080F" w:rsidP="00EE2A64">
            <w:pPr>
              <w:outlineLvl w:val="1"/>
              <w:rPr>
                <w:szCs w:val="22"/>
              </w:rPr>
            </w:pPr>
            <w:r>
              <w:rPr>
                <w:szCs w:val="22"/>
              </w:rPr>
              <w:t>71124.02-1762</w:t>
            </w:r>
          </w:p>
          <w:p w14:paraId="5CA0C3D0" w14:textId="77777777" w:rsidR="0052080F" w:rsidRPr="0091596C" w:rsidRDefault="0052080F" w:rsidP="00EE2A64">
            <w:pPr>
              <w:outlineLvl w:val="1"/>
              <w:rPr>
                <w:szCs w:val="22"/>
              </w:rPr>
            </w:pPr>
            <w:r>
              <w:rPr>
                <w:szCs w:val="22"/>
              </w:rPr>
              <w:t>ML</w:t>
            </w:r>
            <w:r w:rsidR="008455F3">
              <w:rPr>
                <w:szCs w:val="22"/>
              </w:rPr>
              <w:t>15352A239</w:t>
            </w:r>
          </w:p>
        </w:tc>
      </w:tr>
    </w:tbl>
    <w:p w14:paraId="13267B0A" w14:textId="77777777" w:rsidR="00D22CBF" w:rsidRDefault="00D22CBF">
      <w:pPr>
        <w:sectPr w:rsidR="00D22CBF" w:rsidSect="00967095">
          <w:headerReference w:type="even" r:id="rId13"/>
          <w:headerReference w:type="default" r:id="rId14"/>
          <w:footerReference w:type="default" r:id="rId15"/>
          <w:headerReference w:type="first" r:id="rId16"/>
          <w:pgSz w:w="15840" w:h="12240" w:orient="landscape" w:code="1"/>
          <w:pgMar w:top="1440" w:right="1440" w:bottom="1440" w:left="1440" w:header="720" w:footer="720" w:gutter="0"/>
          <w:cols w:space="720"/>
          <w:noEndnote/>
          <w:docGrid w:linePitch="326"/>
        </w:sectPr>
      </w:pPr>
    </w:p>
    <w:p w14:paraId="42D52E00" w14:textId="07278BAF" w:rsidR="00D22CBF" w:rsidRDefault="00D22CBF"/>
    <w:tbl>
      <w:tblPr>
        <w:tblpPr w:leftFromText="180" w:rightFromText="180" w:vertAnchor="text" w:tblpY="1"/>
        <w:tblOverlap w:val="never"/>
        <w:tblW w:w="13491" w:type="dxa"/>
        <w:tblLayout w:type="fixed"/>
        <w:tblCellMar>
          <w:left w:w="120" w:type="dxa"/>
          <w:right w:w="120" w:type="dxa"/>
        </w:tblCellMar>
        <w:tblLook w:val="0000" w:firstRow="0" w:lastRow="0" w:firstColumn="0" w:lastColumn="0" w:noHBand="0" w:noVBand="0"/>
      </w:tblPr>
      <w:tblGrid>
        <w:gridCol w:w="1530"/>
        <w:gridCol w:w="1710"/>
        <w:gridCol w:w="4860"/>
        <w:gridCol w:w="2241"/>
        <w:gridCol w:w="3150"/>
      </w:tblGrid>
      <w:tr w:rsidR="00D22CBF" w:rsidRPr="0091596C" w14:paraId="7C3C0505" w14:textId="77777777" w:rsidTr="00D22CBF">
        <w:trPr>
          <w:trHeight w:val="1152"/>
        </w:trPr>
        <w:tc>
          <w:tcPr>
            <w:tcW w:w="1530" w:type="dxa"/>
            <w:tcBorders>
              <w:top w:val="single" w:sz="7" w:space="0" w:color="000000"/>
              <w:left w:val="single" w:sz="7" w:space="0" w:color="000000"/>
              <w:bottom w:val="single" w:sz="7" w:space="0" w:color="000000"/>
              <w:right w:val="single" w:sz="7" w:space="0" w:color="000000"/>
            </w:tcBorders>
          </w:tcPr>
          <w:p w14:paraId="00E30299" w14:textId="395F68CA" w:rsidR="00D22CBF" w:rsidRDefault="00D22CBF" w:rsidP="00D22CBF">
            <w:pPr>
              <w:outlineLvl w:val="1"/>
              <w:rPr>
                <w:szCs w:val="22"/>
              </w:rPr>
            </w:pPr>
            <w:r w:rsidRPr="0091596C">
              <w:rPr>
                <w:szCs w:val="22"/>
              </w:rPr>
              <w:t>Commitment Tracking Number</w:t>
            </w:r>
          </w:p>
        </w:tc>
        <w:tc>
          <w:tcPr>
            <w:tcW w:w="1710" w:type="dxa"/>
            <w:tcBorders>
              <w:top w:val="single" w:sz="7" w:space="0" w:color="000000"/>
              <w:left w:val="single" w:sz="7" w:space="0" w:color="000000"/>
              <w:bottom w:val="single" w:sz="7" w:space="0" w:color="000000"/>
              <w:right w:val="single" w:sz="7" w:space="0" w:color="000000"/>
            </w:tcBorders>
          </w:tcPr>
          <w:p w14:paraId="1FE76493" w14:textId="1C43E068" w:rsidR="00D22CBF" w:rsidRDefault="00D22CBF" w:rsidP="00D22CBF">
            <w:pPr>
              <w:widowControl/>
              <w:autoSpaceDE/>
              <w:autoSpaceDN/>
              <w:adjustRightInd/>
              <w:rPr>
                <w:color w:val="000000"/>
                <w:szCs w:val="22"/>
              </w:rPr>
            </w:pPr>
            <w:r>
              <w:rPr>
                <w:szCs w:val="22"/>
              </w:rPr>
              <w:t xml:space="preserve">Accession Number    </w:t>
            </w:r>
            <w:r w:rsidRPr="0091596C">
              <w:rPr>
                <w:szCs w:val="22"/>
              </w:rPr>
              <w:t>Issue Date</w:t>
            </w:r>
            <w:r>
              <w:rPr>
                <w:szCs w:val="22"/>
              </w:rPr>
              <w:t xml:space="preserve">      Change Notice</w:t>
            </w:r>
          </w:p>
        </w:tc>
        <w:tc>
          <w:tcPr>
            <w:tcW w:w="4860" w:type="dxa"/>
            <w:tcBorders>
              <w:top w:val="single" w:sz="7" w:space="0" w:color="000000"/>
              <w:left w:val="single" w:sz="7" w:space="0" w:color="000000"/>
              <w:bottom w:val="single" w:sz="7" w:space="0" w:color="000000"/>
              <w:right w:val="single" w:sz="7" w:space="0" w:color="000000"/>
            </w:tcBorders>
          </w:tcPr>
          <w:p w14:paraId="0B0A2FB4" w14:textId="7304B325" w:rsidR="00D22CBF" w:rsidRPr="00967095" w:rsidRDefault="00D22CBF" w:rsidP="00D22CBF">
            <w:pPr>
              <w:rPr>
                <w:szCs w:val="22"/>
              </w:rPr>
            </w:pPr>
            <w:r w:rsidRPr="0091596C">
              <w:rPr>
                <w:szCs w:val="22"/>
              </w:rPr>
              <w:t>Description of Change</w:t>
            </w:r>
          </w:p>
        </w:tc>
        <w:tc>
          <w:tcPr>
            <w:tcW w:w="2241" w:type="dxa"/>
            <w:tcBorders>
              <w:top w:val="single" w:sz="7" w:space="0" w:color="000000"/>
              <w:left w:val="single" w:sz="7" w:space="0" w:color="000000"/>
              <w:bottom w:val="single" w:sz="7" w:space="0" w:color="000000"/>
              <w:right w:val="single" w:sz="7" w:space="0" w:color="000000"/>
            </w:tcBorders>
          </w:tcPr>
          <w:p w14:paraId="20D4B245" w14:textId="16598995" w:rsidR="00D22CBF" w:rsidRDefault="00D22CBF" w:rsidP="00D22CBF">
            <w:r>
              <w:rPr>
                <w:szCs w:val="22"/>
              </w:rPr>
              <w:t xml:space="preserve">Description of </w:t>
            </w:r>
            <w:r w:rsidRPr="0091596C">
              <w:rPr>
                <w:szCs w:val="22"/>
              </w:rPr>
              <w:t>Training</w:t>
            </w:r>
            <w:r>
              <w:rPr>
                <w:szCs w:val="22"/>
              </w:rPr>
              <w:t xml:space="preserve"> Required and Completion Date</w:t>
            </w:r>
          </w:p>
        </w:tc>
        <w:tc>
          <w:tcPr>
            <w:tcW w:w="3150" w:type="dxa"/>
            <w:tcBorders>
              <w:top w:val="single" w:sz="7" w:space="0" w:color="000000"/>
              <w:left w:val="single" w:sz="7" w:space="0" w:color="000000"/>
              <w:bottom w:val="single" w:sz="7" w:space="0" w:color="000000"/>
              <w:right w:val="single" w:sz="7" w:space="0" w:color="000000"/>
            </w:tcBorders>
          </w:tcPr>
          <w:p w14:paraId="1AC7C0CC" w14:textId="03FFC56A" w:rsidR="00D22CBF" w:rsidRDefault="00D22CBF" w:rsidP="00D22CBF">
            <w:pPr>
              <w:outlineLvl w:val="1"/>
              <w:rPr>
                <w:szCs w:val="22"/>
              </w:rPr>
            </w:pPr>
            <w:r w:rsidRPr="0091596C">
              <w:rPr>
                <w:szCs w:val="22"/>
              </w:rPr>
              <w:t>Comment Resolution</w:t>
            </w:r>
            <w:r>
              <w:rPr>
                <w:szCs w:val="22"/>
              </w:rPr>
              <w:t xml:space="preserve"> and Closed Feedback Form</w:t>
            </w:r>
            <w:r w:rsidRPr="0091596C">
              <w:rPr>
                <w:szCs w:val="22"/>
              </w:rPr>
              <w:t xml:space="preserve"> Accession Number</w:t>
            </w:r>
            <w:r>
              <w:rPr>
                <w:szCs w:val="22"/>
              </w:rPr>
              <w:t xml:space="preserve"> (Pre-Decisional, Non-Public Information)</w:t>
            </w:r>
          </w:p>
        </w:tc>
      </w:tr>
      <w:tr w:rsidR="00D22CBF" w:rsidRPr="0091596C" w14:paraId="55FAFCD9" w14:textId="77777777" w:rsidTr="00D22CBF">
        <w:trPr>
          <w:trHeight w:val="3781"/>
        </w:trPr>
        <w:tc>
          <w:tcPr>
            <w:tcW w:w="1530" w:type="dxa"/>
            <w:tcBorders>
              <w:top w:val="single" w:sz="7" w:space="0" w:color="000000"/>
              <w:left w:val="single" w:sz="7" w:space="0" w:color="000000"/>
              <w:bottom w:val="single" w:sz="7" w:space="0" w:color="000000"/>
              <w:right w:val="single" w:sz="7" w:space="0" w:color="000000"/>
            </w:tcBorders>
          </w:tcPr>
          <w:p w14:paraId="117477DA" w14:textId="76738910" w:rsidR="00D22CBF" w:rsidRDefault="00D22CBF" w:rsidP="00D22CBF">
            <w:pPr>
              <w:outlineLvl w:val="1"/>
              <w:rPr>
                <w:szCs w:val="22"/>
              </w:rPr>
            </w:pPr>
            <w:r>
              <w:rPr>
                <w:szCs w:val="22"/>
              </w:rPr>
              <w:t>N/A</w:t>
            </w:r>
          </w:p>
        </w:tc>
        <w:tc>
          <w:tcPr>
            <w:tcW w:w="1710" w:type="dxa"/>
            <w:tcBorders>
              <w:top w:val="single" w:sz="7" w:space="0" w:color="000000"/>
              <w:left w:val="single" w:sz="7" w:space="0" w:color="000000"/>
              <w:bottom w:val="single" w:sz="7" w:space="0" w:color="000000"/>
              <w:right w:val="single" w:sz="7" w:space="0" w:color="000000"/>
            </w:tcBorders>
          </w:tcPr>
          <w:p w14:paraId="06453466" w14:textId="77777777" w:rsidR="00D22CBF" w:rsidRDefault="00D22CBF" w:rsidP="00D22CBF">
            <w:pPr>
              <w:widowControl/>
              <w:autoSpaceDE/>
              <w:autoSpaceDN/>
              <w:adjustRightInd/>
              <w:rPr>
                <w:color w:val="000000"/>
                <w:szCs w:val="22"/>
              </w:rPr>
            </w:pPr>
            <w:r>
              <w:rPr>
                <w:color w:val="000000"/>
                <w:szCs w:val="22"/>
              </w:rPr>
              <w:t>ML17286A285</w:t>
            </w:r>
          </w:p>
          <w:p w14:paraId="27F7EC12" w14:textId="77777777" w:rsidR="00D22CBF" w:rsidRDefault="00D22CBF" w:rsidP="00D22CBF">
            <w:pPr>
              <w:widowControl/>
              <w:autoSpaceDE/>
              <w:autoSpaceDN/>
              <w:adjustRightInd/>
              <w:rPr>
                <w:color w:val="000000"/>
                <w:szCs w:val="22"/>
              </w:rPr>
            </w:pPr>
            <w:r>
              <w:rPr>
                <w:color w:val="000000"/>
                <w:szCs w:val="22"/>
              </w:rPr>
              <w:t>12/21/17</w:t>
            </w:r>
          </w:p>
          <w:p w14:paraId="3C26A669" w14:textId="3C0BF2D1" w:rsidR="00D22CBF" w:rsidRDefault="00D22CBF" w:rsidP="00D22CBF">
            <w:pPr>
              <w:widowControl/>
              <w:autoSpaceDE/>
              <w:autoSpaceDN/>
              <w:adjustRightInd/>
              <w:rPr>
                <w:color w:val="000000"/>
                <w:szCs w:val="22"/>
              </w:rPr>
            </w:pPr>
            <w:r>
              <w:rPr>
                <w:color w:val="000000"/>
                <w:szCs w:val="22"/>
              </w:rPr>
              <w:t>CN 17-031</w:t>
            </w:r>
          </w:p>
        </w:tc>
        <w:tc>
          <w:tcPr>
            <w:tcW w:w="4860" w:type="dxa"/>
            <w:tcBorders>
              <w:top w:val="single" w:sz="7" w:space="0" w:color="000000"/>
              <w:left w:val="single" w:sz="7" w:space="0" w:color="000000"/>
              <w:bottom w:val="single" w:sz="7" w:space="0" w:color="000000"/>
              <w:right w:val="single" w:sz="7" w:space="0" w:color="000000"/>
            </w:tcBorders>
          </w:tcPr>
          <w:p w14:paraId="179CA784" w14:textId="3BF26D77" w:rsidR="00D22CBF" w:rsidRPr="00967095" w:rsidRDefault="00D22CBF" w:rsidP="00D22CBF">
            <w:pPr>
              <w:rPr>
                <w:szCs w:val="22"/>
              </w:rPr>
            </w:pPr>
            <w:r w:rsidRPr="00967095">
              <w:rPr>
                <w:szCs w:val="22"/>
              </w:rPr>
              <w:t>Major editorial revision of IP 71124.02.</w:t>
            </w:r>
          </w:p>
          <w:p w14:paraId="6FD33184" w14:textId="77777777" w:rsidR="00D22CBF" w:rsidRPr="00967095" w:rsidRDefault="00D22CBF" w:rsidP="00D22CBF">
            <w:pPr>
              <w:rPr>
                <w:szCs w:val="22"/>
              </w:rPr>
            </w:pPr>
          </w:p>
          <w:p w14:paraId="141F887F" w14:textId="77777777" w:rsidR="00D22CBF" w:rsidRPr="00967095" w:rsidRDefault="00D22CBF" w:rsidP="00D22CBF">
            <w:pPr>
              <w:rPr>
                <w:szCs w:val="22"/>
              </w:rPr>
            </w:pPr>
            <w:r w:rsidRPr="00967095">
              <w:rPr>
                <w:szCs w:val="22"/>
              </w:rPr>
              <w:t>Section 02 was audited and modified to move guidance to Section 03 and concisely state actions necessary to complete each requirement</w:t>
            </w:r>
          </w:p>
          <w:p w14:paraId="18C42736" w14:textId="77777777" w:rsidR="00D22CBF" w:rsidRPr="00967095" w:rsidRDefault="00D22CBF" w:rsidP="00D22CBF">
            <w:pPr>
              <w:rPr>
                <w:szCs w:val="22"/>
              </w:rPr>
            </w:pPr>
          </w:p>
          <w:p w14:paraId="4321307E" w14:textId="77777777" w:rsidR="00D22CBF" w:rsidRDefault="00D22CBF" w:rsidP="00D22CBF">
            <w:pPr>
              <w:rPr>
                <w:szCs w:val="22"/>
              </w:rPr>
            </w:pPr>
            <w:r w:rsidRPr="00967095">
              <w:t>Changed biennial hours from avg of 54 to 46, with min of 36 and max of 64.  Moved these hours to 71124.01 by increasing annual hours by 4.</w:t>
            </w:r>
            <w:r>
              <w:t xml:space="preserve">  Added “</w:t>
            </w:r>
            <w:r>
              <w:rPr>
                <w:szCs w:val="22"/>
              </w:rPr>
              <w:t>(depending on the resource estimate from Section 04)” to each requirement with a sample range to allow inspectors to more readily modulate effort per Section 04.</w:t>
            </w:r>
          </w:p>
          <w:p w14:paraId="6B4E3101" w14:textId="77777777" w:rsidR="00D22CBF" w:rsidRDefault="00D22CBF" w:rsidP="00D22CBF">
            <w:pPr>
              <w:rPr>
                <w:szCs w:val="22"/>
              </w:rPr>
            </w:pPr>
          </w:p>
          <w:p w14:paraId="31CAD72C" w14:textId="2FB2B207" w:rsidR="00D22CBF" w:rsidRPr="00B4583C" w:rsidRDefault="00D22CBF" w:rsidP="00D22CBF">
            <w:pPr>
              <w:rPr>
                <w:szCs w:val="22"/>
              </w:rPr>
            </w:pPr>
            <w:r>
              <w:t>PI&amp;R was transitioned from an independent sample to a requirement that would be completed as part of each sample.  Guidance section updated to reflect resource estimates for routine review of PI&amp;R activities per IP 71152 Section 04.01.</w:t>
            </w:r>
          </w:p>
        </w:tc>
        <w:tc>
          <w:tcPr>
            <w:tcW w:w="2241" w:type="dxa"/>
            <w:tcBorders>
              <w:top w:val="single" w:sz="7" w:space="0" w:color="000000"/>
              <w:left w:val="single" w:sz="7" w:space="0" w:color="000000"/>
              <w:bottom w:val="single" w:sz="7" w:space="0" w:color="000000"/>
              <w:right w:val="single" w:sz="7" w:space="0" w:color="000000"/>
            </w:tcBorders>
          </w:tcPr>
          <w:p w14:paraId="3866B114" w14:textId="77777777" w:rsidR="00D22CBF" w:rsidRDefault="00D22CBF" w:rsidP="00D22CBF">
            <w:pPr>
              <w:rPr>
                <w:szCs w:val="22"/>
              </w:rPr>
            </w:pPr>
            <w:r>
              <w:t>Verbal discussion of changes during 2017 HP Counterpart meeting, 09/06/2017</w:t>
            </w:r>
          </w:p>
          <w:p w14:paraId="4DAD8255" w14:textId="77777777" w:rsidR="00D22CBF" w:rsidRDefault="00D22CBF" w:rsidP="00D22CBF">
            <w:pPr>
              <w:jc w:val="center"/>
              <w:outlineLvl w:val="1"/>
              <w:rPr>
                <w:szCs w:val="22"/>
              </w:rPr>
            </w:pPr>
          </w:p>
        </w:tc>
        <w:tc>
          <w:tcPr>
            <w:tcW w:w="3150" w:type="dxa"/>
            <w:tcBorders>
              <w:top w:val="single" w:sz="7" w:space="0" w:color="000000"/>
              <w:left w:val="single" w:sz="7" w:space="0" w:color="000000"/>
              <w:bottom w:val="single" w:sz="7" w:space="0" w:color="000000"/>
              <w:right w:val="single" w:sz="7" w:space="0" w:color="000000"/>
            </w:tcBorders>
          </w:tcPr>
          <w:p w14:paraId="146DDE6F" w14:textId="7AECF99D" w:rsidR="00D22CBF" w:rsidRDefault="00D22CBF" w:rsidP="00D22CBF">
            <w:pPr>
              <w:outlineLvl w:val="1"/>
              <w:rPr>
                <w:szCs w:val="22"/>
              </w:rPr>
            </w:pPr>
            <w:r>
              <w:rPr>
                <w:szCs w:val="22"/>
              </w:rPr>
              <w:t>ML17300A471</w:t>
            </w:r>
          </w:p>
        </w:tc>
      </w:tr>
    </w:tbl>
    <w:p w14:paraId="6D554711" w14:textId="6D283F29" w:rsidR="00F01CCD" w:rsidRPr="0091596C" w:rsidRDefault="00F01CCD" w:rsidP="00C163E9">
      <w:pPr>
        <w:spacing w:line="480" w:lineRule="auto"/>
        <w:outlineLvl w:val="1"/>
        <w:rPr>
          <w:szCs w:val="22"/>
        </w:rPr>
      </w:pPr>
    </w:p>
    <w:sectPr w:rsidR="00F01CCD" w:rsidRPr="0091596C" w:rsidSect="00967095">
      <w:footerReference w:type="default" r:id="rId17"/>
      <w:pgSz w:w="15840" w:h="12240" w:orient="landscape"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E615E" w14:textId="77777777" w:rsidR="00485AA3" w:rsidRDefault="00485AA3">
      <w:r>
        <w:separator/>
      </w:r>
    </w:p>
  </w:endnote>
  <w:endnote w:type="continuationSeparator" w:id="0">
    <w:p w14:paraId="366182E5" w14:textId="77777777" w:rsidR="00485AA3" w:rsidRDefault="00485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84439" w14:textId="77777777" w:rsidR="00D03E37" w:rsidRDefault="00D03E37">
    <w:pPr>
      <w:spacing w:line="240" w:lineRule="exact"/>
    </w:pPr>
  </w:p>
  <w:p w14:paraId="273E480D" w14:textId="77777777" w:rsidR="00D03E37" w:rsidRDefault="00D03E37">
    <w:pPr>
      <w:tabs>
        <w:tab w:val="center" w:pos="4680"/>
        <w:tab w:val="right" w:pos="9360"/>
      </w:tabs>
    </w:pPr>
    <w:r>
      <w:t>71121.02</w:t>
    </w:r>
    <w:r>
      <w:tab/>
    </w:r>
    <w:r>
      <w:fldChar w:fldCharType="begin"/>
    </w:r>
    <w:r>
      <w:instrText xml:space="preserve">PAGE </w:instrText>
    </w:r>
    <w:r>
      <w:fldChar w:fldCharType="separate"/>
    </w:r>
    <w:r>
      <w:rPr>
        <w:noProof/>
      </w:rPr>
      <w:t>2</w:t>
    </w:r>
    <w:r>
      <w:fldChar w:fldCharType="end"/>
    </w:r>
    <w:r>
      <w:tab/>
      <w:t>Issue Date:  03/06/02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A20C8" w14:textId="25F957CE" w:rsidR="00D03E37" w:rsidRPr="00967095" w:rsidRDefault="00D03E37">
    <w:pPr>
      <w:tabs>
        <w:tab w:val="center" w:pos="4680"/>
        <w:tab w:val="right" w:pos="9360"/>
      </w:tabs>
      <w:rPr>
        <w:szCs w:val="22"/>
      </w:rPr>
    </w:pPr>
    <w:r w:rsidRPr="00967095">
      <w:rPr>
        <w:szCs w:val="22"/>
      </w:rPr>
      <w:t>Issue Date</w:t>
    </w:r>
    <w:r w:rsidR="00EE2A64" w:rsidRPr="00967095">
      <w:rPr>
        <w:szCs w:val="22"/>
      </w:rPr>
      <w:t>:</w:t>
    </w:r>
    <w:r w:rsidRPr="00967095">
      <w:rPr>
        <w:szCs w:val="22"/>
      </w:rPr>
      <w:t xml:space="preserve"> </w:t>
    </w:r>
    <w:r w:rsidR="00EE2A64" w:rsidRPr="00967095">
      <w:rPr>
        <w:szCs w:val="22"/>
      </w:rPr>
      <w:t xml:space="preserve"> </w:t>
    </w:r>
    <w:r w:rsidR="00D22CBF">
      <w:rPr>
        <w:szCs w:val="22"/>
      </w:rPr>
      <w:t>12/21/17</w:t>
    </w:r>
    <w:r w:rsidRPr="00967095">
      <w:rPr>
        <w:szCs w:val="22"/>
      </w:rPr>
      <w:tab/>
    </w:r>
    <w:r w:rsidRPr="00967095">
      <w:rPr>
        <w:szCs w:val="22"/>
      </w:rPr>
      <w:fldChar w:fldCharType="begin"/>
    </w:r>
    <w:r w:rsidRPr="00967095">
      <w:rPr>
        <w:szCs w:val="22"/>
      </w:rPr>
      <w:instrText xml:space="preserve">PAGE </w:instrText>
    </w:r>
    <w:r w:rsidRPr="00967095">
      <w:rPr>
        <w:szCs w:val="22"/>
      </w:rPr>
      <w:fldChar w:fldCharType="separate"/>
    </w:r>
    <w:r w:rsidR="00964875">
      <w:rPr>
        <w:noProof/>
        <w:szCs w:val="22"/>
      </w:rPr>
      <w:t>2</w:t>
    </w:r>
    <w:r w:rsidRPr="00967095">
      <w:rPr>
        <w:szCs w:val="22"/>
      </w:rPr>
      <w:fldChar w:fldCharType="end"/>
    </w:r>
    <w:r w:rsidRPr="00967095">
      <w:rPr>
        <w:szCs w:val="22"/>
      </w:rPr>
      <w:tab/>
      <w:t>71124.02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007E9" w14:textId="0B31BF4F" w:rsidR="00D03E37" w:rsidRPr="00F33255" w:rsidRDefault="00D03E37" w:rsidP="007B62B2">
    <w:pPr>
      <w:tabs>
        <w:tab w:val="center" w:pos="6480"/>
        <w:tab w:val="right" w:pos="12960"/>
      </w:tabs>
      <w:rPr>
        <w:szCs w:val="22"/>
      </w:rPr>
    </w:pPr>
    <w:r w:rsidRPr="00F33255">
      <w:rPr>
        <w:szCs w:val="22"/>
      </w:rPr>
      <w:t>Issue Date</w:t>
    </w:r>
    <w:r w:rsidR="00EE2A64">
      <w:rPr>
        <w:szCs w:val="22"/>
      </w:rPr>
      <w:t xml:space="preserve">: </w:t>
    </w:r>
    <w:r w:rsidRPr="00F33255">
      <w:rPr>
        <w:szCs w:val="22"/>
      </w:rPr>
      <w:t xml:space="preserve"> </w:t>
    </w:r>
    <w:r w:rsidR="00D22CBF">
      <w:rPr>
        <w:szCs w:val="22"/>
      </w:rPr>
      <w:t>12/21/17</w:t>
    </w:r>
    <w:r w:rsidRPr="00F33255">
      <w:rPr>
        <w:szCs w:val="22"/>
      </w:rPr>
      <w:tab/>
      <w:t>Att</w:t>
    </w:r>
    <w:r>
      <w:rPr>
        <w:szCs w:val="22"/>
      </w:rPr>
      <w:t xml:space="preserve"> </w:t>
    </w:r>
    <w:r w:rsidRPr="00F33255">
      <w:rPr>
        <w:szCs w:val="22"/>
      </w:rPr>
      <w:t>1-</w:t>
    </w:r>
    <w:r w:rsidR="00D22CBF">
      <w:rPr>
        <w:szCs w:val="22"/>
      </w:rPr>
      <w:t>1</w:t>
    </w:r>
    <w:r w:rsidRPr="00F33255">
      <w:rPr>
        <w:szCs w:val="22"/>
      </w:rPr>
      <w:tab/>
      <w:t>71124.02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2FA7E" w14:textId="0D9FA676" w:rsidR="00D22CBF" w:rsidRPr="00F33255" w:rsidRDefault="00D22CBF" w:rsidP="007B62B2">
    <w:pPr>
      <w:tabs>
        <w:tab w:val="center" w:pos="6480"/>
        <w:tab w:val="right" w:pos="12960"/>
      </w:tabs>
      <w:rPr>
        <w:szCs w:val="22"/>
      </w:rPr>
    </w:pPr>
    <w:r w:rsidRPr="00F33255">
      <w:rPr>
        <w:szCs w:val="22"/>
      </w:rPr>
      <w:t>Issue Date</w:t>
    </w:r>
    <w:r>
      <w:rPr>
        <w:szCs w:val="22"/>
      </w:rPr>
      <w:t xml:space="preserve">: </w:t>
    </w:r>
    <w:r w:rsidRPr="00F33255">
      <w:rPr>
        <w:szCs w:val="22"/>
      </w:rPr>
      <w:t xml:space="preserve"> </w:t>
    </w:r>
    <w:r>
      <w:rPr>
        <w:szCs w:val="22"/>
      </w:rPr>
      <w:t>12/21/17</w:t>
    </w:r>
    <w:r w:rsidRPr="00F33255">
      <w:rPr>
        <w:szCs w:val="22"/>
      </w:rPr>
      <w:tab/>
      <w:t>Att</w:t>
    </w:r>
    <w:r>
      <w:rPr>
        <w:szCs w:val="22"/>
      </w:rPr>
      <w:t xml:space="preserve"> </w:t>
    </w:r>
    <w:r w:rsidRPr="00F33255">
      <w:rPr>
        <w:szCs w:val="22"/>
      </w:rPr>
      <w:t>1-</w:t>
    </w:r>
    <w:r>
      <w:rPr>
        <w:szCs w:val="22"/>
      </w:rPr>
      <w:t>2</w:t>
    </w:r>
    <w:r w:rsidRPr="00F33255">
      <w:rPr>
        <w:szCs w:val="22"/>
      </w:rPr>
      <w:tab/>
      <w:t>71124.02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30544" w14:textId="77777777" w:rsidR="00485AA3" w:rsidRDefault="00485AA3">
      <w:r>
        <w:separator/>
      </w:r>
    </w:p>
  </w:footnote>
  <w:footnote w:type="continuationSeparator" w:id="0">
    <w:p w14:paraId="4A65B295" w14:textId="77777777" w:rsidR="00485AA3" w:rsidRDefault="00485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B69BE" w14:textId="77777777" w:rsidR="00D03E37" w:rsidRDefault="00D03E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23876" w14:textId="77777777" w:rsidR="00D03E37" w:rsidRPr="00C163E9" w:rsidRDefault="00D03E37" w:rsidP="00C163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EA2EA" w14:textId="77777777" w:rsidR="00D03E37" w:rsidRDefault="00D03E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CF20C5"/>
    <w:multiLevelType w:val="hybridMultilevel"/>
    <w:tmpl w:val="9918B1F8"/>
    <w:lvl w:ilvl="0" w:tplc="A0964010">
      <w:start w:val="3"/>
      <w:numFmt w:val="lowerLetter"/>
      <w:lvlText w:val="%1."/>
      <w:lvlJc w:val="left"/>
      <w:pPr>
        <w:tabs>
          <w:tab w:val="num" w:pos="961"/>
        </w:tabs>
        <w:ind w:left="9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E74729"/>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12933D0"/>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1EB32EC"/>
    <w:multiLevelType w:val="hybridMultilevel"/>
    <w:tmpl w:val="74623546"/>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6" w15:restartNumberingAfterBreak="0">
    <w:nsid w:val="02192F58"/>
    <w:multiLevelType w:val="multilevel"/>
    <w:tmpl w:val="20DCEF80"/>
    <w:lvl w:ilvl="0">
      <w:start w:val="3"/>
      <w:numFmt w:val="decimalZero"/>
      <w:lvlText w:val="%1"/>
      <w:lvlJc w:val="left"/>
      <w:pPr>
        <w:tabs>
          <w:tab w:val="num" w:pos="810"/>
        </w:tabs>
        <w:ind w:left="810" w:hanging="810"/>
      </w:pPr>
      <w:rPr>
        <w:rFonts w:hint="default"/>
      </w:rPr>
    </w:lvl>
    <w:lvl w:ilvl="1">
      <w:start w:val="2"/>
      <w:numFmt w:val="decimalZero"/>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7BA1353"/>
    <w:multiLevelType w:val="multilevel"/>
    <w:tmpl w:val="5D2CD752"/>
    <w:lvl w:ilvl="0">
      <w:start w:val="1"/>
      <w:numFmt w:val="lowerLetter"/>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07EA4B43"/>
    <w:multiLevelType w:val="hybridMultilevel"/>
    <w:tmpl w:val="3E385042"/>
    <w:lvl w:ilvl="0" w:tplc="896A1AEC">
      <w:start w:val="1"/>
      <w:numFmt w:val="lowerLetter"/>
      <w:lvlText w:val="%1."/>
      <w:lvlJc w:val="left"/>
      <w:pPr>
        <w:tabs>
          <w:tab w:val="num" w:pos="961"/>
        </w:tabs>
        <w:ind w:left="9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8E4D3D"/>
    <w:multiLevelType w:val="multilevel"/>
    <w:tmpl w:val="C94E3EB0"/>
    <w:lvl w:ilvl="0">
      <w:start w:val="2"/>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E52963"/>
    <w:multiLevelType w:val="multilevel"/>
    <w:tmpl w:val="966AFF28"/>
    <w:lvl w:ilvl="0">
      <w:start w:val="3"/>
      <w:numFmt w:val="decimalZero"/>
      <w:lvlText w:val="%1"/>
      <w:lvlJc w:val="left"/>
      <w:pPr>
        <w:tabs>
          <w:tab w:val="num" w:pos="810"/>
        </w:tabs>
        <w:ind w:left="810" w:hanging="810"/>
      </w:pPr>
      <w:rPr>
        <w:rFonts w:hint="default"/>
      </w:rPr>
    </w:lvl>
    <w:lvl w:ilvl="1">
      <w:start w:val="1"/>
      <w:numFmt w:val="decimalZero"/>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93537A9"/>
    <w:multiLevelType w:val="hybridMultilevel"/>
    <w:tmpl w:val="C4A22ACA"/>
    <w:lvl w:ilvl="0" w:tplc="6A722ECE">
      <w:start w:val="1"/>
      <w:numFmt w:val="lowerLetter"/>
      <w:lvlText w:val="%1."/>
      <w:lvlJc w:val="left"/>
      <w:pPr>
        <w:ind w:left="965" w:hanging="36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2" w15:restartNumberingAfterBreak="0">
    <w:nsid w:val="1A0B5818"/>
    <w:multiLevelType w:val="multilevel"/>
    <w:tmpl w:val="371697A0"/>
    <w:lvl w:ilvl="0">
      <w:start w:val="2"/>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354"/>
        </w:tabs>
        <w:ind w:left="1354" w:hanging="634"/>
      </w:pPr>
      <w:rPr>
        <w:rFonts w:ascii="Arial" w:hAnsi="Arial" w:hint="default"/>
        <w:b w:val="0"/>
        <w:i w:val="0"/>
        <w:sz w:val="24"/>
        <w:szCs w:val="24"/>
      </w:rPr>
    </w:lvl>
    <w:lvl w:ilvl="2">
      <w:start w:val="1"/>
      <w:numFmt w:val="lowerLetter"/>
      <w:lvlText w:val="(%3)"/>
      <w:lvlJc w:val="left"/>
      <w:pPr>
        <w:tabs>
          <w:tab w:val="num" w:pos="1988"/>
        </w:tabs>
        <w:ind w:left="1988" w:hanging="634"/>
      </w:pPr>
      <w:rPr>
        <w:rFonts w:ascii="Arial" w:hAnsi="Arial" w:hint="default"/>
        <w:b w:val="0"/>
        <w:i w:val="0"/>
        <w:sz w:val="24"/>
        <w:szCs w:val="24"/>
      </w:rPr>
    </w:lvl>
    <w:lvl w:ilvl="3">
      <w:start w:val="1"/>
      <w:numFmt w:val="decimal"/>
      <w:lvlText w:val="(%4)"/>
      <w:lvlJc w:val="left"/>
      <w:pPr>
        <w:tabs>
          <w:tab w:val="num" w:pos="2621"/>
        </w:tabs>
        <w:ind w:left="2621" w:hanging="633"/>
      </w:pPr>
      <w:rPr>
        <w:rFonts w:ascii="Arial" w:hAnsi="Arial" w:hint="default"/>
        <w:b w:val="0"/>
        <w:i w:val="0"/>
        <w:sz w:val="24"/>
        <w:szCs w:val="24"/>
      </w:rPr>
    </w:lvl>
    <w:lvl w:ilvl="4">
      <w:start w:val="1"/>
      <w:numFmt w:val="none"/>
      <w:lvlText w:val=""/>
      <w:lvlJc w:val="left"/>
      <w:pPr>
        <w:tabs>
          <w:tab w:val="num" w:pos="1714"/>
        </w:tabs>
        <w:ind w:left="1714" w:hanging="360"/>
      </w:pPr>
      <w:rPr>
        <w:rFonts w:hint="default"/>
      </w:rPr>
    </w:lvl>
    <w:lvl w:ilvl="5">
      <w:start w:val="1"/>
      <w:numFmt w:val="none"/>
      <w:lvlText w:val=""/>
      <w:lvlJc w:val="left"/>
      <w:pPr>
        <w:tabs>
          <w:tab w:val="num" w:pos="3874"/>
        </w:tabs>
        <w:ind w:left="3514" w:firstLine="0"/>
      </w:pPr>
      <w:rPr>
        <w:rFonts w:hint="default"/>
      </w:rPr>
    </w:lvl>
    <w:lvl w:ilvl="6">
      <w:start w:val="1"/>
      <w:numFmt w:val="none"/>
      <w:lvlText w:val=""/>
      <w:lvlJc w:val="left"/>
      <w:pPr>
        <w:tabs>
          <w:tab w:val="num" w:pos="4594"/>
        </w:tabs>
        <w:ind w:left="4234" w:firstLine="0"/>
      </w:pPr>
      <w:rPr>
        <w:rFonts w:hint="default"/>
      </w:rPr>
    </w:lvl>
    <w:lvl w:ilvl="7">
      <w:start w:val="1"/>
      <w:numFmt w:val="none"/>
      <w:lvlText w:val=""/>
      <w:lvlJc w:val="left"/>
      <w:pPr>
        <w:tabs>
          <w:tab w:val="num" w:pos="5314"/>
        </w:tabs>
        <w:ind w:left="4954" w:firstLine="0"/>
      </w:pPr>
      <w:rPr>
        <w:rFonts w:hint="default"/>
      </w:rPr>
    </w:lvl>
    <w:lvl w:ilvl="8">
      <w:start w:val="1"/>
      <w:numFmt w:val="none"/>
      <w:lvlText w:val=""/>
      <w:lvlJc w:val="left"/>
      <w:pPr>
        <w:tabs>
          <w:tab w:val="num" w:pos="9994"/>
        </w:tabs>
        <w:ind w:left="9994" w:hanging="4320"/>
      </w:pPr>
      <w:rPr>
        <w:rFonts w:hint="default"/>
      </w:rPr>
    </w:lvl>
  </w:abstractNum>
  <w:abstractNum w:abstractNumId="13" w15:restartNumberingAfterBreak="0">
    <w:nsid w:val="24C855A5"/>
    <w:multiLevelType w:val="multilevel"/>
    <w:tmpl w:val="602CE8AC"/>
    <w:lvl w:ilvl="0">
      <w:start w:val="2"/>
      <w:numFmt w:val="decimalZero"/>
      <w:lvlText w:val="%1"/>
      <w:lvlJc w:val="left"/>
      <w:pPr>
        <w:tabs>
          <w:tab w:val="num" w:pos="600"/>
        </w:tabs>
        <w:ind w:left="600" w:hanging="600"/>
      </w:pPr>
      <w:rPr>
        <w:rFonts w:hint="default"/>
        <w:u w:val="single"/>
      </w:rPr>
    </w:lvl>
    <w:lvl w:ilvl="1">
      <w:start w:val="9"/>
      <w:numFmt w:val="decimalZero"/>
      <w:lvlText w:val="%1.%2"/>
      <w:lvlJc w:val="left"/>
      <w:pPr>
        <w:tabs>
          <w:tab w:val="num" w:pos="600"/>
        </w:tabs>
        <w:ind w:left="600" w:hanging="600"/>
      </w:pPr>
      <w:rPr>
        <w:rFonts w:hint="default"/>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4" w15:restartNumberingAfterBreak="0">
    <w:nsid w:val="25C23317"/>
    <w:multiLevelType w:val="hybridMultilevel"/>
    <w:tmpl w:val="861A0CAA"/>
    <w:lvl w:ilvl="0" w:tplc="44B6684C">
      <w:start w:val="1"/>
      <w:numFmt w:val="lowerLetter"/>
      <w:lvlText w:val="%1."/>
      <w:lvlJc w:val="left"/>
      <w:pPr>
        <w:ind w:left="965" w:hanging="36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5" w15:restartNumberingAfterBreak="0">
    <w:nsid w:val="266A6C5E"/>
    <w:multiLevelType w:val="hybridMultilevel"/>
    <w:tmpl w:val="42C018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BC363B"/>
    <w:multiLevelType w:val="hybridMultilevel"/>
    <w:tmpl w:val="6C127250"/>
    <w:lvl w:ilvl="0" w:tplc="0206E778">
      <w:start w:val="1"/>
      <w:numFmt w:val="decimal"/>
      <w:lvlText w:val="%1)"/>
      <w:lvlJc w:val="left"/>
      <w:pPr>
        <w:tabs>
          <w:tab w:val="num" w:pos="1210"/>
        </w:tabs>
        <w:ind w:left="1210" w:hanging="540"/>
      </w:pPr>
      <w:rPr>
        <w:rFonts w:hint="default"/>
      </w:rPr>
    </w:lvl>
    <w:lvl w:ilvl="1" w:tplc="04090019" w:tentative="1">
      <w:start w:val="1"/>
      <w:numFmt w:val="lowerLetter"/>
      <w:lvlText w:val="%2."/>
      <w:lvlJc w:val="left"/>
      <w:pPr>
        <w:tabs>
          <w:tab w:val="num" w:pos="1750"/>
        </w:tabs>
        <w:ind w:left="1750" w:hanging="360"/>
      </w:pPr>
    </w:lvl>
    <w:lvl w:ilvl="2" w:tplc="0409001B" w:tentative="1">
      <w:start w:val="1"/>
      <w:numFmt w:val="lowerRoman"/>
      <w:lvlText w:val="%3."/>
      <w:lvlJc w:val="right"/>
      <w:pPr>
        <w:tabs>
          <w:tab w:val="num" w:pos="2470"/>
        </w:tabs>
        <w:ind w:left="2470" w:hanging="180"/>
      </w:pPr>
    </w:lvl>
    <w:lvl w:ilvl="3" w:tplc="0409000F" w:tentative="1">
      <w:start w:val="1"/>
      <w:numFmt w:val="decimal"/>
      <w:lvlText w:val="%4."/>
      <w:lvlJc w:val="left"/>
      <w:pPr>
        <w:tabs>
          <w:tab w:val="num" w:pos="3190"/>
        </w:tabs>
        <w:ind w:left="3190" w:hanging="360"/>
      </w:pPr>
    </w:lvl>
    <w:lvl w:ilvl="4" w:tplc="04090019" w:tentative="1">
      <w:start w:val="1"/>
      <w:numFmt w:val="lowerLetter"/>
      <w:lvlText w:val="%5."/>
      <w:lvlJc w:val="left"/>
      <w:pPr>
        <w:tabs>
          <w:tab w:val="num" w:pos="3910"/>
        </w:tabs>
        <w:ind w:left="3910" w:hanging="360"/>
      </w:pPr>
    </w:lvl>
    <w:lvl w:ilvl="5" w:tplc="0409001B" w:tentative="1">
      <w:start w:val="1"/>
      <w:numFmt w:val="lowerRoman"/>
      <w:lvlText w:val="%6."/>
      <w:lvlJc w:val="right"/>
      <w:pPr>
        <w:tabs>
          <w:tab w:val="num" w:pos="4630"/>
        </w:tabs>
        <w:ind w:left="4630" w:hanging="180"/>
      </w:pPr>
    </w:lvl>
    <w:lvl w:ilvl="6" w:tplc="0409000F" w:tentative="1">
      <w:start w:val="1"/>
      <w:numFmt w:val="decimal"/>
      <w:lvlText w:val="%7."/>
      <w:lvlJc w:val="left"/>
      <w:pPr>
        <w:tabs>
          <w:tab w:val="num" w:pos="5350"/>
        </w:tabs>
        <w:ind w:left="5350" w:hanging="360"/>
      </w:pPr>
    </w:lvl>
    <w:lvl w:ilvl="7" w:tplc="04090019" w:tentative="1">
      <w:start w:val="1"/>
      <w:numFmt w:val="lowerLetter"/>
      <w:lvlText w:val="%8."/>
      <w:lvlJc w:val="left"/>
      <w:pPr>
        <w:tabs>
          <w:tab w:val="num" w:pos="6070"/>
        </w:tabs>
        <w:ind w:left="6070" w:hanging="360"/>
      </w:pPr>
    </w:lvl>
    <w:lvl w:ilvl="8" w:tplc="0409001B" w:tentative="1">
      <w:start w:val="1"/>
      <w:numFmt w:val="lowerRoman"/>
      <w:lvlText w:val="%9."/>
      <w:lvlJc w:val="right"/>
      <w:pPr>
        <w:tabs>
          <w:tab w:val="num" w:pos="6790"/>
        </w:tabs>
        <w:ind w:left="6790" w:hanging="180"/>
      </w:pPr>
    </w:lvl>
  </w:abstractNum>
  <w:abstractNum w:abstractNumId="17" w15:restartNumberingAfterBreak="0">
    <w:nsid w:val="2B187C36"/>
    <w:multiLevelType w:val="multilevel"/>
    <w:tmpl w:val="6C127250"/>
    <w:lvl w:ilvl="0">
      <w:start w:val="1"/>
      <w:numFmt w:val="decimal"/>
      <w:lvlText w:val="%1)"/>
      <w:lvlJc w:val="left"/>
      <w:pPr>
        <w:tabs>
          <w:tab w:val="num" w:pos="1210"/>
        </w:tabs>
        <w:ind w:left="1210" w:hanging="540"/>
      </w:pPr>
      <w:rPr>
        <w:rFonts w:hint="default"/>
      </w:rPr>
    </w:lvl>
    <w:lvl w:ilvl="1">
      <w:start w:val="1"/>
      <w:numFmt w:val="lowerLetter"/>
      <w:lvlText w:val="%2."/>
      <w:lvlJc w:val="left"/>
      <w:pPr>
        <w:tabs>
          <w:tab w:val="num" w:pos="1750"/>
        </w:tabs>
        <w:ind w:left="1750" w:hanging="360"/>
      </w:pPr>
    </w:lvl>
    <w:lvl w:ilvl="2">
      <w:start w:val="1"/>
      <w:numFmt w:val="lowerRoman"/>
      <w:lvlText w:val="%3."/>
      <w:lvlJc w:val="right"/>
      <w:pPr>
        <w:tabs>
          <w:tab w:val="num" w:pos="2470"/>
        </w:tabs>
        <w:ind w:left="2470" w:hanging="180"/>
      </w:pPr>
    </w:lvl>
    <w:lvl w:ilvl="3">
      <w:start w:val="1"/>
      <w:numFmt w:val="decimal"/>
      <w:lvlText w:val="%4."/>
      <w:lvlJc w:val="left"/>
      <w:pPr>
        <w:tabs>
          <w:tab w:val="num" w:pos="3190"/>
        </w:tabs>
        <w:ind w:left="3190" w:hanging="360"/>
      </w:pPr>
    </w:lvl>
    <w:lvl w:ilvl="4">
      <w:start w:val="1"/>
      <w:numFmt w:val="lowerLetter"/>
      <w:lvlText w:val="%5."/>
      <w:lvlJc w:val="left"/>
      <w:pPr>
        <w:tabs>
          <w:tab w:val="num" w:pos="3910"/>
        </w:tabs>
        <w:ind w:left="3910" w:hanging="360"/>
      </w:pPr>
    </w:lvl>
    <w:lvl w:ilvl="5">
      <w:start w:val="1"/>
      <w:numFmt w:val="lowerRoman"/>
      <w:lvlText w:val="%6."/>
      <w:lvlJc w:val="right"/>
      <w:pPr>
        <w:tabs>
          <w:tab w:val="num" w:pos="4630"/>
        </w:tabs>
        <w:ind w:left="4630" w:hanging="180"/>
      </w:pPr>
    </w:lvl>
    <w:lvl w:ilvl="6">
      <w:start w:val="1"/>
      <w:numFmt w:val="decimal"/>
      <w:lvlText w:val="%7."/>
      <w:lvlJc w:val="left"/>
      <w:pPr>
        <w:tabs>
          <w:tab w:val="num" w:pos="5350"/>
        </w:tabs>
        <w:ind w:left="5350" w:hanging="360"/>
      </w:pPr>
    </w:lvl>
    <w:lvl w:ilvl="7">
      <w:start w:val="1"/>
      <w:numFmt w:val="lowerLetter"/>
      <w:lvlText w:val="%8."/>
      <w:lvlJc w:val="left"/>
      <w:pPr>
        <w:tabs>
          <w:tab w:val="num" w:pos="6070"/>
        </w:tabs>
        <w:ind w:left="6070" w:hanging="360"/>
      </w:pPr>
    </w:lvl>
    <w:lvl w:ilvl="8">
      <w:start w:val="1"/>
      <w:numFmt w:val="lowerRoman"/>
      <w:lvlText w:val="%9."/>
      <w:lvlJc w:val="right"/>
      <w:pPr>
        <w:tabs>
          <w:tab w:val="num" w:pos="6790"/>
        </w:tabs>
        <w:ind w:left="6790" w:hanging="180"/>
      </w:pPr>
    </w:lvl>
  </w:abstractNum>
  <w:abstractNum w:abstractNumId="18" w15:restartNumberingAfterBreak="0">
    <w:nsid w:val="2C672B0F"/>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9" w15:restartNumberingAfterBreak="0">
    <w:nsid w:val="31EB389D"/>
    <w:multiLevelType w:val="hybridMultilevel"/>
    <w:tmpl w:val="2E6C4486"/>
    <w:lvl w:ilvl="0" w:tplc="B174607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475432"/>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1" w15:restartNumberingAfterBreak="0">
    <w:nsid w:val="368C54AE"/>
    <w:multiLevelType w:val="hybridMultilevel"/>
    <w:tmpl w:val="85D270C6"/>
    <w:lvl w:ilvl="0" w:tplc="44B6684C">
      <w:start w:val="1"/>
      <w:numFmt w:val="lowerLetter"/>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2" w15:restartNumberingAfterBreak="0">
    <w:nsid w:val="37352488"/>
    <w:multiLevelType w:val="multilevel"/>
    <w:tmpl w:val="D6E81EA6"/>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354"/>
        </w:tabs>
        <w:ind w:left="1354" w:hanging="634"/>
      </w:pPr>
      <w:rPr>
        <w:rFonts w:ascii="Arial" w:hAnsi="Arial" w:hint="default"/>
        <w:b w:val="0"/>
        <w:i w:val="0"/>
        <w:sz w:val="24"/>
        <w:szCs w:val="24"/>
      </w:rPr>
    </w:lvl>
    <w:lvl w:ilvl="2">
      <w:start w:val="1"/>
      <w:numFmt w:val="lowerLetter"/>
      <w:lvlText w:val="(%3)"/>
      <w:lvlJc w:val="left"/>
      <w:pPr>
        <w:tabs>
          <w:tab w:val="num" w:pos="1988"/>
        </w:tabs>
        <w:ind w:left="1988" w:hanging="634"/>
      </w:pPr>
      <w:rPr>
        <w:rFonts w:ascii="Arial" w:hAnsi="Arial" w:hint="default"/>
        <w:b w:val="0"/>
        <w:i w:val="0"/>
        <w:sz w:val="24"/>
        <w:szCs w:val="24"/>
      </w:rPr>
    </w:lvl>
    <w:lvl w:ilvl="3">
      <w:start w:val="1"/>
      <w:numFmt w:val="decimal"/>
      <w:lvlText w:val="(%4)"/>
      <w:lvlJc w:val="left"/>
      <w:pPr>
        <w:tabs>
          <w:tab w:val="num" w:pos="2621"/>
        </w:tabs>
        <w:ind w:left="2621" w:hanging="633"/>
      </w:pPr>
      <w:rPr>
        <w:rFonts w:ascii="Arial" w:hAnsi="Arial" w:hint="default"/>
        <w:b w:val="0"/>
        <w:i w:val="0"/>
        <w:sz w:val="24"/>
        <w:szCs w:val="24"/>
      </w:rPr>
    </w:lvl>
    <w:lvl w:ilvl="4">
      <w:start w:val="1"/>
      <w:numFmt w:val="none"/>
      <w:lvlText w:val=""/>
      <w:lvlJc w:val="left"/>
      <w:pPr>
        <w:tabs>
          <w:tab w:val="num" w:pos="1714"/>
        </w:tabs>
        <w:ind w:left="1714" w:hanging="360"/>
      </w:pPr>
      <w:rPr>
        <w:rFonts w:hint="default"/>
      </w:rPr>
    </w:lvl>
    <w:lvl w:ilvl="5">
      <w:start w:val="1"/>
      <w:numFmt w:val="none"/>
      <w:lvlText w:val=""/>
      <w:lvlJc w:val="left"/>
      <w:pPr>
        <w:tabs>
          <w:tab w:val="num" w:pos="3874"/>
        </w:tabs>
        <w:ind w:left="3514" w:firstLine="0"/>
      </w:pPr>
      <w:rPr>
        <w:rFonts w:hint="default"/>
      </w:rPr>
    </w:lvl>
    <w:lvl w:ilvl="6">
      <w:start w:val="1"/>
      <w:numFmt w:val="none"/>
      <w:lvlText w:val=""/>
      <w:lvlJc w:val="left"/>
      <w:pPr>
        <w:tabs>
          <w:tab w:val="num" w:pos="4594"/>
        </w:tabs>
        <w:ind w:left="4234" w:firstLine="0"/>
      </w:pPr>
      <w:rPr>
        <w:rFonts w:hint="default"/>
      </w:rPr>
    </w:lvl>
    <w:lvl w:ilvl="7">
      <w:start w:val="1"/>
      <w:numFmt w:val="none"/>
      <w:lvlText w:val=""/>
      <w:lvlJc w:val="left"/>
      <w:pPr>
        <w:tabs>
          <w:tab w:val="num" w:pos="5314"/>
        </w:tabs>
        <w:ind w:left="4954" w:firstLine="0"/>
      </w:pPr>
      <w:rPr>
        <w:rFonts w:hint="default"/>
      </w:rPr>
    </w:lvl>
    <w:lvl w:ilvl="8">
      <w:start w:val="1"/>
      <w:numFmt w:val="none"/>
      <w:lvlText w:val=""/>
      <w:lvlJc w:val="left"/>
      <w:pPr>
        <w:tabs>
          <w:tab w:val="num" w:pos="9994"/>
        </w:tabs>
        <w:ind w:left="9994" w:hanging="4320"/>
      </w:pPr>
      <w:rPr>
        <w:rFonts w:hint="default"/>
      </w:rPr>
    </w:lvl>
  </w:abstractNum>
  <w:abstractNum w:abstractNumId="23" w15:restartNumberingAfterBreak="0">
    <w:nsid w:val="39BA481E"/>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4" w15:restartNumberingAfterBreak="0">
    <w:nsid w:val="3C746826"/>
    <w:multiLevelType w:val="multilevel"/>
    <w:tmpl w:val="20DCEF80"/>
    <w:lvl w:ilvl="0">
      <w:start w:val="3"/>
      <w:numFmt w:val="decimalZero"/>
      <w:lvlText w:val="%1"/>
      <w:lvlJc w:val="left"/>
      <w:pPr>
        <w:tabs>
          <w:tab w:val="num" w:pos="810"/>
        </w:tabs>
        <w:ind w:left="810" w:hanging="810"/>
      </w:pPr>
      <w:rPr>
        <w:rFonts w:hint="default"/>
      </w:rPr>
    </w:lvl>
    <w:lvl w:ilvl="1">
      <w:start w:val="2"/>
      <w:numFmt w:val="decimalZero"/>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FAD1BB0"/>
    <w:multiLevelType w:val="hybridMultilevel"/>
    <w:tmpl w:val="A50A1D72"/>
    <w:lvl w:ilvl="0" w:tplc="B174607A">
      <w:start w:val="1"/>
      <w:numFmt w:val="lowerLetter"/>
      <w:lvlText w:val="%1."/>
      <w:lvlJc w:val="left"/>
      <w:pPr>
        <w:tabs>
          <w:tab w:val="num" w:pos="965"/>
        </w:tabs>
        <w:ind w:left="9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115F7F"/>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7" w15:restartNumberingAfterBreak="0">
    <w:nsid w:val="41B27FDB"/>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8" w15:restartNumberingAfterBreak="0">
    <w:nsid w:val="46DA54DF"/>
    <w:multiLevelType w:val="multilevel"/>
    <w:tmpl w:val="774ABE80"/>
    <w:lvl w:ilvl="0">
      <w:start w:val="3"/>
      <w:numFmt w:val="decimalZero"/>
      <w:lvlText w:val="%1"/>
      <w:lvlJc w:val="left"/>
      <w:pPr>
        <w:tabs>
          <w:tab w:val="num" w:pos="600"/>
        </w:tabs>
        <w:ind w:left="600" w:hanging="600"/>
      </w:pPr>
      <w:rPr>
        <w:rFonts w:hint="default"/>
        <w:u w:val="single"/>
      </w:rPr>
    </w:lvl>
    <w:lvl w:ilvl="1">
      <w:start w:val="3"/>
      <w:numFmt w:val="decimalZero"/>
      <w:lvlText w:val="%1.%2"/>
      <w:lvlJc w:val="left"/>
      <w:pPr>
        <w:tabs>
          <w:tab w:val="num" w:pos="600"/>
        </w:tabs>
        <w:ind w:left="600" w:hanging="600"/>
      </w:pPr>
      <w:rPr>
        <w:rFonts w:hint="default"/>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29" w15:restartNumberingAfterBreak="0">
    <w:nsid w:val="46DD556A"/>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0" w15:restartNumberingAfterBreak="0">
    <w:nsid w:val="4AA43B8C"/>
    <w:multiLevelType w:val="multilevel"/>
    <w:tmpl w:val="5FB89ED6"/>
    <w:lvl w:ilvl="0">
      <w:start w:val="1"/>
      <w:numFmt w:val="decimalZero"/>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FCD4437"/>
    <w:multiLevelType w:val="hybridMultilevel"/>
    <w:tmpl w:val="7E5616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1158C2"/>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3" w15:restartNumberingAfterBreak="0">
    <w:nsid w:val="56956BEF"/>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4" w15:restartNumberingAfterBreak="0">
    <w:nsid w:val="58462FE0"/>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5" w15:restartNumberingAfterBreak="0">
    <w:nsid w:val="58E75E02"/>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6" w15:restartNumberingAfterBreak="0">
    <w:nsid w:val="5F505210"/>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354"/>
        </w:tabs>
        <w:ind w:left="1354" w:hanging="634"/>
      </w:pPr>
      <w:rPr>
        <w:rFonts w:ascii="Arial" w:hAnsi="Arial" w:hint="default"/>
        <w:b w:val="0"/>
        <w:i w:val="0"/>
        <w:sz w:val="24"/>
        <w:szCs w:val="24"/>
      </w:rPr>
    </w:lvl>
    <w:lvl w:ilvl="2">
      <w:start w:val="1"/>
      <w:numFmt w:val="lowerLetter"/>
      <w:lvlText w:val="(%3)"/>
      <w:lvlJc w:val="left"/>
      <w:pPr>
        <w:tabs>
          <w:tab w:val="num" w:pos="1988"/>
        </w:tabs>
        <w:ind w:left="1988" w:hanging="634"/>
      </w:pPr>
      <w:rPr>
        <w:rFonts w:ascii="Arial" w:hAnsi="Arial" w:hint="default"/>
        <w:b w:val="0"/>
        <w:i w:val="0"/>
        <w:sz w:val="24"/>
        <w:szCs w:val="24"/>
      </w:rPr>
    </w:lvl>
    <w:lvl w:ilvl="3">
      <w:start w:val="1"/>
      <w:numFmt w:val="decimal"/>
      <w:lvlText w:val="(%4)"/>
      <w:lvlJc w:val="left"/>
      <w:pPr>
        <w:tabs>
          <w:tab w:val="num" w:pos="2621"/>
        </w:tabs>
        <w:ind w:left="2621" w:hanging="633"/>
      </w:pPr>
      <w:rPr>
        <w:rFonts w:ascii="Arial" w:hAnsi="Arial" w:hint="default"/>
        <w:b w:val="0"/>
        <w:i w:val="0"/>
        <w:sz w:val="24"/>
        <w:szCs w:val="24"/>
      </w:rPr>
    </w:lvl>
    <w:lvl w:ilvl="4">
      <w:start w:val="1"/>
      <w:numFmt w:val="none"/>
      <w:lvlText w:val=""/>
      <w:lvlJc w:val="left"/>
      <w:pPr>
        <w:tabs>
          <w:tab w:val="num" w:pos="1714"/>
        </w:tabs>
        <w:ind w:left="1714" w:hanging="360"/>
      </w:pPr>
      <w:rPr>
        <w:rFonts w:hint="default"/>
      </w:rPr>
    </w:lvl>
    <w:lvl w:ilvl="5">
      <w:start w:val="1"/>
      <w:numFmt w:val="none"/>
      <w:lvlText w:val=""/>
      <w:lvlJc w:val="left"/>
      <w:pPr>
        <w:tabs>
          <w:tab w:val="num" w:pos="3874"/>
        </w:tabs>
        <w:ind w:left="3514" w:firstLine="0"/>
      </w:pPr>
      <w:rPr>
        <w:rFonts w:hint="default"/>
      </w:rPr>
    </w:lvl>
    <w:lvl w:ilvl="6">
      <w:start w:val="1"/>
      <w:numFmt w:val="none"/>
      <w:lvlText w:val=""/>
      <w:lvlJc w:val="left"/>
      <w:pPr>
        <w:tabs>
          <w:tab w:val="num" w:pos="4594"/>
        </w:tabs>
        <w:ind w:left="4234" w:firstLine="0"/>
      </w:pPr>
      <w:rPr>
        <w:rFonts w:hint="default"/>
      </w:rPr>
    </w:lvl>
    <w:lvl w:ilvl="7">
      <w:start w:val="1"/>
      <w:numFmt w:val="none"/>
      <w:lvlText w:val=""/>
      <w:lvlJc w:val="left"/>
      <w:pPr>
        <w:tabs>
          <w:tab w:val="num" w:pos="5314"/>
        </w:tabs>
        <w:ind w:left="4954" w:firstLine="0"/>
      </w:pPr>
      <w:rPr>
        <w:rFonts w:hint="default"/>
      </w:rPr>
    </w:lvl>
    <w:lvl w:ilvl="8">
      <w:start w:val="1"/>
      <w:numFmt w:val="none"/>
      <w:lvlText w:val=""/>
      <w:lvlJc w:val="left"/>
      <w:pPr>
        <w:tabs>
          <w:tab w:val="num" w:pos="9994"/>
        </w:tabs>
        <w:ind w:left="9994" w:hanging="4320"/>
      </w:pPr>
      <w:rPr>
        <w:rFonts w:hint="default"/>
      </w:rPr>
    </w:lvl>
  </w:abstractNum>
  <w:abstractNum w:abstractNumId="37" w15:restartNumberingAfterBreak="0">
    <w:nsid w:val="634E74D6"/>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8" w15:restartNumberingAfterBreak="0">
    <w:nsid w:val="681D5C60"/>
    <w:multiLevelType w:val="multilevel"/>
    <w:tmpl w:val="9394080E"/>
    <w:lvl w:ilvl="0">
      <w:start w:val="1"/>
      <w:numFmt w:val="lowerLetter"/>
      <w:lvlText w:val="%1."/>
      <w:lvlJc w:val="left"/>
      <w:pPr>
        <w:tabs>
          <w:tab w:val="num" w:pos="806"/>
        </w:tabs>
        <w:ind w:left="806" w:hanging="532"/>
      </w:pPr>
      <w:rPr>
        <w:rFonts w:ascii="Arial" w:hAnsi="Arial" w:hint="default"/>
        <w:b w:val="0"/>
        <w:i w:val="0"/>
        <w:strike w:val="0"/>
        <w:sz w:val="22"/>
        <w:szCs w:val="22"/>
      </w:rPr>
    </w:lvl>
    <w:lvl w:ilvl="1">
      <w:start w:val="1"/>
      <w:numFmt w:val="decimal"/>
      <w:lvlText w:val="%2."/>
      <w:lvlJc w:val="left"/>
      <w:pPr>
        <w:tabs>
          <w:tab w:val="num" w:pos="1354"/>
        </w:tabs>
        <w:ind w:left="1354" w:hanging="634"/>
      </w:pPr>
      <w:rPr>
        <w:rFonts w:ascii="Arial" w:hAnsi="Arial" w:hint="default"/>
        <w:b w:val="0"/>
        <w:i w:val="0"/>
        <w:sz w:val="24"/>
        <w:szCs w:val="24"/>
      </w:rPr>
    </w:lvl>
    <w:lvl w:ilvl="2">
      <w:start w:val="1"/>
      <w:numFmt w:val="lowerLetter"/>
      <w:lvlText w:val="(%3)"/>
      <w:lvlJc w:val="left"/>
      <w:pPr>
        <w:tabs>
          <w:tab w:val="num" w:pos="1988"/>
        </w:tabs>
        <w:ind w:left="1988" w:hanging="634"/>
      </w:pPr>
      <w:rPr>
        <w:rFonts w:ascii="Arial" w:hAnsi="Arial" w:hint="default"/>
        <w:b w:val="0"/>
        <w:i w:val="0"/>
        <w:sz w:val="24"/>
        <w:szCs w:val="24"/>
      </w:rPr>
    </w:lvl>
    <w:lvl w:ilvl="3">
      <w:start w:val="1"/>
      <w:numFmt w:val="decimal"/>
      <w:lvlText w:val="(%4)"/>
      <w:lvlJc w:val="left"/>
      <w:pPr>
        <w:tabs>
          <w:tab w:val="num" w:pos="2621"/>
        </w:tabs>
        <w:ind w:left="2621" w:hanging="633"/>
      </w:pPr>
      <w:rPr>
        <w:rFonts w:ascii="Arial" w:hAnsi="Arial" w:hint="default"/>
        <w:b w:val="0"/>
        <w:i w:val="0"/>
        <w:sz w:val="24"/>
        <w:szCs w:val="24"/>
      </w:rPr>
    </w:lvl>
    <w:lvl w:ilvl="4">
      <w:start w:val="1"/>
      <w:numFmt w:val="none"/>
      <w:lvlText w:val=""/>
      <w:lvlJc w:val="left"/>
      <w:pPr>
        <w:tabs>
          <w:tab w:val="num" w:pos="1714"/>
        </w:tabs>
        <w:ind w:left="1714" w:hanging="360"/>
      </w:pPr>
      <w:rPr>
        <w:rFonts w:hint="default"/>
      </w:rPr>
    </w:lvl>
    <w:lvl w:ilvl="5">
      <w:start w:val="1"/>
      <w:numFmt w:val="none"/>
      <w:lvlText w:val=""/>
      <w:lvlJc w:val="left"/>
      <w:pPr>
        <w:tabs>
          <w:tab w:val="num" w:pos="3874"/>
        </w:tabs>
        <w:ind w:left="3514" w:firstLine="0"/>
      </w:pPr>
      <w:rPr>
        <w:rFonts w:hint="default"/>
      </w:rPr>
    </w:lvl>
    <w:lvl w:ilvl="6">
      <w:start w:val="1"/>
      <w:numFmt w:val="none"/>
      <w:lvlText w:val=""/>
      <w:lvlJc w:val="left"/>
      <w:pPr>
        <w:tabs>
          <w:tab w:val="num" w:pos="4594"/>
        </w:tabs>
        <w:ind w:left="4234" w:firstLine="0"/>
      </w:pPr>
      <w:rPr>
        <w:rFonts w:hint="default"/>
      </w:rPr>
    </w:lvl>
    <w:lvl w:ilvl="7">
      <w:start w:val="1"/>
      <w:numFmt w:val="none"/>
      <w:lvlText w:val=""/>
      <w:lvlJc w:val="left"/>
      <w:pPr>
        <w:tabs>
          <w:tab w:val="num" w:pos="5314"/>
        </w:tabs>
        <w:ind w:left="4954" w:firstLine="0"/>
      </w:pPr>
      <w:rPr>
        <w:rFonts w:hint="default"/>
      </w:rPr>
    </w:lvl>
    <w:lvl w:ilvl="8">
      <w:start w:val="1"/>
      <w:numFmt w:val="none"/>
      <w:lvlText w:val=""/>
      <w:lvlJc w:val="left"/>
      <w:pPr>
        <w:tabs>
          <w:tab w:val="num" w:pos="9994"/>
        </w:tabs>
        <w:ind w:left="9994" w:hanging="4320"/>
      </w:pPr>
      <w:rPr>
        <w:rFonts w:hint="default"/>
      </w:rPr>
    </w:lvl>
  </w:abstractNum>
  <w:abstractNum w:abstractNumId="39" w15:restartNumberingAfterBreak="0">
    <w:nsid w:val="6CA54D9F"/>
    <w:multiLevelType w:val="multilevel"/>
    <w:tmpl w:val="4CC22A16"/>
    <w:lvl w:ilvl="0">
      <w:start w:val="1"/>
      <w:numFmt w:val="lowerLetter"/>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lowerLetter"/>
      <w:lvlText w:val="%8."/>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6EC54F89"/>
    <w:multiLevelType w:val="hybridMultilevel"/>
    <w:tmpl w:val="FD38D402"/>
    <w:lvl w:ilvl="0" w:tplc="6A722ECE">
      <w:start w:val="1"/>
      <w:numFmt w:val="lowerLetter"/>
      <w:lvlText w:val="%1."/>
      <w:lvlJc w:val="left"/>
      <w:pPr>
        <w:tabs>
          <w:tab w:val="num" w:pos="1436"/>
        </w:tabs>
        <w:ind w:left="1436" w:hanging="360"/>
      </w:pPr>
      <w:rPr>
        <w:rFonts w:hint="default"/>
      </w:r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41" w15:restartNumberingAfterBreak="0">
    <w:nsid w:val="6F876DB7"/>
    <w:multiLevelType w:val="hybridMultilevel"/>
    <w:tmpl w:val="A1BC3D9E"/>
    <w:lvl w:ilvl="0" w:tplc="44B6684C">
      <w:start w:val="1"/>
      <w:numFmt w:val="lowerLetter"/>
      <w:lvlText w:val="%1."/>
      <w:lvlJc w:val="left"/>
      <w:pPr>
        <w:tabs>
          <w:tab w:val="num" w:pos="961"/>
        </w:tabs>
        <w:ind w:left="961" w:hanging="360"/>
      </w:pPr>
      <w:rPr>
        <w:rFonts w:hint="default"/>
      </w:rPr>
    </w:lvl>
    <w:lvl w:ilvl="1" w:tplc="04090019" w:tentative="1">
      <w:start w:val="1"/>
      <w:numFmt w:val="lowerLetter"/>
      <w:lvlText w:val="%2."/>
      <w:lvlJc w:val="left"/>
      <w:pPr>
        <w:tabs>
          <w:tab w:val="num" w:pos="1681"/>
        </w:tabs>
        <w:ind w:left="1681" w:hanging="360"/>
      </w:pPr>
    </w:lvl>
    <w:lvl w:ilvl="2" w:tplc="0409001B" w:tentative="1">
      <w:start w:val="1"/>
      <w:numFmt w:val="lowerRoman"/>
      <w:lvlText w:val="%3."/>
      <w:lvlJc w:val="right"/>
      <w:pPr>
        <w:tabs>
          <w:tab w:val="num" w:pos="2401"/>
        </w:tabs>
        <w:ind w:left="2401" w:hanging="180"/>
      </w:pPr>
    </w:lvl>
    <w:lvl w:ilvl="3" w:tplc="0409000F" w:tentative="1">
      <w:start w:val="1"/>
      <w:numFmt w:val="decimal"/>
      <w:lvlText w:val="%4."/>
      <w:lvlJc w:val="left"/>
      <w:pPr>
        <w:tabs>
          <w:tab w:val="num" w:pos="3121"/>
        </w:tabs>
        <w:ind w:left="3121" w:hanging="360"/>
      </w:pPr>
    </w:lvl>
    <w:lvl w:ilvl="4" w:tplc="04090019" w:tentative="1">
      <w:start w:val="1"/>
      <w:numFmt w:val="lowerLetter"/>
      <w:lvlText w:val="%5."/>
      <w:lvlJc w:val="left"/>
      <w:pPr>
        <w:tabs>
          <w:tab w:val="num" w:pos="3841"/>
        </w:tabs>
        <w:ind w:left="3841" w:hanging="360"/>
      </w:pPr>
    </w:lvl>
    <w:lvl w:ilvl="5" w:tplc="0409001B" w:tentative="1">
      <w:start w:val="1"/>
      <w:numFmt w:val="lowerRoman"/>
      <w:lvlText w:val="%6."/>
      <w:lvlJc w:val="right"/>
      <w:pPr>
        <w:tabs>
          <w:tab w:val="num" w:pos="4561"/>
        </w:tabs>
        <w:ind w:left="4561" w:hanging="180"/>
      </w:pPr>
    </w:lvl>
    <w:lvl w:ilvl="6" w:tplc="0409000F" w:tentative="1">
      <w:start w:val="1"/>
      <w:numFmt w:val="decimal"/>
      <w:lvlText w:val="%7."/>
      <w:lvlJc w:val="left"/>
      <w:pPr>
        <w:tabs>
          <w:tab w:val="num" w:pos="5281"/>
        </w:tabs>
        <w:ind w:left="5281" w:hanging="360"/>
      </w:pPr>
    </w:lvl>
    <w:lvl w:ilvl="7" w:tplc="04090019" w:tentative="1">
      <w:start w:val="1"/>
      <w:numFmt w:val="lowerLetter"/>
      <w:lvlText w:val="%8."/>
      <w:lvlJc w:val="left"/>
      <w:pPr>
        <w:tabs>
          <w:tab w:val="num" w:pos="6001"/>
        </w:tabs>
        <w:ind w:left="6001" w:hanging="360"/>
      </w:pPr>
    </w:lvl>
    <w:lvl w:ilvl="8" w:tplc="0409001B" w:tentative="1">
      <w:start w:val="1"/>
      <w:numFmt w:val="lowerRoman"/>
      <w:lvlText w:val="%9."/>
      <w:lvlJc w:val="right"/>
      <w:pPr>
        <w:tabs>
          <w:tab w:val="num" w:pos="6721"/>
        </w:tabs>
        <w:ind w:left="6721" w:hanging="180"/>
      </w:pPr>
    </w:lvl>
  </w:abstractNum>
  <w:abstractNum w:abstractNumId="42" w15:restartNumberingAfterBreak="0">
    <w:nsid w:val="71662F49"/>
    <w:multiLevelType w:val="hybridMultilevel"/>
    <w:tmpl w:val="62863B4A"/>
    <w:name w:val="AutoList32"/>
    <w:lvl w:ilvl="0" w:tplc="0409000F">
      <w:start w:val="1"/>
      <w:numFmt w:val="decimal"/>
      <w:lvlText w:val="%1."/>
      <w:lvlJc w:val="left"/>
      <w:pPr>
        <w:tabs>
          <w:tab w:val="num" w:pos="1030"/>
        </w:tabs>
        <w:ind w:left="10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34451C5"/>
    <w:multiLevelType w:val="multilevel"/>
    <w:tmpl w:val="7B9ED0F6"/>
    <w:lvl w:ilvl="0">
      <w:start w:val="1"/>
      <w:numFmt w:val="decimal"/>
      <w:lvlText w:val="(%1)"/>
      <w:lvlJc w:val="left"/>
      <w:pPr>
        <w:tabs>
          <w:tab w:val="num" w:pos="1210"/>
        </w:tabs>
        <w:ind w:left="121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4110370"/>
    <w:multiLevelType w:val="hybridMultilevel"/>
    <w:tmpl w:val="A1BC3D9E"/>
    <w:lvl w:ilvl="0" w:tplc="44B6684C">
      <w:start w:val="1"/>
      <w:numFmt w:val="lowerLetter"/>
      <w:lvlText w:val="%1."/>
      <w:lvlJc w:val="left"/>
      <w:pPr>
        <w:tabs>
          <w:tab w:val="num" w:pos="961"/>
        </w:tabs>
        <w:ind w:left="961" w:hanging="360"/>
      </w:pPr>
      <w:rPr>
        <w:rFonts w:hint="default"/>
      </w:rPr>
    </w:lvl>
    <w:lvl w:ilvl="1" w:tplc="04090019" w:tentative="1">
      <w:start w:val="1"/>
      <w:numFmt w:val="lowerLetter"/>
      <w:lvlText w:val="%2."/>
      <w:lvlJc w:val="left"/>
      <w:pPr>
        <w:tabs>
          <w:tab w:val="num" w:pos="1681"/>
        </w:tabs>
        <w:ind w:left="1681" w:hanging="360"/>
      </w:pPr>
    </w:lvl>
    <w:lvl w:ilvl="2" w:tplc="0409001B" w:tentative="1">
      <w:start w:val="1"/>
      <w:numFmt w:val="lowerRoman"/>
      <w:lvlText w:val="%3."/>
      <w:lvlJc w:val="right"/>
      <w:pPr>
        <w:tabs>
          <w:tab w:val="num" w:pos="2401"/>
        </w:tabs>
        <w:ind w:left="2401" w:hanging="180"/>
      </w:pPr>
    </w:lvl>
    <w:lvl w:ilvl="3" w:tplc="0409000F" w:tentative="1">
      <w:start w:val="1"/>
      <w:numFmt w:val="decimal"/>
      <w:lvlText w:val="%4."/>
      <w:lvlJc w:val="left"/>
      <w:pPr>
        <w:tabs>
          <w:tab w:val="num" w:pos="3121"/>
        </w:tabs>
        <w:ind w:left="3121" w:hanging="360"/>
      </w:pPr>
    </w:lvl>
    <w:lvl w:ilvl="4" w:tplc="04090019" w:tentative="1">
      <w:start w:val="1"/>
      <w:numFmt w:val="lowerLetter"/>
      <w:lvlText w:val="%5."/>
      <w:lvlJc w:val="left"/>
      <w:pPr>
        <w:tabs>
          <w:tab w:val="num" w:pos="3841"/>
        </w:tabs>
        <w:ind w:left="3841" w:hanging="360"/>
      </w:pPr>
    </w:lvl>
    <w:lvl w:ilvl="5" w:tplc="0409001B" w:tentative="1">
      <w:start w:val="1"/>
      <w:numFmt w:val="lowerRoman"/>
      <w:lvlText w:val="%6."/>
      <w:lvlJc w:val="right"/>
      <w:pPr>
        <w:tabs>
          <w:tab w:val="num" w:pos="4561"/>
        </w:tabs>
        <w:ind w:left="4561" w:hanging="180"/>
      </w:pPr>
    </w:lvl>
    <w:lvl w:ilvl="6" w:tplc="0409000F" w:tentative="1">
      <w:start w:val="1"/>
      <w:numFmt w:val="decimal"/>
      <w:lvlText w:val="%7."/>
      <w:lvlJc w:val="left"/>
      <w:pPr>
        <w:tabs>
          <w:tab w:val="num" w:pos="5281"/>
        </w:tabs>
        <w:ind w:left="5281" w:hanging="360"/>
      </w:pPr>
    </w:lvl>
    <w:lvl w:ilvl="7" w:tplc="04090019" w:tentative="1">
      <w:start w:val="1"/>
      <w:numFmt w:val="lowerLetter"/>
      <w:lvlText w:val="%8."/>
      <w:lvlJc w:val="left"/>
      <w:pPr>
        <w:tabs>
          <w:tab w:val="num" w:pos="6001"/>
        </w:tabs>
        <w:ind w:left="6001" w:hanging="360"/>
      </w:pPr>
    </w:lvl>
    <w:lvl w:ilvl="8" w:tplc="0409001B" w:tentative="1">
      <w:start w:val="1"/>
      <w:numFmt w:val="lowerRoman"/>
      <w:lvlText w:val="%9."/>
      <w:lvlJc w:val="right"/>
      <w:pPr>
        <w:tabs>
          <w:tab w:val="num" w:pos="6721"/>
        </w:tabs>
        <w:ind w:left="6721" w:hanging="180"/>
      </w:pPr>
    </w:lvl>
  </w:abstractNum>
  <w:abstractNum w:abstractNumId="45" w15:restartNumberingAfterBreak="0">
    <w:nsid w:val="7B0251F9"/>
    <w:multiLevelType w:val="multilevel"/>
    <w:tmpl w:val="CE34545A"/>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354"/>
        </w:tabs>
        <w:ind w:left="1354" w:hanging="634"/>
      </w:pPr>
      <w:rPr>
        <w:rFonts w:ascii="Arial" w:hAnsi="Arial" w:hint="default"/>
        <w:b w:val="0"/>
        <w:i w:val="0"/>
        <w:sz w:val="24"/>
        <w:szCs w:val="24"/>
      </w:rPr>
    </w:lvl>
    <w:lvl w:ilvl="2">
      <w:start w:val="1"/>
      <w:numFmt w:val="lowerLetter"/>
      <w:lvlText w:val="(%3)"/>
      <w:lvlJc w:val="left"/>
      <w:pPr>
        <w:tabs>
          <w:tab w:val="num" w:pos="1988"/>
        </w:tabs>
        <w:ind w:left="1988" w:hanging="634"/>
      </w:pPr>
      <w:rPr>
        <w:rFonts w:ascii="Arial" w:hAnsi="Arial" w:hint="default"/>
        <w:b w:val="0"/>
        <w:i w:val="0"/>
        <w:sz w:val="24"/>
        <w:szCs w:val="24"/>
      </w:rPr>
    </w:lvl>
    <w:lvl w:ilvl="3">
      <w:start w:val="1"/>
      <w:numFmt w:val="decimal"/>
      <w:lvlText w:val="(%4)"/>
      <w:lvlJc w:val="left"/>
      <w:pPr>
        <w:tabs>
          <w:tab w:val="num" w:pos="2621"/>
        </w:tabs>
        <w:ind w:left="2621" w:hanging="633"/>
      </w:pPr>
      <w:rPr>
        <w:rFonts w:ascii="Arial" w:hAnsi="Arial" w:hint="default"/>
        <w:b w:val="0"/>
        <w:i w:val="0"/>
        <w:sz w:val="24"/>
        <w:szCs w:val="24"/>
      </w:rPr>
    </w:lvl>
    <w:lvl w:ilvl="4">
      <w:start w:val="1"/>
      <w:numFmt w:val="none"/>
      <w:lvlText w:val=""/>
      <w:lvlJc w:val="left"/>
      <w:pPr>
        <w:tabs>
          <w:tab w:val="num" w:pos="1714"/>
        </w:tabs>
        <w:ind w:left="1714" w:hanging="360"/>
      </w:pPr>
      <w:rPr>
        <w:rFonts w:hint="default"/>
      </w:rPr>
    </w:lvl>
    <w:lvl w:ilvl="5">
      <w:start w:val="1"/>
      <w:numFmt w:val="none"/>
      <w:lvlText w:val=""/>
      <w:lvlJc w:val="left"/>
      <w:pPr>
        <w:tabs>
          <w:tab w:val="num" w:pos="3874"/>
        </w:tabs>
        <w:ind w:left="3514" w:firstLine="0"/>
      </w:pPr>
      <w:rPr>
        <w:rFonts w:hint="default"/>
      </w:rPr>
    </w:lvl>
    <w:lvl w:ilvl="6">
      <w:start w:val="1"/>
      <w:numFmt w:val="none"/>
      <w:lvlText w:val=""/>
      <w:lvlJc w:val="left"/>
      <w:pPr>
        <w:tabs>
          <w:tab w:val="num" w:pos="4594"/>
        </w:tabs>
        <w:ind w:left="4234" w:firstLine="0"/>
      </w:pPr>
      <w:rPr>
        <w:rFonts w:hint="default"/>
      </w:rPr>
    </w:lvl>
    <w:lvl w:ilvl="7">
      <w:start w:val="1"/>
      <w:numFmt w:val="none"/>
      <w:lvlText w:val=""/>
      <w:lvlJc w:val="left"/>
      <w:pPr>
        <w:tabs>
          <w:tab w:val="num" w:pos="5314"/>
        </w:tabs>
        <w:ind w:left="4954" w:firstLine="0"/>
      </w:pPr>
      <w:rPr>
        <w:rFonts w:hint="default"/>
      </w:rPr>
    </w:lvl>
    <w:lvl w:ilvl="8">
      <w:start w:val="1"/>
      <w:numFmt w:val="none"/>
      <w:lvlText w:val=""/>
      <w:lvlJc w:val="left"/>
      <w:pPr>
        <w:tabs>
          <w:tab w:val="num" w:pos="9994"/>
        </w:tabs>
        <w:ind w:left="9994" w:hanging="4320"/>
      </w:pPr>
      <w:rPr>
        <w:rFonts w:hint="default"/>
      </w:rPr>
    </w:lvl>
  </w:abstractNum>
  <w:abstractNum w:abstractNumId="46" w15:restartNumberingAfterBreak="0">
    <w:nsid w:val="7C3372DD"/>
    <w:multiLevelType w:val="hybridMultilevel"/>
    <w:tmpl w:val="A1BC3D9E"/>
    <w:lvl w:ilvl="0" w:tplc="44B6684C">
      <w:start w:val="1"/>
      <w:numFmt w:val="lowerLetter"/>
      <w:lvlText w:val="%1."/>
      <w:lvlJc w:val="left"/>
      <w:pPr>
        <w:tabs>
          <w:tab w:val="num" w:pos="961"/>
        </w:tabs>
        <w:ind w:left="961" w:hanging="360"/>
      </w:pPr>
      <w:rPr>
        <w:rFonts w:hint="default"/>
      </w:rPr>
    </w:lvl>
    <w:lvl w:ilvl="1" w:tplc="04090019" w:tentative="1">
      <w:start w:val="1"/>
      <w:numFmt w:val="lowerLetter"/>
      <w:lvlText w:val="%2."/>
      <w:lvlJc w:val="left"/>
      <w:pPr>
        <w:tabs>
          <w:tab w:val="num" w:pos="1681"/>
        </w:tabs>
        <w:ind w:left="1681" w:hanging="360"/>
      </w:pPr>
    </w:lvl>
    <w:lvl w:ilvl="2" w:tplc="0409001B" w:tentative="1">
      <w:start w:val="1"/>
      <w:numFmt w:val="lowerRoman"/>
      <w:lvlText w:val="%3."/>
      <w:lvlJc w:val="right"/>
      <w:pPr>
        <w:tabs>
          <w:tab w:val="num" w:pos="2401"/>
        </w:tabs>
        <w:ind w:left="2401" w:hanging="180"/>
      </w:pPr>
    </w:lvl>
    <w:lvl w:ilvl="3" w:tplc="0409000F" w:tentative="1">
      <w:start w:val="1"/>
      <w:numFmt w:val="decimal"/>
      <w:lvlText w:val="%4."/>
      <w:lvlJc w:val="left"/>
      <w:pPr>
        <w:tabs>
          <w:tab w:val="num" w:pos="3121"/>
        </w:tabs>
        <w:ind w:left="3121" w:hanging="360"/>
      </w:pPr>
    </w:lvl>
    <w:lvl w:ilvl="4" w:tplc="04090019" w:tentative="1">
      <w:start w:val="1"/>
      <w:numFmt w:val="lowerLetter"/>
      <w:lvlText w:val="%5."/>
      <w:lvlJc w:val="left"/>
      <w:pPr>
        <w:tabs>
          <w:tab w:val="num" w:pos="3841"/>
        </w:tabs>
        <w:ind w:left="3841" w:hanging="360"/>
      </w:pPr>
    </w:lvl>
    <w:lvl w:ilvl="5" w:tplc="0409001B" w:tentative="1">
      <w:start w:val="1"/>
      <w:numFmt w:val="lowerRoman"/>
      <w:lvlText w:val="%6."/>
      <w:lvlJc w:val="right"/>
      <w:pPr>
        <w:tabs>
          <w:tab w:val="num" w:pos="4561"/>
        </w:tabs>
        <w:ind w:left="4561" w:hanging="180"/>
      </w:pPr>
    </w:lvl>
    <w:lvl w:ilvl="6" w:tplc="0409000F" w:tentative="1">
      <w:start w:val="1"/>
      <w:numFmt w:val="decimal"/>
      <w:lvlText w:val="%7."/>
      <w:lvlJc w:val="left"/>
      <w:pPr>
        <w:tabs>
          <w:tab w:val="num" w:pos="5281"/>
        </w:tabs>
        <w:ind w:left="5281" w:hanging="360"/>
      </w:pPr>
    </w:lvl>
    <w:lvl w:ilvl="7" w:tplc="04090019" w:tentative="1">
      <w:start w:val="1"/>
      <w:numFmt w:val="lowerLetter"/>
      <w:lvlText w:val="%8."/>
      <w:lvlJc w:val="left"/>
      <w:pPr>
        <w:tabs>
          <w:tab w:val="num" w:pos="6001"/>
        </w:tabs>
        <w:ind w:left="6001" w:hanging="360"/>
      </w:pPr>
    </w:lvl>
    <w:lvl w:ilvl="8" w:tplc="0409001B" w:tentative="1">
      <w:start w:val="1"/>
      <w:numFmt w:val="lowerRoman"/>
      <w:lvlText w:val="%9."/>
      <w:lvlJc w:val="right"/>
      <w:pPr>
        <w:tabs>
          <w:tab w:val="num" w:pos="6721"/>
        </w:tabs>
        <w:ind w:left="6721" w:hanging="180"/>
      </w:pPr>
    </w:lvl>
  </w:abstractNum>
  <w:abstractNum w:abstractNumId="47" w15:restartNumberingAfterBreak="0">
    <w:nsid w:val="7F4007D7"/>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num w:numId="1">
    <w:abstractNumId w:val="0"/>
    <w:lvlOverride w:ilvl="0">
      <w:lvl w:ilvl="0">
        <w:start w:val="1"/>
        <w:numFmt w:val="lowerLetter"/>
        <w:pStyle w:val="Level1"/>
        <w:lvlText w:val="%1."/>
        <w:lvlJc w:val="left"/>
      </w:lvl>
    </w:lvlOverride>
    <w:lvlOverride w:ilvl="1">
      <w:lvl w:ilvl="1">
        <w:start w:val="1"/>
        <w:numFmt w:val="lowerLetter"/>
        <w:lvlText w:val="%2."/>
        <w:lvlJc w:val="left"/>
      </w:lvl>
    </w:lvlOverride>
    <w:lvlOverride w:ilvl="2">
      <w:lvl w:ilvl="2">
        <w:start w:val="1"/>
        <w:numFmt w:val="lowerLetter"/>
        <w:lvlText w:val="%3."/>
        <w:lvlJc w:val="left"/>
      </w:lvl>
    </w:lvlOverride>
    <w:lvlOverride w:ilvl="3">
      <w:lvl w:ilvl="3">
        <w:start w:val="1"/>
        <w:numFmt w:val="lowerLetter"/>
        <w:lvlText w:val="%4."/>
        <w:lvlJc w:val="left"/>
      </w:lvl>
    </w:lvlOverride>
    <w:lvlOverride w:ilvl="4">
      <w:lvl w:ilvl="4">
        <w:start w:val="1"/>
        <w:numFmt w:val="lowerLetter"/>
        <w:lvlText w:val="%5."/>
        <w:lvlJc w:val="left"/>
      </w:lvl>
    </w:lvlOverride>
    <w:lvlOverride w:ilvl="5">
      <w:lvl w:ilvl="5">
        <w:start w:val="1"/>
        <w:numFmt w:val="lowerLetter"/>
        <w:lvlText w:val="%6."/>
        <w:lvlJc w:val="left"/>
      </w:lvl>
    </w:lvlOverride>
    <w:lvlOverride w:ilvl="6">
      <w:lvl w:ilvl="6">
        <w:start w:val="1"/>
        <w:numFmt w:val="lowerLetter"/>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2">
    <w:abstractNumId w:val="38"/>
  </w:num>
  <w:num w:numId="3">
    <w:abstractNumId w:val="13"/>
  </w:num>
  <w:num w:numId="4">
    <w:abstractNumId w:val="40"/>
  </w:num>
  <w:num w:numId="5">
    <w:abstractNumId w:val="6"/>
  </w:num>
  <w:num w:numId="6">
    <w:abstractNumId w:val="16"/>
  </w:num>
  <w:num w:numId="7">
    <w:abstractNumId w:val="10"/>
  </w:num>
  <w:num w:numId="8">
    <w:abstractNumId w:val="32"/>
  </w:num>
  <w:num w:numId="9">
    <w:abstractNumId w:val="17"/>
  </w:num>
  <w:num w:numId="10">
    <w:abstractNumId w:val="42"/>
  </w:num>
  <w:num w:numId="11">
    <w:abstractNumId w:val="43"/>
  </w:num>
  <w:num w:numId="12">
    <w:abstractNumId w:val="24"/>
  </w:num>
  <w:num w:numId="13">
    <w:abstractNumId w:val="28"/>
  </w:num>
  <w:num w:numId="14">
    <w:abstractNumId w:val="45"/>
  </w:num>
  <w:num w:numId="15">
    <w:abstractNumId w:val="46"/>
  </w:num>
  <w:num w:numId="16">
    <w:abstractNumId w:val="26"/>
  </w:num>
  <w:num w:numId="17">
    <w:abstractNumId w:val="21"/>
  </w:num>
  <w:num w:numId="18">
    <w:abstractNumId w:val="14"/>
  </w:num>
  <w:num w:numId="19">
    <w:abstractNumId w:val="5"/>
  </w:num>
  <w:num w:numId="20">
    <w:abstractNumId w:val="7"/>
  </w:num>
  <w:num w:numId="21">
    <w:abstractNumId w:val="39"/>
  </w:num>
  <w:num w:numId="22">
    <w:abstractNumId w:val="20"/>
  </w:num>
  <w:num w:numId="23">
    <w:abstractNumId w:val="36"/>
  </w:num>
  <w:num w:numId="24">
    <w:abstractNumId w:val="25"/>
  </w:num>
  <w:num w:numId="25">
    <w:abstractNumId w:val="8"/>
  </w:num>
  <w:num w:numId="26">
    <w:abstractNumId w:val="12"/>
  </w:num>
  <w:num w:numId="27">
    <w:abstractNumId w:val="2"/>
  </w:num>
  <w:num w:numId="28">
    <w:abstractNumId w:val="22"/>
  </w:num>
  <w:num w:numId="29">
    <w:abstractNumId w:val="19"/>
  </w:num>
  <w:num w:numId="30">
    <w:abstractNumId w:val="11"/>
  </w:num>
  <w:num w:numId="31">
    <w:abstractNumId w:val="9"/>
  </w:num>
  <w:num w:numId="32">
    <w:abstractNumId w:val="44"/>
  </w:num>
  <w:num w:numId="33">
    <w:abstractNumId w:val="41"/>
  </w:num>
  <w:num w:numId="34">
    <w:abstractNumId w:val="18"/>
  </w:num>
  <w:num w:numId="35">
    <w:abstractNumId w:val="34"/>
  </w:num>
  <w:num w:numId="36">
    <w:abstractNumId w:val="33"/>
  </w:num>
  <w:num w:numId="37">
    <w:abstractNumId w:val="27"/>
  </w:num>
  <w:num w:numId="38">
    <w:abstractNumId w:val="47"/>
  </w:num>
  <w:num w:numId="39">
    <w:abstractNumId w:val="37"/>
  </w:num>
  <w:num w:numId="40">
    <w:abstractNumId w:val="3"/>
  </w:num>
  <w:num w:numId="41">
    <w:abstractNumId w:val="23"/>
  </w:num>
  <w:num w:numId="42">
    <w:abstractNumId w:val="29"/>
  </w:num>
  <w:num w:numId="43">
    <w:abstractNumId w:val="35"/>
  </w:num>
  <w:num w:numId="44">
    <w:abstractNumId w:val="30"/>
  </w:num>
  <w:num w:numId="45">
    <w:abstractNumId w:val="4"/>
  </w:num>
  <w:num w:numId="46">
    <w:abstractNumId w:val="15"/>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CCD"/>
    <w:rsid w:val="00000AAA"/>
    <w:rsid w:val="00002F55"/>
    <w:rsid w:val="00005273"/>
    <w:rsid w:val="00005355"/>
    <w:rsid w:val="00020D21"/>
    <w:rsid w:val="00022FF7"/>
    <w:rsid w:val="00026080"/>
    <w:rsid w:val="000348BA"/>
    <w:rsid w:val="00042207"/>
    <w:rsid w:val="00050D84"/>
    <w:rsid w:val="00052C67"/>
    <w:rsid w:val="00054046"/>
    <w:rsid w:val="00056DFD"/>
    <w:rsid w:val="0006068A"/>
    <w:rsid w:val="00062AD4"/>
    <w:rsid w:val="00072296"/>
    <w:rsid w:val="00073299"/>
    <w:rsid w:val="00074925"/>
    <w:rsid w:val="00074CC8"/>
    <w:rsid w:val="0008277D"/>
    <w:rsid w:val="000852A6"/>
    <w:rsid w:val="000860FD"/>
    <w:rsid w:val="00086876"/>
    <w:rsid w:val="00086F09"/>
    <w:rsid w:val="00087B06"/>
    <w:rsid w:val="00090E16"/>
    <w:rsid w:val="0009264D"/>
    <w:rsid w:val="00092890"/>
    <w:rsid w:val="00092C8F"/>
    <w:rsid w:val="00097E6F"/>
    <w:rsid w:val="000A3D32"/>
    <w:rsid w:val="000B102D"/>
    <w:rsid w:val="000B6B91"/>
    <w:rsid w:val="000E2C5D"/>
    <w:rsid w:val="000E78B3"/>
    <w:rsid w:val="000F4E09"/>
    <w:rsid w:val="000F50CD"/>
    <w:rsid w:val="000F6992"/>
    <w:rsid w:val="001114E2"/>
    <w:rsid w:val="00113643"/>
    <w:rsid w:val="001153DC"/>
    <w:rsid w:val="001208AD"/>
    <w:rsid w:val="001234E3"/>
    <w:rsid w:val="00124B04"/>
    <w:rsid w:val="00133501"/>
    <w:rsid w:val="00137C3C"/>
    <w:rsid w:val="001456A5"/>
    <w:rsid w:val="00151A16"/>
    <w:rsid w:val="00153353"/>
    <w:rsid w:val="00156AEF"/>
    <w:rsid w:val="00164214"/>
    <w:rsid w:val="00164ECD"/>
    <w:rsid w:val="00165072"/>
    <w:rsid w:val="001748F0"/>
    <w:rsid w:val="00174FDC"/>
    <w:rsid w:val="0017604E"/>
    <w:rsid w:val="00186C90"/>
    <w:rsid w:val="00197961"/>
    <w:rsid w:val="001A0258"/>
    <w:rsid w:val="001A6D78"/>
    <w:rsid w:val="001B4C2D"/>
    <w:rsid w:val="001C05A5"/>
    <w:rsid w:val="001C2B09"/>
    <w:rsid w:val="001F210A"/>
    <w:rsid w:val="001F2DD4"/>
    <w:rsid w:val="00203507"/>
    <w:rsid w:val="00203F2D"/>
    <w:rsid w:val="002118CE"/>
    <w:rsid w:val="00211EF3"/>
    <w:rsid w:val="00222CD5"/>
    <w:rsid w:val="00236B68"/>
    <w:rsid w:val="00241474"/>
    <w:rsid w:val="00241507"/>
    <w:rsid w:val="0024511B"/>
    <w:rsid w:val="00245346"/>
    <w:rsid w:val="00246DB6"/>
    <w:rsid w:val="002523B7"/>
    <w:rsid w:val="002623A1"/>
    <w:rsid w:val="00264622"/>
    <w:rsid w:val="00264FB8"/>
    <w:rsid w:val="002665FF"/>
    <w:rsid w:val="00274695"/>
    <w:rsid w:val="00274DF0"/>
    <w:rsid w:val="00282B57"/>
    <w:rsid w:val="00287BDB"/>
    <w:rsid w:val="002941F3"/>
    <w:rsid w:val="002963EF"/>
    <w:rsid w:val="002A29BE"/>
    <w:rsid w:val="002A2C99"/>
    <w:rsid w:val="002A33DF"/>
    <w:rsid w:val="002B16BE"/>
    <w:rsid w:val="002B2226"/>
    <w:rsid w:val="002B5A30"/>
    <w:rsid w:val="002C3C39"/>
    <w:rsid w:val="002C503A"/>
    <w:rsid w:val="002C670F"/>
    <w:rsid w:val="002D01DF"/>
    <w:rsid w:val="002D6AFE"/>
    <w:rsid w:val="002D731E"/>
    <w:rsid w:val="002E1FC1"/>
    <w:rsid w:val="002E4EBA"/>
    <w:rsid w:val="002F0515"/>
    <w:rsid w:val="002F57B7"/>
    <w:rsid w:val="003018F4"/>
    <w:rsid w:val="0031194D"/>
    <w:rsid w:val="0031364C"/>
    <w:rsid w:val="003510AB"/>
    <w:rsid w:val="00353977"/>
    <w:rsid w:val="0035778E"/>
    <w:rsid w:val="003608EE"/>
    <w:rsid w:val="003703CB"/>
    <w:rsid w:val="00370727"/>
    <w:rsid w:val="00371E5F"/>
    <w:rsid w:val="00374C6B"/>
    <w:rsid w:val="00376A88"/>
    <w:rsid w:val="00377058"/>
    <w:rsid w:val="003841B8"/>
    <w:rsid w:val="003843BC"/>
    <w:rsid w:val="00385F87"/>
    <w:rsid w:val="003872CA"/>
    <w:rsid w:val="00387CF5"/>
    <w:rsid w:val="00391B7A"/>
    <w:rsid w:val="0039247B"/>
    <w:rsid w:val="003A304D"/>
    <w:rsid w:val="003A5223"/>
    <w:rsid w:val="003C7076"/>
    <w:rsid w:val="003E212C"/>
    <w:rsid w:val="003E7C86"/>
    <w:rsid w:val="003F1540"/>
    <w:rsid w:val="003F70C4"/>
    <w:rsid w:val="004047EC"/>
    <w:rsid w:val="004049D4"/>
    <w:rsid w:val="004074BB"/>
    <w:rsid w:val="00411F4D"/>
    <w:rsid w:val="004152FD"/>
    <w:rsid w:val="0041669F"/>
    <w:rsid w:val="00416A8D"/>
    <w:rsid w:val="00420727"/>
    <w:rsid w:val="004236BC"/>
    <w:rsid w:val="00423AD3"/>
    <w:rsid w:val="00423D70"/>
    <w:rsid w:val="00425813"/>
    <w:rsid w:val="00430D3C"/>
    <w:rsid w:val="00434940"/>
    <w:rsid w:val="00440036"/>
    <w:rsid w:val="00443BFE"/>
    <w:rsid w:val="00444CDB"/>
    <w:rsid w:val="004577F8"/>
    <w:rsid w:val="00462EF4"/>
    <w:rsid w:val="0046467E"/>
    <w:rsid w:val="00467EAF"/>
    <w:rsid w:val="00471279"/>
    <w:rsid w:val="004770AA"/>
    <w:rsid w:val="00485726"/>
    <w:rsid w:val="00485AA3"/>
    <w:rsid w:val="00485F93"/>
    <w:rsid w:val="0048614A"/>
    <w:rsid w:val="0048736E"/>
    <w:rsid w:val="004940D9"/>
    <w:rsid w:val="0049737F"/>
    <w:rsid w:val="004A32AB"/>
    <w:rsid w:val="004B2426"/>
    <w:rsid w:val="004C194C"/>
    <w:rsid w:val="004C6275"/>
    <w:rsid w:val="004C63D8"/>
    <w:rsid w:val="004D180A"/>
    <w:rsid w:val="004D421D"/>
    <w:rsid w:val="004E04C2"/>
    <w:rsid w:val="004E415D"/>
    <w:rsid w:val="004E5569"/>
    <w:rsid w:val="004E5AE4"/>
    <w:rsid w:val="004F11AB"/>
    <w:rsid w:val="004F1C0D"/>
    <w:rsid w:val="004F6387"/>
    <w:rsid w:val="004F7E61"/>
    <w:rsid w:val="0050595E"/>
    <w:rsid w:val="0050647E"/>
    <w:rsid w:val="00513637"/>
    <w:rsid w:val="00516D2F"/>
    <w:rsid w:val="0052080F"/>
    <w:rsid w:val="0052114F"/>
    <w:rsid w:val="00525391"/>
    <w:rsid w:val="005263F3"/>
    <w:rsid w:val="005265C2"/>
    <w:rsid w:val="0053103A"/>
    <w:rsid w:val="00532481"/>
    <w:rsid w:val="00532EEC"/>
    <w:rsid w:val="00546C83"/>
    <w:rsid w:val="00546CFE"/>
    <w:rsid w:val="00547EC6"/>
    <w:rsid w:val="00557406"/>
    <w:rsid w:val="0056037E"/>
    <w:rsid w:val="00560B3A"/>
    <w:rsid w:val="0057086A"/>
    <w:rsid w:val="00574613"/>
    <w:rsid w:val="00584214"/>
    <w:rsid w:val="0058524F"/>
    <w:rsid w:val="0058629D"/>
    <w:rsid w:val="005866E5"/>
    <w:rsid w:val="005911FA"/>
    <w:rsid w:val="00594397"/>
    <w:rsid w:val="005A01F0"/>
    <w:rsid w:val="005A6C57"/>
    <w:rsid w:val="005A7C15"/>
    <w:rsid w:val="005B4049"/>
    <w:rsid w:val="005B4419"/>
    <w:rsid w:val="005B6F52"/>
    <w:rsid w:val="005D4CF1"/>
    <w:rsid w:val="005E2344"/>
    <w:rsid w:val="005E3194"/>
    <w:rsid w:val="005E3853"/>
    <w:rsid w:val="005F2C0F"/>
    <w:rsid w:val="005F491B"/>
    <w:rsid w:val="005F4A60"/>
    <w:rsid w:val="00600EA5"/>
    <w:rsid w:val="006014B3"/>
    <w:rsid w:val="0060240F"/>
    <w:rsid w:val="00602B86"/>
    <w:rsid w:val="006047FF"/>
    <w:rsid w:val="0061063D"/>
    <w:rsid w:val="00624C22"/>
    <w:rsid w:val="0062601A"/>
    <w:rsid w:val="00631A1C"/>
    <w:rsid w:val="0063319B"/>
    <w:rsid w:val="00636ECF"/>
    <w:rsid w:val="00637648"/>
    <w:rsid w:val="00640386"/>
    <w:rsid w:val="0064096F"/>
    <w:rsid w:val="006419AC"/>
    <w:rsid w:val="006444F7"/>
    <w:rsid w:val="00654B33"/>
    <w:rsid w:val="00660507"/>
    <w:rsid w:val="006617C3"/>
    <w:rsid w:val="00674B72"/>
    <w:rsid w:val="00682EC8"/>
    <w:rsid w:val="00687889"/>
    <w:rsid w:val="006A2DF1"/>
    <w:rsid w:val="006A49D4"/>
    <w:rsid w:val="006A6DBC"/>
    <w:rsid w:val="006A76CD"/>
    <w:rsid w:val="006B1557"/>
    <w:rsid w:val="006B1CE5"/>
    <w:rsid w:val="006D21D6"/>
    <w:rsid w:val="006D2BAE"/>
    <w:rsid w:val="006D5104"/>
    <w:rsid w:val="006D7839"/>
    <w:rsid w:val="006E7DA1"/>
    <w:rsid w:val="006E7EF0"/>
    <w:rsid w:val="006F2779"/>
    <w:rsid w:val="006F46A7"/>
    <w:rsid w:val="006F76BA"/>
    <w:rsid w:val="0070150C"/>
    <w:rsid w:val="00702DD0"/>
    <w:rsid w:val="00710A2C"/>
    <w:rsid w:val="00710C7B"/>
    <w:rsid w:val="00725001"/>
    <w:rsid w:val="0072542B"/>
    <w:rsid w:val="007276D4"/>
    <w:rsid w:val="00731412"/>
    <w:rsid w:val="00731EDF"/>
    <w:rsid w:val="007336F6"/>
    <w:rsid w:val="00733AC6"/>
    <w:rsid w:val="007357A2"/>
    <w:rsid w:val="007376BF"/>
    <w:rsid w:val="00743BB0"/>
    <w:rsid w:val="00753BBD"/>
    <w:rsid w:val="00755C6C"/>
    <w:rsid w:val="00756B73"/>
    <w:rsid w:val="00761EB1"/>
    <w:rsid w:val="0076371C"/>
    <w:rsid w:val="00766569"/>
    <w:rsid w:val="007722D8"/>
    <w:rsid w:val="00772595"/>
    <w:rsid w:val="00774B46"/>
    <w:rsid w:val="007775FA"/>
    <w:rsid w:val="0078098D"/>
    <w:rsid w:val="00794305"/>
    <w:rsid w:val="0079464D"/>
    <w:rsid w:val="00794E17"/>
    <w:rsid w:val="007A0111"/>
    <w:rsid w:val="007A79B4"/>
    <w:rsid w:val="007B0FCB"/>
    <w:rsid w:val="007B224C"/>
    <w:rsid w:val="007B43EA"/>
    <w:rsid w:val="007B4FFB"/>
    <w:rsid w:val="007B62B2"/>
    <w:rsid w:val="007C1066"/>
    <w:rsid w:val="007C2768"/>
    <w:rsid w:val="007C3F50"/>
    <w:rsid w:val="007C5466"/>
    <w:rsid w:val="007C6443"/>
    <w:rsid w:val="007D14CE"/>
    <w:rsid w:val="007D55FB"/>
    <w:rsid w:val="007E14DB"/>
    <w:rsid w:val="007E34E9"/>
    <w:rsid w:val="007F0F49"/>
    <w:rsid w:val="007F16B3"/>
    <w:rsid w:val="007F2645"/>
    <w:rsid w:val="007F2CA2"/>
    <w:rsid w:val="007F351C"/>
    <w:rsid w:val="007F4A48"/>
    <w:rsid w:val="007F7CC0"/>
    <w:rsid w:val="00800951"/>
    <w:rsid w:val="00803B56"/>
    <w:rsid w:val="00807133"/>
    <w:rsid w:val="008072E5"/>
    <w:rsid w:val="00810FEF"/>
    <w:rsid w:val="008123C7"/>
    <w:rsid w:val="00815172"/>
    <w:rsid w:val="00817334"/>
    <w:rsid w:val="008200D8"/>
    <w:rsid w:val="0082132F"/>
    <w:rsid w:val="00822348"/>
    <w:rsid w:val="008232B3"/>
    <w:rsid w:val="00823A09"/>
    <w:rsid w:val="00826385"/>
    <w:rsid w:val="00826F8F"/>
    <w:rsid w:val="008311FD"/>
    <w:rsid w:val="008330F7"/>
    <w:rsid w:val="00835429"/>
    <w:rsid w:val="00835D3E"/>
    <w:rsid w:val="0084130F"/>
    <w:rsid w:val="008455F3"/>
    <w:rsid w:val="0084764A"/>
    <w:rsid w:val="00852669"/>
    <w:rsid w:val="00860507"/>
    <w:rsid w:val="00860572"/>
    <w:rsid w:val="00863061"/>
    <w:rsid w:val="008637F3"/>
    <w:rsid w:val="00865E9B"/>
    <w:rsid w:val="008713D6"/>
    <w:rsid w:val="00874A3B"/>
    <w:rsid w:val="008774EF"/>
    <w:rsid w:val="00880368"/>
    <w:rsid w:val="008805DD"/>
    <w:rsid w:val="00886921"/>
    <w:rsid w:val="00891905"/>
    <w:rsid w:val="0089478A"/>
    <w:rsid w:val="00897092"/>
    <w:rsid w:val="008A132B"/>
    <w:rsid w:val="008A1A3A"/>
    <w:rsid w:val="008A5C55"/>
    <w:rsid w:val="008A73CA"/>
    <w:rsid w:val="008C09E0"/>
    <w:rsid w:val="008C7B6F"/>
    <w:rsid w:val="008D1C63"/>
    <w:rsid w:val="008D58A3"/>
    <w:rsid w:val="008E0828"/>
    <w:rsid w:val="008E0F5E"/>
    <w:rsid w:val="008E5699"/>
    <w:rsid w:val="008E705B"/>
    <w:rsid w:val="008F16AB"/>
    <w:rsid w:val="008F182B"/>
    <w:rsid w:val="00901B0F"/>
    <w:rsid w:val="00904B3C"/>
    <w:rsid w:val="00905F57"/>
    <w:rsid w:val="009106AB"/>
    <w:rsid w:val="00914B8B"/>
    <w:rsid w:val="0091596C"/>
    <w:rsid w:val="009277E0"/>
    <w:rsid w:val="0093416D"/>
    <w:rsid w:val="0093745B"/>
    <w:rsid w:val="00941546"/>
    <w:rsid w:val="00947833"/>
    <w:rsid w:val="00951952"/>
    <w:rsid w:val="009524FC"/>
    <w:rsid w:val="009554A5"/>
    <w:rsid w:val="00955B06"/>
    <w:rsid w:val="0095686F"/>
    <w:rsid w:val="00956C0D"/>
    <w:rsid w:val="00964875"/>
    <w:rsid w:val="00965A27"/>
    <w:rsid w:val="00966FD7"/>
    <w:rsid w:val="00967095"/>
    <w:rsid w:val="009670CB"/>
    <w:rsid w:val="00967C47"/>
    <w:rsid w:val="00970DA3"/>
    <w:rsid w:val="00975B1C"/>
    <w:rsid w:val="00976D0F"/>
    <w:rsid w:val="009779FA"/>
    <w:rsid w:val="00987003"/>
    <w:rsid w:val="00990C0F"/>
    <w:rsid w:val="00992309"/>
    <w:rsid w:val="0099520F"/>
    <w:rsid w:val="009A44CF"/>
    <w:rsid w:val="009A514B"/>
    <w:rsid w:val="009A5B5A"/>
    <w:rsid w:val="009A602F"/>
    <w:rsid w:val="009B7DBC"/>
    <w:rsid w:val="009C2029"/>
    <w:rsid w:val="009D67AB"/>
    <w:rsid w:val="009E0BC7"/>
    <w:rsid w:val="009E786F"/>
    <w:rsid w:val="009F0788"/>
    <w:rsid w:val="00A00016"/>
    <w:rsid w:val="00A01075"/>
    <w:rsid w:val="00A02146"/>
    <w:rsid w:val="00A04606"/>
    <w:rsid w:val="00A30505"/>
    <w:rsid w:val="00A34ED1"/>
    <w:rsid w:val="00A34F7D"/>
    <w:rsid w:val="00A35381"/>
    <w:rsid w:val="00A35496"/>
    <w:rsid w:val="00A41D36"/>
    <w:rsid w:val="00A43459"/>
    <w:rsid w:val="00A44716"/>
    <w:rsid w:val="00A44866"/>
    <w:rsid w:val="00A46606"/>
    <w:rsid w:val="00A4700D"/>
    <w:rsid w:val="00A56914"/>
    <w:rsid w:val="00A65AF8"/>
    <w:rsid w:val="00A70FE5"/>
    <w:rsid w:val="00A7115F"/>
    <w:rsid w:val="00A87054"/>
    <w:rsid w:val="00AA2898"/>
    <w:rsid w:val="00AA29C1"/>
    <w:rsid w:val="00AA349F"/>
    <w:rsid w:val="00AA53FD"/>
    <w:rsid w:val="00AA6DB8"/>
    <w:rsid w:val="00AA7CC5"/>
    <w:rsid w:val="00AB3CAF"/>
    <w:rsid w:val="00AC08A1"/>
    <w:rsid w:val="00AC0E58"/>
    <w:rsid w:val="00AC21F9"/>
    <w:rsid w:val="00AD29A4"/>
    <w:rsid w:val="00AE4768"/>
    <w:rsid w:val="00AE7817"/>
    <w:rsid w:val="00B0282D"/>
    <w:rsid w:val="00B034A9"/>
    <w:rsid w:val="00B10A8B"/>
    <w:rsid w:val="00B13164"/>
    <w:rsid w:val="00B15754"/>
    <w:rsid w:val="00B216D5"/>
    <w:rsid w:val="00B24F7D"/>
    <w:rsid w:val="00B26EA3"/>
    <w:rsid w:val="00B278EB"/>
    <w:rsid w:val="00B30717"/>
    <w:rsid w:val="00B313C7"/>
    <w:rsid w:val="00B3427B"/>
    <w:rsid w:val="00B34F98"/>
    <w:rsid w:val="00B352AC"/>
    <w:rsid w:val="00B40CF1"/>
    <w:rsid w:val="00B4395E"/>
    <w:rsid w:val="00B43AAA"/>
    <w:rsid w:val="00B44467"/>
    <w:rsid w:val="00B4583C"/>
    <w:rsid w:val="00B56B03"/>
    <w:rsid w:val="00B56CE5"/>
    <w:rsid w:val="00B579D8"/>
    <w:rsid w:val="00B60C76"/>
    <w:rsid w:val="00B63007"/>
    <w:rsid w:val="00B6750C"/>
    <w:rsid w:val="00B71845"/>
    <w:rsid w:val="00B7640D"/>
    <w:rsid w:val="00B80226"/>
    <w:rsid w:val="00B80B1A"/>
    <w:rsid w:val="00B818BB"/>
    <w:rsid w:val="00B83BE0"/>
    <w:rsid w:val="00B848E8"/>
    <w:rsid w:val="00B90255"/>
    <w:rsid w:val="00B90652"/>
    <w:rsid w:val="00B916EF"/>
    <w:rsid w:val="00B922AB"/>
    <w:rsid w:val="00B928B7"/>
    <w:rsid w:val="00B92E82"/>
    <w:rsid w:val="00B93396"/>
    <w:rsid w:val="00BA0F7E"/>
    <w:rsid w:val="00BB30D0"/>
    <w:rsid w:val="00BC28E2"/>
    <w:rsid w:val="00BC736A"/>
    <w:rsid w:val="00BC7EFB"/>
    <w:rsid w:val="00BD07CC"/>
    <w:rsid w:val="00BD0975"/>
    <w:rsid w:val="00BD4C98"/>
    <w:rsid w:val="00BE0F0F"/>
    <w:rsid w:val="00BE4159"/>
    <w:rsid w:val="00BE5EE5"/>
    <w:rsid w:val="00BE6983"/>
    <w:rsid w:val="00BE734F"/>
    <w:rsid w:val="00BE7BA5"/>
    <w:rsid w:val="00BF598C"/>
    <w:rsid w:val="00BF66F9"/>
    <w:rsid w:val="00C011A7"/>
    <w:rsid w:val="00C0398D"/>
    <w:rsid w:val="00C044B2"/>
    <w:rsid w:val="00C04897"/>
    <w:rsid w:val="00C074BE"/>
    <w:rsid w:val="00C12789"/>
    <w:rsid w:val="00C136D0"/>
    <w:rsid w:val="00C15E2A"/>
    <w:rsid w:val="00C163E9"/>
    <w:rsid w:val="00C2239C"/>
    <w:rsid w:val="00C25BB8"/>
    <w:rsid w:val="00C2630E"/>
    <w:rsid w:val="00C32F62"/>
    <w:rsid w:val="00C37243"/>
    <w:rsid w:val="00C423C7"/>
    <w:rsid w:val="00C4377A"/>
    <w:rsid w:val="00C439A5"/>
    <w:rsid w:val="00C461FA"/>
    <w:rsid w:val="00C4680B"/>
    <w:rsid w:val="00C46C1D"/>
    <w:rsid w:val="00C54E35"/>
    <w:rsid w:val="00C5507C"/>
    <w:rsid w:val="00C605F6"/>
    <w:rsid w:val="00C63153"/>
    <w:rsid w:val="00C71357"/>
    <w:rsid w:val="00C71CC4"/>
    <w:rsid w:val="00C735B2"/>
    <w:rsid w:val="00C773D7"/>
    <w:rsid w:val="00C810DD"/>
    <w:rsid w:val="00C9427C"/>
    <w:rsid w:val="00CA32F0"/>
    <w:rsid w:val="00CA3343"/>
    <w:rsid w:val="00CB2C06"/>
    <w:rsid w:val="00CB3B98"/>
    <w:rsid w:val="00CB4BE1"/>
    <w:rsid w:val="00CC56D5"/>
    <w:rsid w:val="00CC6568"/>
    <w:rsid w:val="00CE4673"/>
    <w:rsid w:val="00CE5908"/>
    <w:rsid w:val="00CE792B"/>
    <w:rsid w:val="00D0382E"/>
    <w:rsid w:val="00D03C95"/>
    <w:rsid w:val="00D03E37"/>
    <w:rsid w:val="00D07F61"/>
    <w:rsid w:val="00D170C4"/>
    <w:rsid w:val="00D17CD2"/>
    <w:rsid w:val="00D203B5"/>
    <w:rsid w:val="00D20DAE"/>
    <w:rsid w:val="00D22CBF"/>
    <w:rsid w:val="00D23575"/>
    <w:rsid w:val="00D25C52"/>
    <w:rsid w:val="00D33036"/>
    <w:rsid w:val="00D33846"/>
    <w:rsid w:val="00D33A1F"/>
    <w:rsid w:val="00D342F6"/>
    <w:rsid w:val="00D37B1C"/>
    <w:rsid w:val="00D46CF1"/>
    <w:rsid w:val="00D6053A"/>
    <w:rsid w:val="00D61BFE"/>
    <w:rsid w:val="00D71C61"/>
    <w:rsid w:val="00D72169"/>
    <w:rsid w:val="00D72668"/>
    <w:rsid w:val="00D74891"/>
    <w:rsid w:val="00D76706"/>
    <w:rsid w:val="00D8101B"/>
    <w:rsid w:val="00D827F2"/>
    <w:rsid w:val="00D83044"/>
    <w:rsid w:val="00D92C94"/>
    <w:rsid w:val="00D92F4E"/>
    <w:rsid w:val="00DA3BE1"/>
    <w:rsid w:val="00DA7970"/>
    <w:rsid w:val="00DB015F"/>
    <w:rsid w:val="00DB2282"/>
    <w:rsid w:val="00DB4779"/>
    <w:rsid w:val="00DB611C"/>
    <w:rsid w:val="00DC1D40"/>
    <w:rsid w:val="00DC4DE3"/>
    <w:rsid w:val="00DD1F9E"/>
    <w:rsid w:val="00DD2899"/>
    <w:rsid w:val="00DD70B9"/>
    <w:rsid w:val="00DD717D"/>
    <w:rsid w:val="00DE652D"/>
    <w:rsid w:val="00DE7A36"/>
    <w:rsid w:val="00DF4A28"/>
    <w:rsid w:val="00DF4EE2"/>
    <w:rsid w:val="00E003A7"/>
    <w:rsid w:val="00E11CCC"/>
    <w:rsid w:val="00E16468"/>
    <w:rsid w:val="00E201C2"/>
    <w:rsid w:val="00E25159"/>
    <w:rsid w:val="00E269B1"/>
    <w:rsid w:val="00E36C01"/>
    <w:rsid w:val="00E5515B"/>
    <w:rsid w:val="00E5616F"/>
    <w:rsid w:val="00E577DE"/>
    <w:rsid w:val="00E65AD5"/>
    <w:rsid w:val="00E67774"/>
    <w:rsid w:val="00E67B86"/>
    <w:rsid w:val="00E868FB"/>
    <w:rsid w:val="00E9107B"/>
    <w:rsid w:val="00E913FF"/>
    <w:rsid w:val="00E9225F"/>
    <w:rsid w:val="00E94769"/>
    <w:rsid w:val="00E9588E"/>
    <w:rsid w:val="00E959E7"/>
    <w:rsid w:val="00E97549"/>
    <w:rsid w:val="00EA09DF"/>
    <w:rsid w:val="00EA3266"/>
    <w:rsid w:val="00EA55C3"/>
    <w:rsid w:val="00EA5FB9"/>
    <w:rsid w:val="00EA62D9"/>
    <w:rsid w:val="00EB2877"/>
    <w:rsid w:val="00EC14EE"/>
    <w:rsid w:val="00EC2536"/>
    <w:rsid w:val="00EC3751"/>
    <w:rsid w:val="00EC3DB9"/>
    <w:rsid w:val="00EC4A12"/>
    <w:rsid w:val="00ED6FF0"/>
    <w:rsid w:val="00ED7AD8"/>
    <w:rsid w:val="00EE01AC"/>
    <w:rsid w:val="00EE291D"/>
    <w:rsid w:val="00EE2A64"/>
    <w:rsid w:val="00EE73D4"/>
    <w:rsid w:val="00EF2910"/>
    <w:rsid w:val="00EF2AD9"/>
    <w:rsid w:val="00EF5974"/>
    <w:rsid w:val="00EF757B"/>
    <w:rsid w:val="00F01CCD"/>
    <w:rsid w:val="00F049DD"/>
    <w:rsid w:val="00F05E11"/>
    <w:rsid w:val="00F149AC"/>
    <w:rsid w:val="00F1595D"/>
    <w:rsid w:val="00F170C0"/>
    <w:rsid w:val="00F26D1B"/>
    <w:rsid w:val="00F30A4E"/>
    <w:rsid w:val="00F33255"/>
    <w:rsid w:val="00F340F9"/>
    <w:rsid w:val="00F40D83"/>
    <w:rsid w:val="00F41249"/>
    <w:rsid w:val="00F4124B"/>
    <w:rsid w:val="00F4154A"/>
    <w:rsid w:val="00F466B7"/>
    <w:rsid w:val="00F472E0"/>
    <w:rsid w:val="00F552A7"/>
    <w:rsid w:val="00F5547D"/>
    <w:rsid w:val="00F61BC0"/>
    <w:rsid w:val="00F625ED"/>
    <w:rsid w:val="00F7004A"/>
    <w:rsid w:val="00F80681"/>
    <w:rsid w:val="00FA53C8"/>
    <w:rsid w:val="00FA6368"/>
    <w:rsid w:val="00FB0D1A"/>
    <w:rsid w:val="00FC01E0"/>
    <w:rsid w:val="00FC0663"/>
    <w:rsid w:val="00FC1553"/>
    <w:rsid w:val="00FC1D2F"/>
    <w:rsid w:val="00FC2AB0"/>
    <w:rsid w:val="00FC3825"/>
    <w:rsid w:val="00FC49AE"/>
    <w:rsid w:val="00FD0AFF"/>
    <w:rsid w:val="00FE1FD1"/>
    <w:rsid w:val="00FE4C28"/>
    <w:rsid w:val="00FE7EAD"/>
    <w:rsid w:val="00FF52C7"/>
    <w:rsid w:val="00FF6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A95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835" w:hanging="591"/>
      <w:outlineLvl w:val="0"/>
    </w:pPr>
  </w:style>
  <w:style w:type="paragraph" w:styleId="Header">
    <w:name w:val="header"/>
    <w:basedOn w:val="Normal"/>
    <w:rsid w:val="00F26D1B"/>
    <w:pPr>
      <w:tabs>
        <w:tab w:val="center" w:pos="4320"/>
        <w:tab w:val="right" w:pos="8640"/>
      </w:tabs>
    </w:pPr>
  </w:style>
  <w:style w:type="paragraph" w:styleId="Footer">
    <w:name w:val="footer"/>
    <w:basedOn w:val="Normal"/>
    <w:rsid w:val="00F26D1B"/>
    <w:pPr>
      <w:tabs>
        <w:tab w:val="center" w:pos="4320"/>
        <w:tab w:val="right" w:pos="8640"/>
      </w:tabs>
    </w:pPr>
  </w:style>
  <w:style w:type="paragraph" w:styleId="DocumentMap">
    <w:name w:val="Document Map"/>
    <w:basedOn w:val="Normal"/>
    <w:semiHidden/>
    <w:rsid w:val="00B4395E"/>
    <w:pPr>
      <w:shd w:val="clear" w:color="auto" w:fill="000080"/>
    </w:pPr>
    <w:rPr>
      <w:rFonts w:ascii="Tahoma" w:hAnsi="Tahoma" w:cs="Tahoma"/>
      <w:sz w:val="20"/>
      <w:szCs w:val="20"/>
    </w:rPr>
  </w:style>
  <w:style w:type="paragraph" w:styleId="BalloonText">
    <w:name w:val="Balloon Text"/>
    <w:basedOn w:val="Normal"/>
    <w:semiHidden/>
    <w:rsid w:val="00B13164"/>
    <w:rPr>
      <w:rFonts w:ascii="Tahoma" w:hAnsi="Tahoma" w:cs="Tahoma"/>
      <w:sz w:val="16"/>
      <w:szCs w:val="16"/>
    </w:rPr>
  </w:style>
  <w:style w:type="paragraph" w:customStyle="1" w:styleId="AppendixTitle">
    <w:name w:val="Appendix Title"/>
    <w:basedOn w:val="Normal"/>
    <w:rsid w:val="00EF757B"/>
    <w:pPr>
      <w:widowControl/>
      <w:tabs>
        <w:tab w:val="left" w:pos="2880"/>
      </w:tabs>
      <w:autoSpaceDE/>
      <w:autoSpaceDN/>
      <w:adjustRightInd/>
      <w:jc w:val="center"/>
    </w:pPr>
  </w:style>
  <w:style w:type="paragraph" w:styleId="Revision">
    <w:name w:val="Revision"/>
    <w:hidden/>
    <w:uiPriority w:val="99"/>
    <w:semiHidden/>
    <w:rsid w:val="00E94769"/>
    <w:rPr>
      <w:sz w:val="24"/>
      <w:szCs w:val="24"/>
    </w:rPr>
  </w:style>
  <w:style w:type="character" w:styleId="LineNumber">
    <w:name w:val="line number"/>
    <w:rsid w:val="00E94769"/>
  </w:style>
  <w:style w:type="paragraph" w:styleId="ListParagraph">
    <w:name w:val="List Paragraph"/>
    <w:basedOn w:val="Normal"/>
    <w:uiPriority w:val="34"/>
    <w:qFormat/>
    <w:rsid w:val="00803B56"/>
    <w:pPr>
      <w:ind w:left="720"/>
    </w:pPr>
  </w:style>
  <w:style w:type="character" w:styleId="CommentReference">
    <w:name w:val="annotation reference"/>
    <w:rsid w:val="00BE4159"/>
    <w:rPr>
      <w:sz w:val="16"/>
      <w:szCs w:val="16"/>
    </w:rPr>
  </w:style>
  <w:style w:type="paragraph" w:styleId="CommentText">
    <w:name w:val="annotation text"/>
    <w:basedOn w:val="Normal"/>
    <w:link w:val="CommentTextChar"/>
    <w:rsid w:val="00BE4159"/>
    <w:rPr>
      <w:sz w:val="20"/>
      <w:szCs w:val="20"/>
    </w:rPr>
  </w:style>
  <w:style w:type="character" w:customStyle="1" w:styleId="CommentTextChar">
    <w:name w:val="Comment Text Char"/>
    <w:basedOn w:val="DefaultParagraphFont"/>
    <w:link w:val="CommentText"/>
    <w:rsid w:val="00BE4159"/>
  </w:style>
  <w:style w:type="paragraph" w:styleId="CommentSubject">
    <w:name w:val="annotation subject"/>
    <w:basedOn w:val="CommentText"/>
    <w:next w:val="CommentText"/>
    <w:link w:val="CommentSubjectChar"/>
    <w:rsid w:val="00BE4159"/>
    <w:rPr>
      <w:b/>
      <w:bCs/>
    </w:rPr>
  </w:style>
  <w:style w:type="character" w:customStyle="1" w:styleId="CommentSubjectChar">
    <w:name w:val="Comment Subject Char"/>
    <w:link w:val="CommentSubject"/>
    <w:rsid w:val="00BE4159"/>
    <w:rPr>
      <w:b/>
      <w:bCs/>
    </w:rPr>
  </w:style>
  <w:style w:type="character" w:customStyle="1" w:styleId="apple-converted-space">
    <w:name w:val="apple-converted-space"/>
    <w:rsid w:val="00EA5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505">
      <w:bodyDiv w:val="1"/>
      <w:marLeft w:val="0"/>
      <w:marRight w:val="0"/>
      <w:marTop w:val="0"/>
      <w:marBottom w:val="0"/>
      <w:divBdr>
        <w:top w:val="none" w:sz="0" w:space="0" w:color="auto"/>
        <w:left w:val="none" w:sz="0" w:space="0" w:color="auto"/>
        <w:bottom w:val="none" w:sz="0" w:space="0" w:color="auto"/>
        <w:right w:val="none" w:sz="0" w:space="0" w:color="auto"/>
      </w:divBdr>
    </w:div>
    <w:div w:id="1317870">
      <w:bodyDiv w:val="1"/>
      <w:marLeft w:val="0"/>
      <w:marRight w:val="0"/>
      <w:marTop w:val="0"/>
      <w:marBottom w:val="0"/>
      <w:divBdr>
        <w:top w:val="none" w:sz="0" w:space="0" w:color="auto"/>
        <w:left w:val="none" w:sz="0" w:space="0" w:color="auto"/>
        <w:bottom w:val="none" w:sz="0" w:space="0" w:color="auto"/>
        <w:right w:val="none" w:sz="0" w:space="0" w:color="auto"/>
      </w:divBdr>
    </w:div>
    <w:div w:id="63726295">
      <w:bodyDiv w:val="1"/>
      <w:marLeft w:val="0"/>
      <w:marRight w:val="0"/>
      <w:marTop w:val="0"/>
      <w:marBottom w:val="0"/>
      <w:divBdr>
        <w:top w:val="none" w:sz="0" w:space="0" w:color="auto"/>
        <w:left w:val="none" w:sz="0" w:space="0" w:color="auto"/>
        <w:bottom w:val="none" w:sz="0" w:space="0" w:color="auto"/>
        <w:right w:val="none" w:sz="0" w:space="0" w:color="auto"/>
      </w:divBdr>
    </w:div>
    <w:div w:id="677267217">
      <w:bodyDiv w:val="1"/>
      <w:marLeft w:val="0"/>
      <w:marRight w:val="0"/>
      <w:marTop w:val="0"/>
      <w:marBottom w:val="0"/>
      <w:divBdr>
        <w:top w:val="none" w:sz="0" w:space="0" w:color="auto"/>
        <w:left w:val="none" w:sz="0" w:space="0" w:color="auto"/>
        <w:bottom w:val="none" w:sz="0" w:space="0" w:color="auto"/>
        <w:right w:val="none" w:sz="0" w:space="0" w:color="auto"/>
      </w:divBdr>
    </w:div>
    <w:div w:id="1017733787">
      <w:bodyDiv w:val="1"/>
      <w:marLeft w:val="0"/>
      <w:marRight w:val="0"/>
      <w:marTop w:val="0"/>
      <w:marBottom w:val="0"/>
      <w:divBdr>
        <w:top w:val="none" w:sz="0" w:space="0" w:color="auto"/>
        <w:left w:val="none" w:sz="0" w:space="0" w:color="auto"/>
        <w:bottom w:val="none" w:sz="0" w:space="0" w:color="auto"/>
        <w:right w:val="none" w:sz="0" w:space="0" w:color="auto"/>
      </w:divBdr>
    </w:div>
    <w:div w:id="1213810496">
      <w:bodyDiv w:val="1"/>
      <w:marLeft w:val="0"/>
      <w:marRight w:val="0"/>
      <w:marTop w:val="0"/>
      <w:marBottom w:val="0"/>
      <w:divBdr>
        <w:top w:val="none" w:sz="0" w:space="0" w:color="auto"/>
        <w:left w:val="none" w:sz="0" w:space="0" w:color="auto"/>
        <w:bottom w:val="none" w:sz="0" w:space="0" w:color="auto"/>
        <w:right w:val="none" w:sz="0" w:space="0" w:color="auto"/>
      </w:divBdr>
      <w:divsChild>
        <w:div w:id="332530136">
          <w:marLeft w:val="0"/>
          <w:marRight w:val="0"/>
          <w:marTop w:val="0"/>
          <w:marBottom w:val="0"/>
          <w:divBdr>
            <w:top w:val="none" w:sz="0" w:space="0" w:color="auto"/>
            <w:left w:val="none" w:sz="0" w:space="0" w:color="auto"/>
            <w:bottom w:val="none" w:sz="0" w:space="0" w:color="auto"/>
            <w:right w:val="none" w:sz="0" w:space="0" w:color="auto"/>
          </w:divBdr>
        </w:div>
        <w:div w:id="501432295">
          <w:marLeft w:val="720"/>
          <w:marRight w:val="0"/>
          <w:marTop w:val="0"/>
          <w:marBottom w:val="0"/>
          <w:divBdr>
            <w:top w:val="none" w:sz="0" w:space="0" w:color="auto"/>
            <w:left w:val="none" w:sz="0" w:space="0" w:color="auto"/>
            <w:bottom w:val="none" w:sz="0" w:space="0" w:color="auto"/>
            <w:right w:val="none" w:sz="0" w:space="0" w:color="auto"/>
          </w:divBdr>
        </w:div>
        <w:div w:id="857236429">
          <w:marLeft w:val="720"/>
          <w:marRight w:val="0"/>
          <w:marTop w:val="0"/>
          <w:marBottom w:val="0"/>
          <w:divBdr>
            <w:top w:val="none" w:sz="0" w:space="0" w:color="auto"/>
            <w:left w:val="none" w:sz="0" w:space="0" w:color="auto"/>
            <w:bottom w:val="none" w:sz="0" w:space="0" w:color="auto"/>
            <w:right w:val="none" w:sz="0" w:space="0" w:color="auto"/>
          </w:divBdr>
        </w:div>
      </w:divsChild>
    </w:div>
    <w:div w:id="1796749343">
      <w:bodyDiv w:val="1"/>
      <w:marLeft w:val="0"/>
      <w:marRight w:val="0"/>
      <w:marTop w:val="0"/>
      <w:marBottom w:val="0"/>
      <w:divBdr>
        <w:top w:val="none" w:sz="0" w:space="0" w:color="auto"/>
        <w:left w:val="none" w:sz="0" w:space="0" w:color="auto"/>
        <w:bottom w:val="none" w:sz="0" w:space="0" w:color="auto"/>
        <w:right w:val="none" w:sz="0" w:space="0" w:color="auto"/>
      </w:divBdr>
    </w:div>
    <w:div w:id="1841192877">
      <w:bodyDiv w:val="1"/>
      <w:marLeft w:val="0"/>
      <w:marRight w:val="0"/>
      <w:marTop w:val="0"/>
      <w:marBottom w:val="0"/>
      <w:divBdr>
        <w:top w:val="none" w:sz="0" w:space="0" w:color="auto"/>
        <w:left w:val="none" w:sz="0" w:space="0" w:color="auto"/>
        <w:bottom w:val="none" w:sz="0" w:space="0" w:color="auto"/>
        <w:right w:val="none" w:sz="0" w:space="0" w:color="auto"/>
      </w:divBdr>
    </w:div>
    <w:div w:id="1871603346">
      <w:bodyDiv w:val="1"/>
      <w:marLeft w:val="0"/>
      <w:marRight w:val="0"/>
      <w:marTop w:val="0"/>
      <w:marBottom w:val="0"/>
      <w:divBdr>
        <w:top w:val="none" w:sz="0" w:space="0" w:color="auto"/>
        <w:left w:val="none" w:sz="0" w:space="0" w:color="auto"/>
        <w:bottom w:val="none" w:sz="0" w:space="0" w:color="auto"/>
        <w:right w:val="none" w:sz="0" w:space="0" w:color="auto"/>
      </w:divBdr>
    </w:div>
    <w:div w:id="1921673938">
      <w:bodyDiv w:val="1"/>
      <w:marLeft w:val="0"/>
      <w:marRight w:val="0"/>
      <w:marTop w:val="0"/>
      <w:marBottom w:val="0"/>
      <w:divBdr>
        <w:top w:val="none" w:sz="0" w:space="0" w:color="auto"/>
        <w:left w:val="none" w:sz="0" w:space="0" w:color="auto"/>
        <w:bottom w:val="none" w:sz="0" w:space="0" w:color="auto"/>
        <w:right w:val="none" w:sz="0" w:space="0" w:color="auto"/>
      </w:divBdr>
    </w:div>
    <w:div w:id="2017536153">
      <w:bodyDiv w:val="1"/>
      <w:marLeft w:val="0"/>
      <w:marRight w:val="0"/>
      <w:marTop w:val="0"/>
      <w:marBottom w:val="0"/>
      <w:divBdr>
        <w:top w:val="none" w:sz="0" w:space="0" w:color="auto"/>
        <w:left w:val="none" w:sz="0" w:space="0" w:color="auto"/>
        <w:bottom w:val="none" w:sz="0" w:space="0" w:color="auto"/>
        <w:right w:val="none" w:sz="0" w:space="0" w:color="auto"/>
      </w:divBdr>
    </w:div>
    <w:div w:id="204074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3901D5786AEC43A4ABA8F4D76D7186" ma:contentTypeVersion="0" ma:contentTypeDescription="Create a new document." ma:contentTypeScope="" ma:versionID="3eb9c5848446863a02e718a3252baf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244E9-ABA4-431C-AEA9-A6215F7214F9}">
  <ds:schemaRef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dcmitype/"/>
    <ds:schemaRef ds:uri="http://purl.org/dc/term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006B7F3C-0158-484E-8C21-9ACF2D310042}">
  <ds:schemaRefs>
    <ds:schemaRef ds:uri="http://schemas.microsoft.com/sharepoint/v3/contenttype/forms"/>
  </ds:schemaRefs>
</ds:datastoreItem>
</file>

<file path=customXml/itemProps3.xml><?xml version="1.0" encoding="utf-8"?>
<ds:datastoreItem xmlns:ds="http://schemas.openxmlformats.org/officeDocument/2006/customXml" ds:itemID="{7CD2DBD1-DD1C-4170-B21D-9D33520C0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16842FB-03F2-43B3-8887-0C628F5AB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3796</Words>
  <Characters>22898</Characters>
  <Application>Microsoft Office Word</Application>
  <DocSecurity>2</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2009-10-29T12:44:00Z</cp:lastPrinted>
  <dcterms:created xsi:type="dcterms:W3CDTF">2017-12-21T12:47:00Z</dcterms:created>
  <dcterms:modified xsi:type="dcterms:W3CDTF">2017-12-21T12:47:00Z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0x0101008E3901D5786AEC43A4ABA8F4D76D7186</vt:lpwstr>
  </property>
</Properties>
</file>