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</w:t>
            </w:r>
            <w:r w:rsidR="00C85247">
              <w:rPr>
                <w:rFonts w:ascii="Arial" w:hAnsi="Arial" w:cs="Arial"/>
                <w:sz w:val="22"/>
                <w:szCs w:val="22"/>
              </w:rPr>
              <w:t>1</w:t>
            </w:r>
            <w:r w:rsidR="008B463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13711B" w:rsidP="00CA36F6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 xml:space="preserve">IMC </w:t>
      </w:r>
      <w:r w:rsidR="008B463F">
        <w:rPr>
          <w:rFonts w:ascii="Arial" w:hAnsi="Arial" w:cs="Arial"/>
          <w:sz w:val="22"/>
          <w:szCs w:val="22"/>
        </w:rPr>
        <w:t>2515 Appendix C</w:t>
      </w:r>
      <w:r w:rsidR="008B463F">
        <w:rPr>
          <w:rFonts w:ascii="Arial" w:hAnsi="Arial" w:cs="Arial"/>
          <w:sz w:val="22"/>
          <w:szCs w:val="22"/>
        </w:rPr>
        <w:tab/>
        <w:t>06/11/14</w:t>
      </w:r>
      <w:r w:rsidR="008B463F">
        <w:rPr>
          <w:rFonts w:ascii="Arial" w:hAnsi="Arial" w:cs="Arial"/>
          <w:sz w:val="22"/>
          <w:szCs w:val="22"/>
        </w:rPr>
        <w:tab/>
        <w:t>IMC 2515 Appendix C</w:t>
      </w:r>
      <w:r w:rsidR="008B463F">
        <w:rPr>
          <w:rFonts w:ascii="Arial" w:hAnsi="Arial" w:cs="Arial"/>
          <w:sz w:val="22"/>
          <w:szCs w:val="22"/>
        </w:rPr>
        <w:tab/>
        <w:t>06/24/15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B2C2F">
        <w:rPr>
          <w:rFonts w:ascii="Arial" w:hAnsi="Arial" w:cs="Arial"/>
          <w:sz w:val="22"/>
          <w:szCs w:val="22"/>
        </w:rPr>
        <w:t>.</w:t>
      </w:r>
      <w:r w:rsidR="000B2C2F">
        <w:rPr>
          <w:rFonts w:ascii="Arial" w:hAnsi="Arial" w:cs="Arial"/>
          <w:sz w:val="22"/>
          <w:szCs w:val="22"/>
        </w:rPr>
        <w:tab/>
      </w:r>
      <w:r w:rsidR="008B463F">
        <w:rPr>
          <w:rFonts w:ascii="Arial" w:hAnsi="Arial" w:cs="Arial"/>
          <w:sz w:val="22"/>
          <w:szCs w:val="22"/>
        </w:rPr>
        <w:t>IP 65001.14</w:t>
      </w:r>
      <w:r w:rsidR="008B463F">
        <w:rPr>
          <w:rFonts w:ascii="Arial" w:hAnsi="Arial" w:cs="Arial"/>
          <w:sz w:val="22"/>
          <w:szCs w:val="22"/>
        </w:rPr>
        <w:tab/>
        <w:t>07/29/08</w:t>
      </w:r>
      <w:r w:rsidR="008B463F">
        <w:rPr>
          <w:rFonts w:ascii="Arial" w:hAnsi="Arial" w:cs="Arial"/>
          <w:sz w:val="22"/>
          <w:szCs w:val="22"/>
        </w:rPr>
        <w:tab/>
        <w:t>IP 65001.14</w:t>
      </w:r>
      <w:r w:rsidR="008B463F">
        <w:rPr>
          <w:rFonts w:ascii="Arial" w:hAnsi="Arial" w:cs="Arial"/>
          <w:sz w:val="22"/>
          <w:szCs w:val="22"/>
        </w:rPr>
        <w:tab/>
        <w:t>06/24/15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FA6801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090F">
        <w:rPr>
          <w:rFonts w:ascii="Arial" w:hAnsi="Arial" w:cs="Arial"/>
          <w:sz w:val="22"/>
          <w:szCs w:val="22"/>
        </w:rPr>
        <w:t>.</w:t>
      </w:r>
      <w:r w:rsidR="000D090F">
        <w:rPr>
          <w:rFonts w:ascii="Arial" w:hAnsi="Arial" w:cs="Arial"/>
          <w:sz w:val="22"/>
          <w:szCs w:val="22"/>
        </w:rPr>
        <w:tab/>
      </w:r>
      <w:r w:rsidR="008B463F">
        <w:rPr>
          <w:rFonts w:ascii="Arial" w:hAnsi="Arial" w:cs="Arial"/>
          <w:sz w:val="22"/>
          <w:szCs w:val="22"/>
        </w:rPr>
        <w:t>TI 2515/186</w:t>
      </w:r>
      <w:r w:rsidR="008B463F">
        <w:rPr>
          <w:rFonts w:ascii="Arial" w:hAnsi="Arial" w:cs="Arial"/>
          <w:sz w:val="22"/>
          <w:szCs w:val="22"/>
        </w:rPr>
        <w:tab/>
        <w:t>08/30/12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1546F" w:rsidRDefault="008B463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TI 2515/189</w:t>
      </w:r>
      <w:r>
        <w:rPr>
          <w:rFonts w:ascii="Arial" w:hAnsi="Arial" w:cs="Arial"/>
          <w:sz w:val="22"/>
          <w:szCs w:val="22"/>
        </w:rPr>
        <w:tab/>
        <w:t>09/25/13</w:t>
      </w:r>
    </w:p>
    <w:p w:rsidR="008B463F" w:rsidRDefault="008B463F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3711B" w:rsidRDefault="003C4073" w:rsidP="008B463F">
      <w:pPr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CD30D0">
        <w:rPr>
          <w:rFonts w:ascii="Arial" w:hAnsi="Arial" w:cs="Arial"/>
          <w:sz w:val="22"/>
          <w:szCs w:val="22"/>
        </w:rPr>
        <w:t>IMC 2515 Appendix C, “</w:t>
      </w:r>
      <w:r w:rsidR="00CD30D0" w:rsidRPr="00CD30D0">
        <w:rPr>
          <w:rFonts w:ascii="Arial" w:hAnsi="Arial" w:cs="Arial"/>
          <w:sz w:val="22"/>
          <w:szCs w:val="22"/>
        </w:rPr>
        <w:t>Special and Infrequent Inspections</w:t>
      </w:r>
      <w:r w:rsidR="00CD30D0">
        <w:rPr>
          <w:rFonts w:ascii="Arial" w:hAnsi="Arial" w:cs="Arial"/>
          <w:sz w:val="22"/>
          <w:szCs w:val="22"/>
        </w:rPr>
        <w:t>,” has been revised to add IP 60715, which is reserved for spent fuel safety at operating reactors, clarify introductory text and incorporate recommendations in feedback form 2515C-2123.</w:t>
      </w:r>
    </w:p>
    <w:p w:rsidR="00CD30D0" w:rsidRDefault="00CD30D0" w:rsidP="008B463F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Pr="00CD30D0" w:rsidRDefault="00CD30D0" w:rsidP="008B463F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65001.14, </w:t>
      </w:r>
      <w:r w:rsidRPr="00CD30D0">
        <w:rPr>
          <w:rFonts w:ascii="Arial" w:hAnsi="Arial" w:cs="Arial"/>
          <w:sz w:val="22"/>
          <w:szCs w:val="22"/>
        </w:rPr>
        <w:t>“</w:t>
      </w:r>
      <w:r w:rsidRPr="00CD30D0">
        <w:rPr>
          <w:rFonts w:ascii="Arial" w:hAnsi="Arial" w:cs="Arial"/>
          <w:sz w:val="22"/>
          <w:szCs w:val="22"/>
        </w:rPr>
        <w:t>Inspection of ITAAC-Related Installation of Complex Systems with Multiple Components</w:t>
      </w:r>
      <w:r>
        <w:rPr>
          <w:rFonts w:ascii="Arial" w:hAnsi="Arial" w:cs="Arial"/>
          <w:sz w:val="22"/>
          <w:szCs w:val="22"/>
        </w:rPr>
        <w:t>,” has been revised as a periodic update.</w:t>
      </w:r>
    </w:p>
    <w:p w:rsidR="00642713" w:rsidRDefault="00642713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P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2515/186, “</w:t>
      </w:r>
      <w:r w:rsidRPr="00CD30D0">
        <w:rPr>
          <w:rFonts w:ascii="Arial" w:hAnsi="Arial" w:cs="Arial"/>
          <w:sz w:val="22"/>
          <w:szCs w:val="22"/>
        </w:rPr>
        <w:t>Inspection of Procedures and Processes for Responding to Potential Aircraft Threats</w:t>
      </w:r>
      <w:r>
        <w:rPr>
          <w:rFonts w:ascii="Arial" w:hAnsi="Arial" w:cs="Arial"/>
          <w:sz w:val="22"/>
          <w:szCs w:val="22"/>
        </w:rPr>
        <w:t>,” has been deleted.  This TI has been completed.</w:t>
      </w:r>
    </w:p>
    <w:p w:rsid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2515/189, “</w:t>
      </w:r>
      <w:r w:rsidRPr="00111B62">
        <w:rPr>
          <w:rFonts w:ascii="Arial" w:hAnsi="Arial" w:cs="Arial"/>
          <w:sz w:val="22"/>
          <w:szCs w:val="22"/>
        </w:rPr>
        <w:t>Inspection to Determine Compliance of Dynamic Restraint (</w:t>
      </w:r>
      <w:proofErr w:type="spellStart"/>
      <w:r w:rsidRPr="00111B62">
        <w:rPr>
          <w:rFonts w:ascii="Arial" w:hAnsi="Arial" w:cs="Arial"/>
          <w:sz w:val="22"/>
          <w:szCs w:val="22"/>
        </w:rPr>
        <w:t>Snubber</w:t>
      </w:r>
      <w:proofErr w:type="spellEnd"/>
      <w:r w:rsidRPr="00111B62">
        <w:rPr>
          <w:rFonts w:ascii="Arial" w:hAnsi="Arial" w:cs="Arial"/>
          <w:sz w:val="22"/>
          <w:szCs w:val="22"/>
        </w:rPr>
        <w:t xml:space="preserve">) Program with 10 CFR 50.55a, "Regulatory Requirements for </w:t>
      </w:r>
      <w:proofErr w:type="spellStart"/>
      <w:r w:rsidRPr="00111B62">
        <w:rPr>
          <w:rFonts w:ascii="Arial" w:hAnsi="Arial" w:cs="Arial"/>
          <w:sz w:val="22"/>
          <w:szCs w:val="22"/>
        </w:rPr>
        <w:t>Inservice</w:t>
      </w:r>
      <w:proofErr w:type="spellEnd"/>
      <w:r w:rsidRPr="00111B62">
        <w:rPr>
          <w:rFonts w:ascii="Arial" w:hAnsi="Arial" w:cs="Arial"/>
          <w:sz w:val="22"/>
          <w:szCs w:val="22"/>
        </w:rPr>
        <w:t xml:space="preserve"> Examination and Testing of </w:t>
      </w:r>
      <w:proofErr w:type="spellStart"/>
      <w:r w:rsidRPr="00111B62">
        <w:rPr>
          <w:rFonts w:ascii="Arial" w:hAnsi="Arial" w:cs="Arial"/>
          <w:sz w:val="22"/>
          <w:szCs w:val="22"/>
        </w:rPr>
        <w:t>Snubbers</w:t>
      </w:r>
      <w:proofErr w:type="spellEnd"/>
      <w:r w:rsidR="00111B62">
        <w:rPr>
          <w:rFonts w:ascii="Arial" w:hAnsi="Arial" w:cs="Arial"/>
          <w:sz w:val="22"/>
          <w:szCs w:val="22"/>
        </w:rPr>
        <w:t>,” has been deleted.  This TI has been completed.</w:t>
      </w:r>
    </w:p>
    <w:p w:rsid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111B62" w:rsidRDefault="00111B62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D30D0" w:rsidRPr="0013711B" w:rsidRDefault="00CD30D0" w:rsidP="00A53C68">
      <w:pPr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0B2C2F">
        <w:rPr>
          <w:rFonts w:ascii="Arial" w:hAnsi="Arial" w:cs="Arial"/>
          <w:sz w:val="22"/>
          <w:szCs w:val="22"/>
        </w:rPr>
        <w:t>Standard</w:t>
      </w:r>
      <w:r w:rsidR="009E6BB1">
        <w:rPr>
          <w:rFonts w:ascii="Arial" w:hAnsi="Arial" w:cs="Arial"/>
          <w:sz w:val="22"/>
          <w:szCs w:val="22"/>
        </w:rPr>
        <w:t>.</w:t>
      </w: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9E6BB1" w:rsidRDefault="009E6BB1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14" w:rsidRDefault="00463514">
      <w:r>
        <w:separator/>
      </w:r>
    </w:p>
  </w:endnote>
  <w:endnote w:type="continuationSeparator" w:id="0">
    <w:p w:rsidR="00463514" w:rsidRDefault="0046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B1" w:rsidRPr="00A31474" w:rsidRDefault="009E6BB1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8B463F">
      <w:rPr>
        <w:rFonts w:ascii="Arial" w:hAnsi="Arial" w:cs="Arial"/>
        <w:sz w:val="22"/>
        <w:szCs w:val="22"/>
      </w:rPr>
      <w:t>ssue Date:  06/24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111B62">
      <w:rPr>
        <w:rFonts w:ascii="Arial" w:hAnsi="Arial" w:cs="Arial"/>
        <w:sz w:val="22"/>
        <w:szCs w:val="22"/>
      </w:rPr>
      <w:t>1</w:t>
    </w:r>
    <w:r w:rsidR="008B463F">
      <w:rPr>
        <w:rFonts w:ascii="Arial" w:hAnsi="Arial" w:cs="Arial"/>
        <w:sz w:val="22"/>
        <w:szCs w:val="22"/>
      </w:rPr>
      <w:tab/>
      <w:t>15-012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14" w:rsidRDefault="00463514">
      <w:r>
        <w:separator/>
      </w:r>
    </w:p>
  </w:footnote>
  <w:footnote w:type="continuationSeparator" w:id="0">
    <w:p w:rsidR="00463514" w:rsidRDefault="0046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81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63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2F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B62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3711B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808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0D01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365BE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4AF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3514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1FC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5B6E"/>
    <w:rsid w:val="007869F4"/>
    <w:rsid w:val="00787C1E"/>
    <w:rsid w:val="00791173"/>
    <w:rsid w:val="00793E7C"/>
    <w:rsid w:val="0079420B"/>
    <w:rsid w:val="00794656"/>
    <w:rsid w:val="007949C9"/>
    <w:rsid w:val="00795B03"/>
    <w:rsid w:val="0079676A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63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4F2F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6BB1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3C68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E5F63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5247"/>
    <w:rsid w:val="00C879F0"/>
    <w:rsid w:val="00C925FD"/>
    <w:rsid w:val="00C94196"/>
    <w:rsid w:val="00C9557A"/>
    <w:rsid w:val="00CA00E5"/>
    <w:rsid w:val="00CA2763"/>
    <w:rsid w:val="00CA36F6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0D0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87979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3D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78F28-C340-4406-BDEF-0C6739FD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3</cp:revision>
  <cp:lastPrinted>2015-06-24T14:29:00Z</cp:lastPrinted>
  <dcterms:created xsi:type="dcterms:W3CDTF">2015-06-24T14:29:00Z</dcterms:created>
  <dcterms:modified xsi:type="dcterms:W3CDTF">2015-06-24T14:30:00Z</dcterms:modified>
</cp:coreProperties>
</file>