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BC2" w:rsidRPr="00406997" w:rsidRDefault="00BD4851" w:rsidP="00D647B0">
      <w:pPr>
        <w:jc w:val="center"/>
        <w:rPr>
          <w:rFonts w:ascii="Arial" w:hAnsi="Arial" w:cs="Arial"/>
          <w:b/>
          <w:sz w:val="22"/>
          <w:szCs w:val="22"/>
        </w:rPr>
      </w:pPr>
      <w:r w:rsidRPr="00406997">
        <w:rPr>
          <w:rFonts w:ascii="Arial" w:hAnsi="Arial" w:cs="Arial"/>
          <w:b/>
          <w:sz w:val="22"/>
          <w:szCs w:val="22"/>
        </w:rPr>
        <w:t>ATTACHMENT 7112</w:t>
      </w:r>
      <w:r w:rsidR="00523A86" w:rsidRPr="00406997">
        <w:rPr>
          <w:rFonts w:ascii="Arial" w:hAnsi="Arial" w:cs="Arial"/>
          <w:b/>
          <w:sz w:val="22"/>
          <w:szCs w:val="22"/>
        </w:rPr>
        <w:t>4</w:t>
      </w:r>
      <w:r w:rsidRPr="00406997">
        <w:rPr>
          <w:rFonts w:ascii="Arial" w:hAnsi="Arial" w:cs="Arial"/>
          <w:b/>
          <w:sz w:val="22"/>
          <w:szCs w:val="22"/>
        </w:rPr>
        <w:t>.0</w:t>
      </w:r>
      <w:r w:rsidR="00E30BC2" w:rsidRPr="00406997">
        <w:rPr>
          <w:rFonts w:ascii="Arial" w:hAnsi="Arial" w:cs="Arial"/>
          <w:b/>
          <w:sz w:val="22"/>
          <w:szCs w:val="22"/>
        </w:rPr>
        <w:t>6</w:t>
      </w:r>
    </w:p>
    <w:p w:rsidR="003E7F27" w:rsidRPr="00406997" w:rsidRDefault="003E7F27" w:rsidP="00DF3117">
      <w:pPr>
        <w:ind w:right="720"/>
        <w:rPr>
          <w:rFonts w:ascii="Arial" w:hAnsi="Arial" w:cs="Arial"/>
          <w:sz w:val="22"/>
          <w:szCs w:val="22"/>
        </w:rPr>
      </w:pPr>
    </w:p>
    <w:p w:rsidR="00FA11F3" w:rsidRPr="00406997" w:rsidRDefault="00FA11F3" w:rsidP="00DF3117">
      <w:pPr>
        <w:ind w:right="720"/>
        <w:rPr>
          <w:rFonts w:ascii="Arial" w:hAnsi="Arial" w:cs="Arial"/>
          <w:sz w:val="22"/>
          <w:szCs w:val="22"/>
        </w:rPr>
      </w:pPr>
    </w:p>
    <w:p w:rsidR="00BD4851" w:rsidRPr="00406997" w:rsidRDefault="00BD4851" w:rsidP="00DF3117">
      <w:pPr>
        <w:tabs>
          <w:tab w:val="left" w:pos="274"/>
          <w:tab w:val="left" w:pos="806"/>
          <w:tab w:val="left" w:pos="1440"/>
          <w:tab w:val="left" w:pos="2160"/>
          <w:tab w:val="left" w:pos="2707"/>
        </w:tabs>
        <w:ind w:left="2707" w:hanging="2707"/>
        <w:rPr>
          <w:rFonts w:ascii="Arial" w:hAnsi="Arial" w:cs="Arial"/>
          <w:sz w:val="22"/>
          <w:szCs w:val="22"/>
        </w:rPr>
      </w:pPr>
      <w:r w:rsidRPr="00406997">
        <w:rPr>
          <w:rFonts w:ascii="Arial" w:hAnsi="Arial" w:cs="Arial"/>
          <w:sz w:val="22"/>
          <w:szCs w:val="22"/>
        </w:rPr>
        <w:t>INSPECTION AREA:</w:t>
      </w:r>
      <w:r w:rsidR="00DF3117">
        <w:rPr>
          <w:rFonts w:ascii="Arial" w:hAnsi="Arial" w:cs="Arial"/>
          <w:sz w:val="22"/>
          <w:szCs w:val="22"/>
        </w:rPr>
        <w:t xml:space="preserve">  </w:t>
      </w:r>
      <w:r w:rsidRPr="00406997">
        <w:rPr>
          <w:rFonts w:ascii="Arial" w:hAnsi="Arial" w:cs="Arial"/>
          <w:sz w:val="22"/>
          <w:szCs w:val="22"/>
        </w:rPr>
        <w:t xml:space="preserve">Radioactive Gaseous and Liquid Effluent Treatment </w:t>
      </w:r>
    </w:p>
    <w:p w:rsidR="00E30BC2" w:rsidRPr="00406997" w:rsidRDefault="00E30BC2" w:rsidP="00D647B0">
      <w:pPr>
        <w:tabs>
          <w:tab w:val="left" w:pos="274"/>
          <w:tab w:val="left" w:pos="806"/>
          <w:tab w:val="left" w:pos="1440"/>
          <w:tab w:val="left" w:pos="2074"/>
          <w:tab w:val="left" w:pos="2707"/>
        </w:tabs>
        <w:ind w:left="2707" w:hanging="2707"/>
        <w:rPr>
          <w:rFonts w:ascii="Arial" w:hAnsi="Arial" w:cs="Arial"/>
          <w:sz w:val="22"/>
          <w:szCs w:val="22"/>
        </w:rPr>
      </w:pPr>
    </w:p>
    <w:p w:rsidR="00FA11F3" w:rsidRPr="00406997" w:rsidRDefault="00FA11F3" w:rsidP="00D647B0">
      <w:pPr>
        <w:tabs>
          <w:tab w:val="left" w:pos="274"/>
          <w:tab w:val="left" w:pos="806"/>
          <w:tab w:val="left" w:pos="1440"/>
          <w:tab w:val="left" w:pos="2074"/>
          <w:tab w:val="left" w:pos="2707"/>
        </w:tabs>
        <w:ind w:left="2707" w:hanging="2707"/>
        <w:rPr>
          <w:rFonts w:ascii="Arial" w:hAnsi="Arial" w:cs="Arial"/>
          <w:sz w:val="22"/>
          <w:szCs w:val="22"/>
        </w:rPr>
      </w:pPr>
    </w:p>
    <w:p w:rsidR="00BD4851" w:rsidRPr="00406997" w:rsidRDefault="00BD4851" w:rsidP="00DF3117">
      <w:pPr>
        <w:tabs>
          <w:tab w:val="left" w:pos="274"/>
          <w:tab w:val="left" w:pos="806"/>
          <w:tab w:val="left" w:pos="1440"/>
          <w:tab w:val="left" w:pos="2160"/>
          <w:tab w:val="left" w:pos="2707"/>
        </w:tabs>
        <w:ind w:left="2707" w:hanging="2707"/>
        <w:rPr>
          <w:rFonts w:ascii="Arial" w:hAnsi="Arial" w:cs="Arial"/>
          <w:sz w:val="22"/>
          <w:szCs w:val="22"/>
        </w:rPr>
      </w:pPr>
      <w:r w:rsidRPr="00406997">
        <w:rPr>
          <w:rFonts w:ascii="Arial" w:hAnsi="Arial" w:cs="Arial"/>
          <w:sz w:val="22"/>
          <w:szCs w:val="22"/>
        </w:rPr>
        <w:t>CORNERSTONE:</w:t>
      </w:r>
      <w:r w:rsidR="003E7F27" w:rsidRPr="00406997">
        <w:rPr>
          <w:rFonts w:ascii="Arial" w:hAnsi="Arial" w:cs="Arial"/>
          <w:sz w:val="22"/>
          <w:szCs w:val="22"/>
        </w:rPr>
        <w:tab/>
      </w:r>
      <w:r w:rsidRPr="00406997">
        <w:rPr>
          <w:rFonts w:ascii="Arial" w:hAnsi="Arial" w:cs="Arial"/>
          <w:sz w:val="22"/>
          <w:szCs w:val="22"/>
        </w:rPr>
        <w:t>Public Radiation Safety</w:t>
      </w:r>
    </w:p>
    <w:p w:rsidR="00FA11F3" w:rsidRPr="00406997" w:rsidRDefault="00FA11F3" w:rsidP="00D647B0">
      <w:pPr>
        <w:ind w:left="2700" w:hanging="2700"/>
        <w:rPr>
          <w:rFonts w:ascii="Arial" w:hAnsi="Arial" w:cs="Arial"/>
          <w:sz w:val="22"/>
          <w:szCs w:val="22"/>
        </w:rPr>
      </w:pPr>
    </w:p>
    <w:p w:rsidR="00FA11F3" w:rsidRPr="00406997" w:rsidRDefault="00FA11F3" w:rsidP="00D647B0">
      <w:pPr>
        <w:ind w:left="2700" w:hanging="2700"/>
        <w:rPr>
          <w:rFonts w:ascii="Arial" w:hAnsi="Arial" w:cs="Arial"/>
          <w:sz w:val="22"/>
          <w:szCs w:val="22"/>
        </w:rPr>
      </w:pPr>
    </w:p>
    <w:p w:rsidR="00D647B0" w:rsidRPr="00406997" w:rsidRDefault="00BD4851" w:rsidP="00D647B0">
      <w:pPr>
        <w:widowControl/>
        <w:tabs>
          <w:tab w:val="left" w:pos="274"/>
          <w:tab w:val="left" w:pos="806"/>
          <w:tab w:val="left" w:pos="1440"/>
          <w:tab w:val="left" w:pos="2074"/>
          <w:tab w:val="left" w:pos="2707"/>
          <w:tab w:val="left" w:pos="3240"/>
          <w:tab w:val="left" w:pos="3874"/>
          <w:tab w:val="left" w:pos="4507"/>
        </w:tabs>
        <w:ind w:left="2700" w:hanging="2700"/>
        <w:rPr>
          <w:rFonts w:ascii="Arial" w:hAnsi="Arial" w:cs="Arial"/>
          <w:sz w:val="22"/>
          <w:szCs w:val="22"/>
        </w:rPr>
      </w:pPr>
      <w:r w:rsidRPr="00406997">
        <w:rPr>
          <w:rFonts w:ascii="Arial" w:hAnsi="Arial" w:cs="Arial"/>
          <w:sz w:val="22"/>
          <w:szCs w:val="22"/>
        </w:rPr>
        <w:t>INSPECTION BASES:</w:t>
      </w:r>
      <w:r w:rsidR="00360C64" w:rsidRPr="00406997">
        <w:rPr>
          <w:rFonts w:ascii="Arial" w:hAnsi="Arial" w:cs="Arial"/>
          <w:sz w:val="22"/>
          <w:szCs w:val="22"/>
        </w:rPr>
        <w:tab/>
      </w:r>
      <w:r w:rsidR="00AC0FC2" w:rsidRPr="00406997">
        <w:rPr>
          <w:rFonts w:ascii="Arial" w:hAnsi="Arial" w:cs="Arial"/>
          <w:sz w:val="22"/>
          <w:szCs w:val="22"/>
        </w:rPr>
        <w:t xml:space="preserve">Licensees </w:t>
      </w:r>
      <w:ins w:id="0" w:author="Author" w:date="2013-03-04T15:39:00Z">
        <w:r w:rsidR="00020398" w:rsidRPr="00406997">
          <w:rPr>
            <w:rFonts w:ascii="Arial" w:hAnsi="Arial" w:cs="Arial"/>
            <w:sz w:val="22"/>
            <w:szCs w:val="22"/>
          </w:rPr>
          <w:t xml:space="preserve">are required to </w:t>
        </w:r>
      </w:ins>
      <w:r w:rsidR="00AC0FC2" w:rsidRPr="00406997">
        <w:rPr>
          <w:rFonts w:ascii="Arial" w:hAnsi="Arial" w:cs="Arial"/>
          <w:sz w:val="22"/>
          <w:szCs w:val="22"/>
        </w:rPr>
        <w:t xml:space="preserve">provide adequate protection of the public from effluent releases resulting from normal operations of the plant by maintaining the dose to the maximally exposed member of the public as far below the dose limits in 10 CFR Part 20 and </w:t>
      </w:r>
    </w:p>
    <w:p w:rsidR="00F14482" w:rsidRPr="00406997" w:rsidRDefault="00CD0620" w:rsidP="00D647B0">
      <w:pPr>
        <w:widowControl/>
        <w:tabs>
          <w:tab w:val="left" w:pos="274"/>
          <w:tab w:val="left" w:pos="806"/>
          <w:tab w:val="left" w:pos="1440"/>
          <w:tab w:val="left" w:pos="2074"/>
          <w:tab w:val="left" w:pos="2707"/>
          <w:tab w:val="left" w:pos="3240"/>
          <w:tab w:val="left" w:pos="3874"/>
          <w:tab w:val="left" w:pos="4507"/>
        </w:tabs>
        <w:ind w:left="2700" w:hanging="2700"/>
        <w:rPr>
          <w:rFonts w:ascii="Arial" w:hAnsi="Arial" w:cs="Arial"/>
          <w:sz w:val="22"/>
          <w:szCs w:val="22"/>
        </w:rPr>
      </w:pPr>
      <w:r w:rsidRPr="00406997">
        <w:rPr>
          <w:rFonts w:ascii="Arial" w:hAnsi="Arial" w:cs="Arial"/>
          <w:sz w:val="22"/>
          <w:szCs w:val="22"/>
        </w:rPr>
        <w:tab/>
      </w:r>
      <w:r w:rsidRPr="00406997">
        <w:rPr>
          <w:rFonts w:ascii="Arial" w:hAnsi="Arial" w:cs="Arial"/>
          <w:sz w:val="22"/>
          <w:szCs w:val="22"/>
        </w:rPr>
        <w:tab/>
      </w:r>
      <w:r w:rsidRPr="00406997">
        <w:rPr>
          <w:rFonts w:ascii="Arial" w:hAnsi="Arial" w:cs="Arial"/>
          <w:sz w:val="22"/>
          <w:szCs w:val="22"/>
        </w:rPr>
        <w:tab/>
      </w:r>
      <w:r w:rsidRPr="00406997">
        <w:rPr>
          <w:rFonts w:ascii="Arial" w:hAnsi="Arial" w:cs="Arial"/>
          <w:sz w:val="22"/>
          <w:szCs w:val="22"/>
        </w:rPr>
        <w:tab/>
      </w:r>
      <w:r w:rsidRPr="00406997">
        <w:rPr>
          <w:rFonts w:ascii="Arial" w:hAnsi="Arial" w:cs="Arial"/>
          <w:sz w:val="22"/>
          <w:szCs w:val="22"/>
        </w:rPr>
        <w:tab/>
      </w:r>
      <w:r w:rsidR="00AC0FC2" w:rsidRPr="00406997">
        <w:rPr>
          <w:rFonts w:ascii="Arial" w:hAnsi="Arial" w:cs="Arial"/>
          <w:sz w:val="22"/>
          <w:szCs w:val="22"/>
        </w:rPr>
        <w:t>40</w:t>
      </w:r>
      <w:r w:rsidRPr="00406997">
        <w:rPr>
          <w:rFonts w:ascii="Arial" w:hAnsi="Arial" w:cs="Arial"/>
          <w:sz w:val="22"/>
          <w:szCs w:val="22"/>
        </w:rPr>
        <w:t xml:space="preserve"> </w:t>
      </w:r>
      <w:r w:rsidR="00AC0FC2" w:rsidRPr="00406997">
        <w:rPr>
          <w:rFonts w:ascii="Arial" w:hAnsi="Arial" w:cs="Arial"/>
          <w:sz w:val="22"/>
          <w:szCs w:val="22"/>
        </w:rPr>
        <w:t>CFR Part 190 as is r</w:t>
      </w:r>
      <w:r w:rsidR="001D5E8D" w:rsidRPr="00406997">
        <w:rPr>
          <w:rFonts w:ascii="Arial" w:hAnsi="Arial" w:cs="Arial"/>
          <w:sz w:val="22"/>
          <w:szCs w:val="22"/>
        </w:rPr>
        <w:t xml:space="preserve">easonably achievable (ALARA).  </w:t>
      </w:r>
      <w:r w:rsidR="009F6D07" w:rsidRPr="00406997">
        <w:rPr>
          <w:rFonts w:ascii="Arial" w:hAnsi="Arial" w:cs="Arial"/>
          <w:sz w:val="22"/>
          <w:szCs w:val="22"/>
        </w:rPr>
        <w:t xml:space="preserve">Criterion 60 in 10 CFR Part 50 Appendix A, </w:t>
      </w:r>
      <w:r w:rsidR="00E32A48" w:rsidRPr="00406997">
        <w:rPr>
          <w:rFonts w:ascii="Arial" w:hAnsi="Arial" w:cs="Arial"/>
          <w:sz w:val="22"/>
          <w:szCs w:val="22"/>
        </w:rPr>
        <w:t xml:space="preserve">requires the control and appropriate mitigation of radioactive materials released as plant effluents.  In addition, </w:t>
      </w:r>
      <w:r w:rsidR="00C4217E" w:rsidRPr="00406997">
        <w:rPr>
          <w:rFonts w:ascii="Arial" w:hAnsi="Arial" w:cs="Arial"/>
          <w:sz w:val="22"/>
          <w:szCs w:val="22"/>
        </w:rPr>
        <w:t xml:space="preserve">Paragraph 50.34a (and the associated Appendix I) to 10 CFR Part 50 provide dose based design criteria to ensure the effectiveness of plant effluent processing systems </w:t>
      </w:r>
      <w:r w:rsidR="00E32A48" w:rsidRPr="00406997">
        <w:rPr>
          <w:rFonts w:ascii="Arial" w:hAnsi="Arial" w:cs="Arial"/>
          <w:sz w:val="22"/>
          <w:szCs w:val="22"/>
        </w:rPr>
        <w:t>in</w:t>
      </w:r>
      <w:r w:rsidR="00C4217E" w:rsidRPr="00406997">
        <w:rPr>
          <w:rFonts w:ascii="Arial" w:hAnsi="Arial" w:cs="Arial"/>
          <w:sz w:val="22"/>
          <w:szCs w:val="22"/>
        </w:rPr>
        <w:t xml:space="preserve"> maintaining effluent releases to the plant environs ALARA.</w:t>
      </w:r>
      <w:r w:rsidR="001D5E8D" w:rsidRPr="00406997">
        <w:rPr>
          <w:rFonts w:ascii="Arial" w:hAnsi="Arial" w:cs="Arial"/>
          <w:sz w:val="22"/>
          <w:szCs w:val="22"/>
        </w:rPr>
        <w:t xml:space="preserve"> </w:t>
      </w:r>
      <w:r w:rsidR="00BD4851" w:rsidRPr="00406997">
        <w:rPr>
          <w:rFonts w:ascii="Arial" w:hAnsi="Arial" w:cs="Arial"/>
          <w:sz w:val="22"/>
          <w:szCs w:val="22"/>
        </w:rPr>
        <w:t xml:space="preserve"> This inspection area verifies aspects of the Public Radiation Safety cornerstone not </w:t>
      </w:r>
      <w:r w:rsidR="00C4217E" w:rsidRPr="00406997">
        <w:rPr>
          <w:rFonts w:ascii="Arial" w:hAnsi="Arial" w:cs="Arial"/>
          <w:sz w:val="22"/>
          <w:szCs w:val="22"/>
        </w:rPr>
        <w:t xml:space="preserve">fully </w:t>
      </w:r>
      <w:r w:rsidR="00BD4851" w:rsidRPr="00406997">
        <w:rPr>
          <w:rFonts w:ascii="Arial" w:hAnsi="Arial" w:cs="Arial"/>
          <w:sz w:val="22"/>
          <w:szCs w:val="22"/>
        </w:rPr>
        <w:t>measured by performance indicators</w:t>
      </w:r>
      <w:ins w:id="1" w:author="Author" w:date="2013-03-05T08:20:00Z">
        <w:r w:rsidR="0087442A" w:rsidRPr="00406997">
          <w:rPr>
            <w:rFonts w:ascii="Arial" w:hAnsi="Arial" w:cs="Arial"/>
            <w:sz w:val="22"/>
            <w:szCs w:val="22"/>
          </w:rPr>
          <w:t xml:space="preserve"> (PI)</w:t>
        </w:r>
      </w:ins>
      <w:r w:rsidR="00BD4851" w:rsidRPr="00406997">
        <w:rPr>
          <w:rFonts w:ascii="Arial" w:hAnsi="Arial" w:cs="Arial"/>
          <w:sz w:val="22"/>
          <w:szCs w:val="22"/>
        </w:rPr>
        <w:t xml:space="preserve">. In Public Radiation Safety, the effluent release occurrence performance indicator measures radioactive gaseous and liquid releases that were above </w:t>
      </w:r>
      <w:r w:rsidR="00C4217E" w:rsidRPr="00406997">
        <w:rPr>
          <w:rFonts w:ascii="Arial" w:hAnsi="Arial" w:cs="Arial"/>
          <w:sz w:val="22"/>
          <w:szCs w:val="22"/>
        </w:rPr>
        <w:t xml:space="preserve">a fraction of the </w:t>
      </w:r>
      <w:r w:rsidR="00BD4851" w:rsidRPr="00406997">
        <w:rPr>
          <w:rFonts w:ascii="Arial" w:hAnsi="Arial" w:cs="Arial"/>
          <w:sz w:val="22"/>
          <w:szCs w:val="22"/>
        </w:rPr>
        <w:t xml:space="preserve">Technical Specification and/or Offsite Dose Calculation Manual </w:t>
      </w:r>
      <w:r w:rsidR="004D7461" w:rsidRPr="00406997">
        <w:rPr>
          <w:rFonts w:ascii="Arial" w:hAnsi="Arial" w:cs="Arial"/>
          <w:sz w:val="22"/>
          <w:szCs w:val="22"/>
        </w:rPr>
        <w:t>(ODCM)</w:t>
      </w:r>
      <w:r w:rsidR="00360C64" w:rsidRPr="00406997">
        <w:rPr>
          <w:rFonts w:ascii="Arial" w:hAnsi="Arial" w:cs="Arial"/>
          <w:sz w:val="22"/>
          <w:szCs w:val="22"/>
        </w:rPr>
        <w:t xml:space="preserve"> </w:t>
      </w:r>
      <w:r w:rsidR="00BD4851" w:rsidRPr="00406997">
        <w:rPr>
          <w:rFonts w:ascii="Arial" w:hAnsi="Arial" w:cs="Arial"/>
          <w:sz w:val="22"/>
          <w:szCs w:val="22"/>
        </w:rPr>
        <w:t xml:space="preserve">limits.  </w:t>
      </w:r>
      <w:r w:rsidR="00360C64" w:rsidRPr="00406997">
        <w:rPr>
          <w:rFonts w:ascii="Arial" w:hAnsi="Arial" w:cs="Arial"/>
          <w:sz w:val="22"/>
          <w:szCs w:val="22"/>
        </w:rPr>
        <w:t>U</w:t>
      </w:r>
      <w:r w:rsidR="00C4217E" w:rsidRPr="00406997">
        <w:rPr>
          <w:rFonts w:ascii="Arial" w:hAnsi="Arial" w:cs="Arial"/>
          <w:sz w:val="22"/>
          <w:szCs w:val="22"/>
        </w:rPr>
        <w:t xml:space="preserve">nidentified </w:t>
      </w:r>
      <w:r w:rsidR="009F6D07" w:rsidRPr="00406997">
        <w:rPr>
          <w:rFonts w:ascii="Arial" w:hAnsi="Arial" w:cs="Arial"/>
          <w:sz w:val="22"/>
          <w:szCs w:val="22"/>
        </w:rPr>
        <w:t>changes to the parameters assumed in the effluent dose calculations (e.</w:t>
      </w:r>
      <w:r w:rsidR="00467385" w:rsidRPr="00406997">
        <w:rPr>
          <w:rFonts w:ascii="Arial" w:hAnsi="Arial" w:cs="Arial"/>
          <w:sz w:val="22"/>
          <w:szCs w:val="22"/>
        </w:rPr>
        <w:t>g.</w:t>
      </w:r>
      <w:r w:rsidR="009F6D07" w:rsidRPr="00406997">
        <w:rPr>
          <w:rFonts w:ascii="Arial" w:hAnsi="Arial" w:cs="Arial"/>
          <w:sz w:val="22"/>
          <w:szCs w:val="22"/>
        </w:rPr>
        <w:t xml:space="preserve">, process system efficiency, release </w:t>
      </w:r>
      <w:r w:rsidR="00467385" w:rsidRPr="00406997">
        <w:rPr>
          <w:rFonts w:ascii="Arial" w:hAnsi="Arial" w:cs="Arial"/>
          <w:sz w:val="22"/>
          <w:szCs w:val="22"/>
        </w:rPr>
        <w:t>points</w:t>
      </w:r>
      <w:r w:rsidR="009F6D07" w:rsidRPr="00406997">
        <w:rPr>
          <w:rFonts w:ascii="Arial" w:hAnsi="Arial" w:cs="Arial"/>
          <w:sz w:val="22"/>
          <w:szCs w:val="22"/>
        </w:rPr>
        <w:t xml:space="preserve">, </w:t>
      </w:r>
      <w:r w:rsidR="00467385" w:rsidRPr="00406997">
        <w:rPr>
          <w:rFonts w:ascii="Arial" w:hAnsi="Arial" w:cs="Arial"/>
          <w:sz w:val="22"/>
          <w:szCs w:val="22"/>
        </w:rPr>
        <w:t>exposure</w:t>
      </w:r>
      <w:r w:rsidR="009F6D07" w:rsidRPr="00406997">
        <w:rPr>
          <w:rFonts w:ascii="Arial" w:hAnsi="Arial" w:cs="Arial"/>
          <w:sz w:val="22"/>
          <w:szCs w:val="22"/>
        </w:rPr>
        <w:t xml:space="preserve"> pathways, etc.) may not be reflected in the PI reporting.</w:t>
      </w:r>
    </w:p>
    <w:p w:rsidR="00BD4851" w:rsidRPr="00406997" w:rsidRDefault="00BD4851" w:rsidP="00D647B0">
      <w:pPr>
        <w:ind w:left="2610" w:hanging="2610"/>
        <w:rPr>
          <w:rFonts w:ascii="Arial" w:hAnsi="Arial" w:cs="Arial"/>
          <w:sz w:val="22"/>
          <w:szCs w:val="22"/>
        </w:rPr>
      </w:pPr>
    </w:p>
    <w:p w:rsidR="00BD4851" w:rsidRPr="00406997" w:rsidRDefault="00BD4851" w:rsidP="00D647B0">
      <w:pPr>
        <w:ind w:left="2700"/>
        <w:rPr>
          <w:rFonts w:ascii="Arial" w:hAnsi="Arial" w:cs="Arial"/>
          <w:sz w:val="22"/>
          <w:szCs w:val="22"/>
        </w:rPr>
      </w:pPr>
      <w:r w:rsidRPr="00406997">
        <w:rPr>
          <w:rFonts w:ascii="Arial" w:hAnsi="Arial" w:cs="Arial"/>
          <w:sz w:val="22"/>
          <w:szCs w:val="22"/>
        </w:rPr>
        <w:t>Radioactive effluent treatment systems and monitors are required by Criteria 60 and 64 of Appendix A to 10 CFR Part 50. Proper operation of the system and monitors, as described in the licensee</w:t>
      </w:r>
      <w:r w:rsidR="00777560">
        <w:rPr>
          <w:rFonts w:ascii="Arial" w:hAnsi="Arial" w:cs="Arial"/>
          <w:sz w:val="22"/>
          <w:szCs w:val="22"/>
        </w:rPr>
        <w:t>’</w:t>
      </w:r>
      <w:r w:rsidRPr="00406997">
        <w:rPr>
          <w:rFonts w:ascii="Arial" w:hAnsi="Arial" w:cs="Arial"/>
          <w:sz w:val="22"/>
          <w:szCs w:val="22"/>
        </w:rPr>
        <w:t>s Radioactive Effluent Controls Program, will ensure an adequate</w:t>
      </w:r>
      <w:r w:rsidR="00A91759" w:rsidRPr="00406997">
        <w:rPr>
          <w:rFonts w:ascii="Arial" w:hAnsi="Arial" w:cs="Arial"/>
          <w:sz w:val="22"/>
          <w:szCs w:val="22"/>
        </w:rPr>
        <w:t xml:space="preserve"> “defense-in-</w:t>
      </w:r>
      <w:r w:rsidRPr="00406997">
        <w:rPr>
          <w:rFonts w:ascii="Arial" w:hAnsi="Arial" w:cs="Arial"/>
          <w:sz w:val="22"/>
          <w:szCs w:val="22"/>
        </w:rPr>
        <w:t>depth</w:t>
      </w:r>
      <w:r w:rsidR="001D5E8D" w:rsidRPr="00406997">
        <w:rPr>
          <w:rFonts w:ascii="Arial" w:hAnsi="Arial" w:cs="Arial"/>
          <w:sz w:val="22"/>
          <w:szCs w:val="22"/>
        </w:rPr>
        <w:t>” against</w:t>
      </w:r>
      <w:r w:rsidRPr="00406997">
        <w:rPr>
          <w:rFonts w:ascii="Arial" w:hAnsi="Arial" w:cs="Arial"/>
          <w:sz w:val="22"/>
          <w:szCs w:val="22"/>
        </w:rPr>
        <w:t xml:space="preserve"> an unmonitored, unanticipated, and unplanned discharge of radioactive material to the environment in quantities sufficient to challenge public dose limits. </w:t>
      </w:r>
    </w:p>
    <w:p w:rsidR="00F14482" w:rsidRPr="00406997" w:rsidRDefault="00F14482" w:rsidP="00D647B0">
      <w:pPr>
        <w:ind w:left="2610"/>
        <w:rPr>
          <w:rFonts w:ascii="Arial" w:hAnsi="Arial" w:cs="Arial"/>
          <w:sz w:val="22"/>
          <w:szCs w:val="22"/>
        </w:rPr>
      </w:pPr>
    </w:p>
    <w:p w:rsidR="00406997" w:rsidRDefault="00406997" w:rsidP="00F91446">
      <w:pPr>
        <w:rPr>
          <w:ins w:id="2" w:author="Author" w:date="2013-04-29T12:51:00Z"/>
          <w:rFonts w:ascii="Arial" w:hAnsi="Arial" w:cs="Arial"/>
          <w:sz w:val="22"/>
          <w:szCs w:val="22"/>
        </w:rPr>
        <w:sectPr w:rsidR="00406997" w:rsidSect="00406997">
          <w:footerReference w:type="even" r:id="rId7"/>
          <w:footerReference w:type="default" r:id="rId8"/>
          <w:pgSz w:w="12238" w:h="15838"/>
          <w:pgMar w:top="1440" w:right="1440" w:bottom="1440" w:left="1440" w:header="1440" w:footer="1440" w:gutter="0"/>
          <w:pgNumType w:start="1"/>
          <w:cols w:space="720"/>
          <w:noEndnote/>
          <w:docGrid w:linePitch="326"/>
        </w:sectPr>
      </w:pPr>
    </w:p>
    <w:p w:rsidR="00850DFD" w:rsidRPr="00406997" w:rsidRDefault="00850DFD" w:rsidP="00F91446">
      <w:pPr>
        <w:rPr>
          <w:rFonts w:ascii="Arial" w:hAnsi="Arial" w:cs="Arial"/>
          <w:sz w:val="22"/>
          <w:szCs w:val="22"/>
        </w:rPr>
      </w:pPr>
    </w:p>
    <w:p w:rsidR="00F91446" w:rsidRPr="00406997" w:rsidRDefault="00BD4851" w:rsidP="00F91446">
      <w:pPr>
        <w:rPr>
          <w:rFonts w:ascii="Arial" w:hAnsi="Arial" w:cs="Arial"/>
          <w:sz w:val="22"/>
          <w:szCs w:val="22"/>
        </w:rPr>
      </w:pPr>
      <w:r w:rsidRPr="00406997">
        <w:rPr>
          <w:rFonts w:ascii="Arial" w:hAnsi="Arial" w:cs="Arial"/>
          <w:sz w:val="22"/>
          <w:szCs w:val="22"/>
        </w:rPr>
        <w:t>LEVEL OF EFFORT:</w:t>
      </w:r>
      <w:r w:rsidR="00576B9B" w:rsidRPr="00406997">
        <w:rPr>
          <w:rFonts w:ascii="Arial" w:hAnsi="Arial" w:cs="Arial"/>
          <w:sz w:val="22"/>
          <w:szCs w:val="22"/>
        </w:rPr>
        <w:tab/>
      </w:r>
      <w:r w:rsidRPr="00406997">
        <w:rPr>
          <w:rFonts w:ascii="Arial" w:hAnsi="Arial" w:cs="Arial"/>
          <w:sz w:val="22"/>
          <w:szCs w:val="22"/>
        </w:rPr>
        <w:t>Inspect biennially</w:t>
      </w:r>
    </w:p>
    <w:p w:rsidR="00F91446" w:rsidRPr="00406997" w:rsidRDefault="00F91446" w:rsidP="00F91446">
      <w:pPr>
        <w:rPr>
          <w:rFonts w:ascii="Arial" w:hAnsi="Arial" w:cs="Arial"/>
          <w:sz w:val="22"/>
          <w:szCs w:val="22"/>
        </w:rPr>
      </w:pPr>
    </w:p>
    <w:p w:rsidR="00F14482" w:rsidRPr="00406997" w:rsidRDefault="00BD4851" w:rsidP="00F91446">
      <w:pPr>
        <w:rPr>
          <w:rFonts w:ascii="Arial" w:hAnsi="Arial" w:cs="Arial"/>
          <w:sz w:val="22"/>
          <w:szCs w:val="22"/>
        </w:rPr>
      </w:pPr>
      <w:r w:rsidRPr="00406997">
        <w:rPr>
          <w:rFonts w:ascii="Arial" w:hAnsi="Arial" w:cs="Arial"/>
          <w:sz w:val="22"/>
          <w:szCs w:val="22"/>
        </w:rPr>
        <w:t>7112</w:t>
      </w:r>
      <w:r w:rsidR="00523A86" w:rsidRPr="00406997">
        <w:rPr>
          <w:rFonts w:ascii="Arial" w:hAnsi="Arial" w:cs="Arial"/>
          <w:sz w:val="22"/>
          <w:szCs w:val="22"/>
        </w:rPr>
        <w:t>4</w:t>
      </w:r>
      <w:r w:rsidRPr="00406997">
        <w:rPr>
          <w:rFonts w:ascii="Arial" w:hAnsi="Arial" w:cs="Arial"/>
          <w:sz w:val="22"/>
          <w:szCs w:val="22"/>
        </w:rPr>
        <w:t>.0</w:t>
      </w:r>
      <w:r w:rsidR="00F14482" w:rsidRPr="00406997">
        <w:rPr>
          <w:rFonts w:ascii="Arial" w:hAnsi="Arial" w:cs="Arial"/>
          <w:sz w:val="22"/>
          <w:szCs w:val="22"/>
        </w:rPr>
        <w:t>6</w:t>
      </w:r>
      <w:r w:rsidR="00360C64" w:rsidRPr="00406997">
        <w:rPr>
          <w:rFonts w:ascii="Arial" w:hAnsi="Arial" w:cs="Arial"/>
          <w:sz w:val="22"/>
          <w:szCs w:val="22"/>
        </w:rPr>
        <w:t>-</w:t>
      </w:r>
      <w:r w:rsidRPr="00406997">
        <w:rPr>
          <w:rFonts w:ascii="Arial" w:hAnsi="Arial" w:cs="Arial"/>
          <w:sz w:val="22"/>
          <w:szCs w:val="22"/>
        </w:rPr>
        <w:t>01</w:t>
      </w:r>
      <w:r w:rsidR="00360C64" w:rsidRPr="00406997">
        <w:rPr>
          <w:rFonts w:ascii="Arial" w:hAnsi="Arial" w:cs="Arial"/>
          <w:sz w:val="22"/>
          <w:szCs w:val="22"/>
        </w:rPr>
        <w:tab/>
      </w:r>
      <w:r w:rsidR="00FA11F3" w:rsidRPr="00406997">
        <w:rPr>
          <w:rFonts w:ascii="Arial" w:hAnsi="Arial" w:cs="Arial"/>
          <w:sz w:val="22"/>
          <w:szCs w:val="22"/>
        </w:rPr>
        <w:tab/>
      </w:r>
      <w:r w:rsidRPr="00406997">
        <w:rPr>
          <w:rFonts w:ascii="Arial" w:hAnsi="Arial" w:cs="Arial"/>
          <w:sz w:val="22"/>
          <w:szCs w:val="22"/>
        </w:rPr>
        <w:t>INSPECTION OBJECTIVES</w:t>
      </w:r>
    </w:p>
    <w:p w:rsidR="00821446" w:rsidRPr="00406997" w:rsidRDefault="00821446" w:rsidP="00D647B0">
      <w:pPr>
        <w:widowControl/>
        <w:tabs>
          <w:tab w:val="left" w:pos="274"/>
          <w:tab w:val="left" w:pos="806"/>
          <w:tab w:val="left" w:pos="1440"/>
          <w:tab w:val="left" w:pos="2074"/>
          <w:tab w:val="left" w:pos="2707"/>
          <w:tab w:val="left" w:pos="3240"/>
          <w:tab w:val="left" w:pos="3874"/>
          <w:tab w:val="left" w:pos="4507"/>
        </w:tabs>
        <w:rPr>
          <w:rFonts w:ascii="Arial" w:hAnsi="Arial" w:cs="Arial"/>
          <w:sz w:val="22"/>
          <w:szCs w:val="22"/>
        </w:rPr>
      </w:pPr>
    </w:p>
    <w:p w:rsidR="00BD4851" w:rsidRPr="00406997" w:rsidRDefault="009F6D07" w:rsidP="00D647B0">
      <w:pPr>
        <w:pStyle w:val="CommentText"/>
        <w:rPr>
          <w:rFonts w:ascii="Arial" w:hAnsi="Arial" w:cs="Arial"/>
          <w:sz w:val="22"/>
          <w:szCs w:val="22"/>
        </w:rPr>
      </w:pPr>
      <w:r w:rsidRPr="00406997">
        <w:rPr>
          <w:rFonts w:ascii="Arial" w:hAnsi="Arial" w:cs="Arial"/>
          <w:sz w:val="22"/>
          <w:szCs w:val="22"/>
        </w:rPr>
        <w:t>01.01</w:t>
      </w:r>
      <w:r w:rsidRPr="00406997">
        <w:rPr>
          <w:rFonts w:ascii="Arial" w:hAnsi="Arial" w:cs="Arial"/>
          <w:sz w:val="22"/>
          <w:szCs w:val="22"/>
        </w:rPr>
        <w:tab/>
      </w:r>
      <w:r w:rsidR="005F1830" w:rsidRPr="00406997">
        <w:rPr>
          <w:rFonts w:ascii="Arial" w:hAnsi="Arial" w:cs="Arial"/>
          <w:sz w:val="22"/>
          <w:szCs w:val="22"/>
        </w:rPr>
        <w:t xml:space="preserve">To ensure that the gaseous and liquid effluent processing systems are maintained so that radiological discharges are properly mitigated, monitored, and evaluated with regard to public exposure.  </w:t>
      </w:r>
      <w:r w:rsidR="00BD4851" w:rsidRPr="00406997">
        <w:rPr>
          <w:rFonts w:ascii="Arial" w:hAnsi="Arial" w:cs="Arial"/>
          <w:sz w:val="22"/>
          <w:szCs w:val="22"/>
        </w:rPr>
        <w:t xml:space="preserve">Performance requirements are found in General Design Criteria 60 and 64 of Appendix A to 10 CFR Part 50, Radiological Effluent Technical Specifications (RETS), </w:t>
      </w:r>
      <w:ins w:id="3" w:author="Author" w:date="2013-03-05T09:10:00Z">
        <w:r w:rsidR="00640A60" w:rsidRPr="00406997">
          <w:rPr>
            <w:rFonts w:ascii="Arial" w:hAnsi="Arial" w:cs="Arial"/>
            <w:sz w:val="22"/>
            <w:szCs w:val="22"/>
          </w:rPr>
          <w:t xml:space="preserve">or </w:t>
        </w:r>
      </w:ins>
      <w:ins w:id="4" w:author="Author" w:date="2013-03-05T09:11:00Z">
        <w:r w:rsidR="00640A60" w:rsidRPr="00406997">
          <w:rPr>
            <w:rFonts w:ascii="Arial" w:hAnsi="Arial" w:cs="Arial"/>
            <w:sz w:val="22"/>
            <w:szCs w:val="22"/>
          </w:rPr>
          <w:t xml:space="preserve">per Generic Letter 89-01 and NUREG-1301 and -1302, </w:t>
        </w:r>
      </w:ins>
      <w:ins w:id="5" w:author="Author" w:date="2013-03-05T09:10:00Z">
        <w:r w:rsidR="00640A60" w:rsidRPr="00406997">
          <w:rPr>
            <w:rFonts w:ascii="Arial" w:hAnsi="Arial" w:cs="Arial"/>
            <w:sz w:val="22"/>
            <w:szCs w:val="22"/>
          </w:rPr>
          <w:t xml:space="preserve">Standard Radiological Effluent Controls (SREC), </w:t>
        </w:r>
      </w:ins>
      <w:r w:rsidR="00BD4851" w:rsidRPr="00406997">
        <w:rPr>
          <w:rFonts w:ascii="Arial" w:hAnsi="Arial" w:cs="Arial"/>
          <w:sz w:val="22"/>
          <w:szCs w:val="22"/>
        </w:rPr>
        <w:t>and the Offsite Dose Calculation Manual (ODCM).</w:t>
      </w:r>
    </w:p>
    <w:p w:rsidR="00F14482" w:rsidRPr="00406997" w:rsidRDefault="00F14482" w:rsidP="00D647B0">
      <w:pPr>
        <w:rPr>
          <w:rFonts w:ascii="Arial" w:hAnsi="Arial" w:cs="Arial"/>
          <w:sz w:val="22"/>
          <w:szCs w:val="22"/>
        </w:rPr>
      </w:pPr>
    </w:p>
    <w:p w:rsidR="00F14482" w:rsidRPr="00406997" w:rsidRDefault="001B355F" w:rsidP="00D647B0">
      <w:pPr>
        <w:rPr>
          <w:rFonts w:ascii="Arial" w:hAnsi="Arial" w:cs="Arial"/>
          <w:sz w:val="22"/>
          <w:szCs w:val="22"/>
        </w:rPr>
      </w:pPr>
      <w:r w:rsidRPr="00406997">
        <w:rPr>
          <w:rFonts w:ascii="Arial" w:hAnsi="Arial" w:cs="Arial"/>
          <w:sz w:val="22"/>
          <w:szCs w:val="22"/>
        </w:rPr>
        <w:t>01.02</w:t>
      </w:r>
      <w:r w:rsidRPr="00406997">
        <w:rPr>
          <w:rFonts w:ascii="Arial" w:hAnsi="Arial" w:cs="Arial"/>
          <w:sz w:val="22"/>
          <w:szCs w:val="22"/>
        </w:rPr>
        <w:tab/>
      </w:r>
      <w:r w:rsidR="00BD4851" w:rsidRPr="00406997">
        <w:rPr>
          <w:rFonts w:ascii="Arial" w:hAnsi="Arial" w:cs="Arial"/>
          <w:sz w:val="22"/>
          <w:szCs w:val="22"/>
        </w:rPr>
        <w:t xml:space="preserve">To ensure that abnormal radioactive gaseous or liquid discharges and conditions, when effluent radiation monitors are </w:t>
      </w:r>
      <w:proofErr w:type="spellStart"/>
      <w:r w:rsidR="00BD4851" w:rsidRPr="00406997">
        <w:rPr>
          <w:rFonts w:ascii="Arial" w:hAnsi="Arial" w:cs="Arial"/>
          <w:sz w:val="22"/>
          <w:szCs w:val="22"/>
        </w:rPr>
        <w:t>out</w:t>
      </w:r>
      <w:r w:rsidR="00BD4851" w:rsidRPr="00406997">
        <w:rPr>
          <w:rFonts w:ascii="Arial" w:hAnsi="Arial" w:cs="Arial"/>
          <w:sz w:val="22"/>
          <w:szCs w:val="22"/>
        </w:rPr>
        <w:noBreakHyphen/>
        <w:t>of</w:t>
      </w:r>
      <w:r w:rsidR="00BD4851" w:rsidRPr="00406997">
        <w:rPr>
          <w:rFonts w:ascii="Arial" w:hAnsi="Arial" w:cs="Arial"/>
          <w:sz w:val="22"/>
          <w:szCs w:val="22"/>
        </w:rPr>
        <w:noBreakHyphen/>
        <w:t>service</w:t>
      </w:r>
      <w:proofErr w:type="spellEnd"/>
      <w:r w:rsidR="00BD4851" w:rsidRPr="00406997">
        <w:rPr>
          <w:rFonts w:ascii="Arial" w:hAnsi="Arial" w:cs="Arial"/>
          <w:sz w:val="22"/>
          <w:szCs w:val="22"/>
        </w:rPr>
        <w:t>, are controlled in accordance with applicable regulatory requirements and licensee procedures.</w:t>
      </w:r>
    </w:p>
    <w:p w:rsidR="00BD4851" w:rsidRPr="00406997" w:rsidRDefault="00BD4851" w:rsidP="00D647B0">
      <w:pPr>
        <w:rPr>
          <w:rFonts w:ascii="Arial" w:hAnsi="Arial" w:cs="Arial"/>
          <w:sz w:val="22"/>
          <w:szCs w:val="22"/>
        </w:rPr>
      </w:pPr>
    </w:p>
    <w:p w:rsidR="00777560" w:rsidRDefault="001D5E8D" w:rsidP="00D647B0">
      <w:pPr>
        <w:rPr>
          <w:ins w:id="6" w:author="Author" w:date="2013-05-28T13:43:00Z"/>
          <w:rFonts w:ascii="Arial" w:hAnsi="Arial" w:cs="Arial"/>
          <w:sz w:val="22"/>
          <w:szCs w:val="22"/>
        </w:rPr>
      </w:pPr>
      <w:r w:rsidRPr="00406997">
        <w:rPr>
          <w:rFonts w:ascii="Arial" w:hAnsi="Arial" w:cs="Arial"/>
          <w:sz w:val="22"/>
          <w:szCs w:val="22"/>
        </w:rPr>
        <w:t>01.03</w:t>
      </w:r>
      <w:r w:rsidRPr="00406997">
        <w:rPr>
          <w:rFonts w:ascii="Arial" w:hAnsi="Arial" w:cs="Arial"/>
          <w:sz w:val="22"/>
          <w:szCs w:val="22"/>
        </w:rPr>
        <w:tab/>
      </w:r>
      <w:r w:rsidR="00BD4851" w:rsidRPr="00406997">
        <w:rPr>
          <w:rFonts w:ascii="Arial" w:hAnsi="Arial" w:cs="Arial"/>
          <w:sz w:val="22"/>
          <w:szCs w:val="22"/>
        </w:rPr>
        <w:t>To verify that the licensees</w:t>
      </w:r>
      <w:r w:rsidR="00360C64" w:rsidRPr="00406997">
        <w:rPr>
          <w:rFonts w:ascii="Arial" w:hAnsi="Arial" w:cs="Arial"/>
          <w:sz w:val="22"/>
          <w:szCs w:val="22"/>
        </w:rPr>
        <w:t>’</w:t>
      </w:r>
      <w:r w:rsidR="00BD4851" w:rsidRPr="00406997">
        <w:rPr>
          <w:rFonts w:ascii="Arial" w:hAnsi="Arial" w:cs="Arial"/>
          <w:sz w:val="22"/>
          <w:szCs w:val="22"/>
        </w:rPr>
        <w:t xml:space="preserve"> quality control program ensures that the radioactive effluent sampling and analysis requirements are satisfied so that discharges of radioactive materials are adequately quantified and evaluated</w:t>
      </w:r>
      <w:ins w:id="7" w:author="Author" w:date="2013-05-28T13:34:00Z">
        <w:r w:rsidR="00D92F2B">
          <w:rPr>
            <w:rFonts w:ascii="Arial" w:hAnsi="Arial" w:cs="Arial"/>
            <w:sz w:val="22"/>
            <w:szCs w:val="22"/>
          </w:rPr>
          <w:t xml:space="preserve"> </w:t>
        </w:r>
      </w:ins>
      <w:ins w:id="8" w:author="Author" w:date="2013-03-05T09:24:00Z">
        <w:r w:rsidR="004D7BE6" w:rsidRPr="00406997">
          <w:rPr>
            <w:rFonts w:ascii="Arial" w:hAnsi="Arial" w:cs="Arial"/>
            <w:sz w:val="22"/>
            <w:szCs w:val="22"/>
          </w:rPr>
          <w:t>from all established release points and any unmonitored and uncontrolled discharge path</w:t>
        </w:r>
      </w:ins>
      <w:ins w:id="9" w:author="Author" w:date="2013-03-05T09:25:00Z">
        <w:r w:rsidR="004D7BE6" w:rsidRPr="00406997">
          <w:rPr>
            <w:rFonts w:ascii="Arial" w:hAnsi="Arial" w:cs="Arial"/>
            <w:sz w:val="22"/>
            <w:szCs w:val="22"/>
          </w:rPr>
          <w:t>.</w:t>
        </w:r>
      </w:ins>
      <w:ins w:id="10" w:author="Author" w:date="2013-03-05T09:59:00Z">
        <w:r w:rsidR="008E5C6B" w:rsidRPr="00406997">
          <w:rPr>
            <w:rFonts w:ascii="Arial" w:hAnsi="Arial" w:cs="Arial"/>
            <w:sz w:val="22"/>
            <w:szCs w:val="22"/>
          </w:rPr>
          <w:t xml:space="preserve"> </w:t>
        </w:r>
      </w:ins>
    </w:p>
    <w:p w:rsidR="00777560" w:rsidRDefault="00777560" w:rsidP="00D647B0">
      <w:pPr>
        <w:rPr>
          <w:ins w:id="11" w:author="Author" w:date="2013-05-28T13:43:00Z"/>
          <w:rFonts w:ascii="Arial" w:hAnsi="Arial" w:cs="Arial"/>
          <w:sz w:val="22"/>
          <w:szCs w:val="22"/>
        </w:rPr>
      </w:pPr>
    </w:p>
    <w:p w:rsidR="008E5C6B" w:rsidRPr="00406997" w:rsidRDefault="001D5E8D" w:rsidP="00D647B0">
      <w:pPr>
        <w:rPr>
          <w:ins w:id="12" w:author="Author" w:date="2013-03-05T10:00:00Z"/>
          <w:rFonts w:ascii="Arial" w:hAnsi="Arial" w:cs="Arial"/>
          <w:sz w:val="22"/>
          <w:szCs w:val="22"/>
        </w:rPr>
      </w:pPr>
      <w:r w:rsidRPr="00406997">
        <w:rPr>
          <w:rFonts w:ascii="Arial" w:hAnsi="Arial" w:cs="Arial"/>
          <w:sz w:val="22"/>
          <w:szCs w:val="22"/>
        </w:rPr>
        <w:t>01.04</w:t>
      </w:r>
      <w:r w:rsidRPr="00406997">
        <w:rPr>
          <w:rFonts w:ascii="Arial" w:hAnsi="Arial" w:cs="Arial"/>
          <w:sz w:val="22"/>
          <w:szCs w:val="22"/>
        </w:rPr>
        <w:tab/>
      </w:r>
      <w:r w:rsidR="00BD4851" w:rsidRPr="00406997">
        <w:rPr>
          <w:rFonts w:ascii="Arial" w:hAnsi="Arial" w:cs="Arial"/>
          <w:sz w:val="22"/>
          <w:szCs w:val="22"/>
        </w:rPr>
        <w:t xml:space="preserve">To verify the adequacy of public dose </w:t>
      </w:r>
      <w:r w:rsidR="004D7461" w:rsidRPr="00406997">
        <w:rPr>
          <w:rFonts w:ascii="Arial" w:hAnsi="Arial" w:cs="Arial"/>
          <w:sz w:val="22"/>
          <w:szCs w:val="22"/>
        </w:rPr>
        <w:t xml:space="preserve">calculations and </w:t>
      </w:r>
      <w:r w:rsidR="00BD4851" w:rsidRPr="00406997">
        <w:rPr>
          <w:rFonts w:ascii="Arial" w:hAnsi="Arial" w:cs="Arial"/>
          <w:sz w:val="22"/>
          <w:szCs w:val="22"/>
        </w:rPr>
        <w:t>projections resulting from radioactive effluent discharges.</w:t>
      </w:r>
      <w:ins w:id="13" w:author="Author" w:date="2013-03-05T10:00:00Z">
        <w:r w:rsidR="008E5C6B" w:rsidRPr="00406997">
          <w:rPr>
            <w:rFonts w:ascii="Arial" w:hAnsi="Arial" w:cs="Arial"/>
            <w:sz w:val="22"/>
            <w:szCs w:val="22"/>
          </w:rPr>
          <w:t xml:space="preserve"> </w:t>
        </w:r>
      </w:ins>
    </w:p>
    <w:p w:rsidR="008E5C6B" w:rsidRPr="00406997" w:rsidRDefault="008E5C6B" w:rsidP="00D647B0">
      <w:pPr>
        <w:rPr>
          <w:ins w:id="14" w:author="Author" w:date="2013-03-05T10:00:00Z"/>
          <w:rFonts w:ascii="Arial" w:hAnsi="Arial" w:cs="Arial"/>
          <w:sz w:val="22"/>
          <w:szCs w:val="22"/>
        </w:rPr>
      </w:pPr>
    </w:p>
    <w:p w:rsidR="00F14482" w:rsidRPr="00406997" w:rsidRDefault="008E5C6B" w:rsidP="00D647B0">
      <w:pPr>
        <w:rPr>
          <w:rFonts w:ascii="Arial" w:hAnsi="Arial" w:cs="Arial"/>
          <w:sz w:val="22"/>
          <w:szCs w:val="22"/>
        </w:rPr>
      </w:pPr>
      <w:ins w:id="15" w:author="Author" w:date="2013-03-05T10:00:00Z">
        <w:r w:rsidRPr="00406997">
          <w:rPr>
            <w:rFonts w:ascii="Arial" w:hAnsi="Arial" w:cs="Arial"/>
            <w:sz w:val="22"/>
            <w:szCs w:val="22"/>
          </w:rPr>
          <w:t xml:space="preserve">01.05 </w:t>
        </w:r>
      </w:ins>
      <w:ins w:id="16" w:author="Author" w:date="2013-03-20T14:24:00Z">
        <w:r w:rsidR="00686B77" w:rsidRPr="00406997">
          <w:rPr>
            <w:rFonts w:ascii="Arial" w:hAnsi="Arial" w:cs="Arial"/>
            <w:sz w:val="22"/>
            <w:szCs w:val="22"/>
          </w:rPr>
          <w:t xml:space="preserve"> </w:t>
        </w:r>
      </w:ins>
      <w:ins w:id="17" w:author="Author" w:date="2013-03-05T10:00:00Z">
        <w:r w:rsidRPr="00406997">
          <w:rPr>
            <w:rFonts w:ascii="Arial" w:hAnsi="Arial" w:cs="Arial"/>
            <w:sz w:val="22"/>
            <w:szCs w:val="22"/>
          </w:rPr>
          <w:t xml:space="preserve"> To e</w:t>
        </w:r>
        <w:r w:rsidRPr="00406997">
          <w:rPr>
            <w:rFonts w:ascii="Arial" w:eastAsia="Calibri" w:hAnsi="Arial" w:cs="Arial"/>
            <w:sz w:val="22"/>
            <w:szCs w:val="22"/>
          </w:rPr>
          <w:t xml:space="preserve">valuate changes in </w:t>
        </w:r>
      </w:ins>
      <w:ins w:id="18" w:author="Author" w:date="2013-05-28T13:32:00Z">
        <w:r w:rsidR="005623B2">
          <w:rPr>
            <w:rFonts w:ascii="Arial" w:eastAsia="Calibri" w:hAnsi="Arial" w:cs="Arial"/>
            <w:sz w:val="22"/>
            <w:szCs w:val="22"/>
          </w:rPr>
          <w:t xml:space="preserve">the implementation of </w:t>
        </w:r>
      </w:ins>
      <w:ins w:id="19" w:author="Author" w:date="2013-05-28T13:31:00Z">
        <w:r w:rsidR="005623B2">
          <w:rPr>
            <w:rFonts w:ascii="Arial" w:eastAsia="Calibri" w:hAnsi="Arial" w:cs="Arial"/>
            <w:sz w:val="22"/>
            <w:szCs w:val="22"/>
          </w:rPr>
          <w:t xml:space="preserve">ground water protection initiative </w:t>
        </w:r>
      </w:ins>
      <w:ins w:id="20" w:author="Author" w:date="2013-03-05T10:00:00Z">
        <w:r w:rsidRPr="00406997">
          <w:rPr>
            <w:rFonts w:ascii="Arial" w:eastAsia="Calibri" w:hAnsi="Arial" w:cs="Arial"/>
            <w:sz w:val="22"/>
            <w:szCs w:val="22"/>
          </w:rPr>
          <w:t>since last inspection to identify changes that may have decreased effectiveness and scope.</w:t>
        </w:r>
      </w:ins>
    </w:p>
    <w:p w:rsidR="001B355F" w:rsidRPr="00406997" w:rsidRDefault="001B355F" w:rsidP="00D647B0">
      <w:pPr>
        <w:widowControl/>
        <w:tabs>
          <w:tab w:val="left" w:pos="274"/>
          <w:tab w:val="left" w:pos="806"/>
          <w:tab w:val="left" w:pos="1440"/>
          <w:tab w:val="left" w:pos="2074"/>
          <w:tab w:val="left" w:pos="2707"/>
          <w:tab w:val="left" w:pos="3240"/>
          <w:tab w:val="left" w:pos="3874"/>
          <w:tab w:val="left" w:pos="4507"/>
        </w:tabs>
        <w:rPr>
          <w:rFonts w:ascii="Arial" w:hAnsi="Arial" w:cs="Arial"/>
          <w:sz w:val="22"/>
          <w:szCs w:val="22"/>
        </w:rPr>
      </w:pPr>
    </w:p>
    <w:p w:rsidR="00BD4851" w:rsidRPr="00406997" w:rsidRDefault="00BD4851" w:rsidP="00D647B0">
      <w:pPr>
        <w:rPr>
          <w:rFonts w:ascii="Arial" w:hAnsi="Arial" w:cs="Arial"/>
          <w:sz w:val="22"/>
          <w:szCs w:val="22"/>
        </w:rPr>
      </w:pPr>
    </w:p>
    <w:p w:rsidR="00BD4851" w:rsidRPr="00406997" w:rsidRDefault="00BD4851" w:rsidP="00D647B0">
      <w:pPr>
        <w:tabs>
          <w:tab w:val="left" w:pos="-1440"/>
          <w:tab w:val="left" w:pos="2160"/>
        </w:tabs>
        <w:rPr>
          <w:rFonts w:ascii="Arial" w:hAnsi="Arial" w:cs="Arial"/>
          <w:sz w:val="22"/>
          <w:szCs w:val="22"/>
        </w:rPr>
      </w:pPr>
      <w:r w:rsidRPr="00406997">
        <w:rPr>
          <w:rFonts w:ascii="Arial" w:hAnsi="Arial" w:cs="Arial"/>
          <w:sz w:val="22"/>
          <w:szCs w:val="22"/>
        </w:rPr>
        <w:t>7112</w:t>
      </w:r>
      <w:r w:rsidR="00523A86" w:rsidRPr="00406997">
        <w:rPr>
          <w:rFonts w:ascii="Arial" w:hAnsi="Arial" w:cs="Arial"/>
          <w:sz w:val="22"/>
          <w:szCs w:val="22"/>
        </w:rPr>
        <w:t>4</w:t>
      </w:r>
      <w:r w:rsidRPr="00406997">
        <w:rPr>
          <w:rFonts w:ascii="Arial" w:hAnsi="Arial" w:cs="Arial"/>
          <w:sz w:val="22"/>
          <w:szCs w:val="22"/>
        </w:rPr>
        <w:t>.0</w:t>
      </w:r>
      <w:r w:rsidR="00F14482" w:rsidRPr="00406997">
        <w:rPr>
          <w:rFonts w:ascii="Arial" w:hAnsi="Arial" w:cs="Arial"/>
          <w:sz w:val="22"/>
          <w:szCs w:val="22"/>
        </w:rPr>
        <w:t>6</w:t>
      </w:r>
      <w:r w:rsidR="001D5E8D" w:rsidRPr="00406997">
        <w:rPr>
          <w:rFonts w:ascii="Arial" w:hAnsi="Arial" w:cs="Arial"/>
          <w:sz w:val="22"/>
          <w:szCs w:val="22"/>
        </w:rPr>
        <w:t>-</w:t>
      </w:r>
      <w:r w:rsidRPr="00406997">
        <w:rPr>
          <w:rFonts w:ascii="Arial" w:hAnsi="Arial" w:cs="Arial"/>
          <w:sz w:val="22"/>
          <w:szCs w:val="22"/>
        </w:rPr>
        <w:t>02</w:t>
      </w:r>
      <w:r w:rsidRPr="00406997">
        <w:rPr>
          <w:rFonts w:ascii="Arial" w:hAnsi="Arial" w:cs="Arial"/>
          <w:sz w:val="22"/>
          <w:szCs w:val="22"/>
        </w:rPr>
        <w:tab/>
      </w:r>
      <w:r w:rsidR="00850DFD" w:rsidRPr="00406997">
        <w:rPr>
          <w:rFonts w:ascii="Arial" w:hAnsi="Arial" w:cs="Arial"/>
          <w:sz w:val="22"/>
          <w:szCs w:val="22"/>
        </w:rPr>
        <w:tab/>
      </w:r>
      <w:r w:rsidRPr="00406997">
        <w:rPr>
          <w:rFonts w:ascii="Arial" w:hAnsi="Arial" w:cs="Arial"/>
          <w:sz w:val="22"/>
          <w:szCs w:val="22"/>
        </w:rPr>
        <w:t>INSPECTION REQUIREMENTS</w:t>
      </w:r>
    </w:p>
    <w:p w:rsidR="00F14482" w:rsidRPr="00406997" w:rsidRDefault="00F14482" w:rsidP="00D647B0">
      <w:pPr>
        <w:tabs>
          <w:tab w:val="left" w:pos="-1440"/>
        </w:tabs>
        <w:rPr>
          <w:rFonts w:ascii="Arial" w:hAnsi="Arial" w:cs="Arial"/>
          <w:sz w:val="22"/>
          <w:szCs w:val="22"/>
        </w:rPr>
      </w:pPr>
    </w:p>
    <w:p w:rsidR="00AA75B9" w:rsidRPr="00406997" w:rsidRDefault="001B355F" w:rsidP="00D647B0">
      <w:pPr>
        <w:widowControl/>
        <w:numPr>
          <w:ilvl w:val="1"/>
          <w:numId w:val="13"/>
        </w:numPr>
        <w:tabs>
          <w:tab w:val="clear" w:pos="840"/>
          <w:tab w:val="left" w:pos="274"/>
          <w:tab w:val="left" w:pos="806"/>
          <w:tab w:val="left" w:pos="1440"/>
          <w:tab w:val="left" w:pos="2074"/>
          <w:tab w:val="left" w:pos="2707"/>
          <w:tab w:val="left" w:pos="3240"/>
          <w:tab w:val="left" w:pos="3874"/>
          <w:tab w:val="left" w:pos="4507"/>
        </w:tabs>
        <w:ind w:left="0" w:firstLine="0"/>
        <w:rPr>
          <w:rFonts w:ascii="Arial" w:hAnsi="Arial" w:cs="Arial"/>
          <w:sz w:val="22"/>
          <w:szCs w:val="22"/>
        </w:rPr>
      </w:pPr>
      <w:r w:rsidRPr="00406997">
        <w:rPr>
          <w:rFonts w:ascii="Arial" w:hAnsi="Arial" w:cs="Arial"/>
          <w:sz w:val="22"/>
          <w:szCs w:val="22"/>
          <w:u w:val="single"/>
        </w:rPr>
        <w:t xml:space="preserve">Inspection Planning </w:t>
      </w:r>
      <w:r w:rsidR="005B0852" w:rsidRPr="00406997">
        <w:rPr>
          <w:rFonts w:ascii="Arial" w:hAnsi="Arial" w:cs="Arial"/>
          <w:sz w:val="22"/>
          <w:szCs w:val="22"/>
          <w:u w:val="single"/>
        </w:rPr>
        <w:t>and Program Reviews</w:t>
      </w:r>
      <w:r w:rsidR="00821446" w:rsidRPr="00406997">
        <w:rPr>
          <w:rFonts w:ascii="Arial" w:hAnsi="Arial" w:cs="Arial"/>
          <w:sz w:val="22"/>
          <w:szCs w:val="22"/>
        </w:rPr>
        <w:t xml:space="preserve">.  </w:t>
      </w:r>
      <w:r w:rsidR="000D7660" w:rsidRPr="00406997">
        <w:rPr>
          <w:rFonts w:ascii="Arial" w:hAnsi="Arial" w:cs="Arial"/>
          <w:sz w:val="22"/>
          <w:szCs w:val="22"/>
        </w:rPr>
        <w:t>T</w:t>
      </w:r>
      <w:r w:rsidR="00BD4851" w:rsidRPr="00406997">
        <w:rPr>
          <w:rFonts w:ascii="Arial" w:hAnsi="Arial" w:cs="Arial"/>
          <w:sz w:val="22"/>
          <w:szCs w:val="22"/>
        </w:rPr>
        <w:t xml:space="preserve">o the extent that can be reasonably accomplished, perform </w:t>
      </w:r>
      <w:proofErr w:type="spellStart"/>
      <w:r w:rsidR="00BD4851" w:rsidRPr="00406997">
        <w:rPr>
          <w:rFonts w:ascii="Arial" w:hAnsi="Arial" w:cs="Arial"/>
          <w:sz w:val="22"/>
          <w:szCs w:val="22"/>
        </w:rPr>
        <w:t>in</w:t>
      </w:r>
      <w:r w:rsidR="00BD4851" w:rsidRPr="00406997">
        <w:rPr>
          <w:rFonts w:ascii="Arial" w:hAnsi="Arial" w:cs="Arial"/>
          <w:sz w:val="22"/>
          <w:szCs w:val="22"/>
        </w:rPr>
        <w:noBreakHyphen/>
        <w:t>office</w:t>
      </w:r>
      <w:proofErr w:type="spellEnd"/>
      <w:r w:rsidR="00BD4851" w:rsidRPr="00406997">
        <w:rPr>
          <w:rFonts w:ascii="Arial" w:hAnsi="Arial" w:cs="Arial"/>
          <w:sz w:val="22"/>
          <w:szCs w:val="22"/>
        </w:rPr>
        <w:t xml:space="preserve"> preparation before the inspection, and complete the remaining inspection planning </w:t>
      </w:r>
      <w:r w:rsidR="004D7461" w:rsidRPr="00406997">
        <w:rPr>
          <w:rFonts w:ascii="Arial" w:hAnsi="Arial" w:cs="Arial"/>
          <w:sz w:val="22"/>
          <w:szCs w:val="22"/>
        </w:rPr>
        <w:t>and</w:t>
      </w:r>
      <w:r w:rsidR="00BD4851" w:rsidRPr="00406997">
        <w:rPr>
          <w:rFonts w:ascii="Arial" w:hAnsi="Arial" w:cs="Arial"/>
          <w:sz w:val="22"/>
          <w:szCs w:val="22"/>
        </w:rPr>
        <w:t xml:space="preserve"> </w:t>
      </w:r>
      <w:proofErr w:type="spellStart"/>
      <w:r w:rsidR="00BD4851" w:rsidRPr="00406997">
        <w:rPr>
          <w:rFonts w:ascii="Arial" w:hAnsi="Arial" w:cs="Arial"/>
          <w:sz w:val="22"/>
          <w:szCs w:val="22"/>
        </w:rPr>
        <w:t>follow</w:t>
      </w:r>
      <w:r w:rsidR="00BD4851" w:rsidRPr="00406997">
        <w:rPr>
          <w:rFonts w:ascii="Arial" w:hAnsi="Arial" w:cs="Arial"/>
          <w:sz w:val="22"/>
          <w:szCs w:val="22"/>
        </w:rPr>
        <w:noBreakHyphen/>
        <w:t>up</w:t>
      </w:r>
      <w:proofErr w:type="spellEnd"/>
      <w:r w:rsidR="00BD4851" w:rsidRPr="00406997">
        <w:rPr>
          <w:rFonts w:ascii="Arial" w:hAnsi="Arial" w:cs="Arial"/>
          <w:sz w:val="22"/>
          <w:szCs w:val="22"/>
        </w:rPr>
        <w:t xml:space="preserve"> actions during the</w:t>
      </w:r>
      <w:r w:rsidR="00AA75B9" w:rsidRPr="00406997">
        <w:rPr>
          <w:rFonts w:ascii="Arial" w:hAnsi="Arial" w:cs="Arial"/>
          <w:sz w:val="22"/>
          <w:szCs w:val="22"/>
        </w:rPr>
        <w:t xml:space="preserve"> onsite aspects of the </w:t>
      </w:r>
      <w:r w:rsidR="00BD4851" w:rsidRPr="00406997">
        <w:rPr>
          <w:rFonts w:ascii="Arial" w:hAnsi="Arial" w:cs="Arial"/>
          <w:sz w:val="22"/>
          <w:szCs w:val="22"/>
        </w:rPr>
        <w:t>inspection.</w:t>
      </w:r>
    </w:p>
    <w:p w:rsidR="00BD4851" w:rsidRPr="00406997" w:rsidRDefault="00BD4851" w:rsidP="00D647B0">
      <w:pPr>
        <w:rPr>
          <w:rFonts w:ascii="Arial" w:hAnsi="Arial" w:cs="Arial"/>
          <w:sz w:val="22"/>
          <w:szCs w:val="22"/>
        </w:rPr>
      </w:pPr>
    </w:p>
    <w:p w:rsidR="00BD4851" w:rsidRPr="00406997" w:rsidRDefault="00A91759" w:rsidP="00D647B0">
      <w:pPr>
        <w:tabs>
          <w:tab w:val="left" w:pos="-1440"/>
          <w:tab w:val="left" w:pos="810"/>
        </w:tabs>
        <w:ind w:left="807" w:hanging="533"/>
        <w:rPr>
          <w:rFonts w:ascii="Arial" w:hAnsi="Arial" w:cs="Arial"/>
          <w:sz w:val="22"/>
          <w:szCs w:val="22"/>
        </w:rPr>
      </w:pPr>
      <w:r w:rsidRPr="00406997">
        <w:rPr>
          <w:rFonts w:ascii="Arial" w:hAnsi="Arial" w:cs="Arial"/>
          <w:sz w:val="22"/>
          <w:szCs w:val="22"/>
        </w:rPr>
        <w:t>a.</w:t>
      </w:r>
      <w:r w:rsidR="00BD4851" w:rsidRPr="00406997">
        <w:rPr>
          <w:rFonts w:ascii="Arial" w:hAnsi="Arial" w:cs="Arial"/>
          <w:sz w:val="22"/>
          <w:szCs w:val="22"/>
        </w:rPr>
        <w:tab/>
      </w:r>
      <w:r w:rsidR="00BD4851" w:rsidRPr="00406997">
        <w:rPr>
          <w:rFonts w:ascii="Arial" w:hAnsi="Arial" w:cs="Arial"/>
          <w:sz w:val="22"/>
          <w:szCs w:val="22"/>
          <w:u w:val="single"/>
        </w:rPr>
        <w:t>Event Report and Effluent Report Reviews</w:t>
      </w:r>
      <w:r w:rsidR="00821446" w:rsidRPr="00406997">
        <w:rPr>
          <w:rFonts w:ascii="Arial" w:hAnsi="Arial" w:cs="Arial"/>
          <w:sz w:val="22"/>
          <w:szCs w:val="22"/>
        </w:rPr>
        <w:t>.</w:t>
      </w:r>
    </w:p>
    <w:p w:rsidR="00F14482" w:rsidRPr="00406997" w:rsidRDefault="00F14482" w:rsidP="00D647B0">
      <w:pPr>
        <w:tabs>
          <w:tab w:val="left" w:pos="-1440"/>
        </w:tabs>
        <w:ind w:left="720" w:hanging="720"/>
        <w:rPr>
          <w:rFonts w:ascii="Arial" w:hAnsi="Arial" w:cs="Arial"/>
          <w:sz w:val="22"/>
          <w:szCs w:val="22"/>
        </w:rPr>
      </w:pPr>
    </w:p>
    <w:p w:rsidR="00BD4851" w:rsidRPr="00406997" w:rsidRDefault="00BD4851" w:rsidP="00406997">
      <w:pPr>
        <w:numPr>
          <w:ilvl w:val="0"/>
          <w:numId w:val="32"/>
        </w:numPr>
        <w:tabs>
          <w:tab w:val="clear" w:pos="720"/>
          <w:tab w:val="left" w:pos="-1440"/>
          <w:tab w:val="num" w:pos="1440"/>
        </w:tabs>
        <w:ind w:left="1440" w:hanging="634"/>
        <w:rPr>
          <w:rFonts w:ascii="Arial" w:hAnsi="Arial" w:cs="Arial"/>
          <w:sz w:val="22"/>
          <w:szCs w:val="22"/>
        </w:rPr>
      </w:pPr>
      <w:r w:rsidRPr="00406997">
        <w:rPr>
          <w:rFonts w:ascii="Arial" w:hAnsi="Arial" w:cs="Arial"/>
          <w:sz w:val="22"/>
          <w:szCs w:val="22"/>
        </w:rPr>
        <w:t xml:space="preserve">Review the </w:t>
      </w:r>
      <w:ins w:id="21" w:author="Author" w:date="2013-03-05T09:21:00Z">
        <w:r w:rsidR="004D7BE6" w:rsidRPr="00406997">
          <w:rPr>
            <w:rFonts w:ascii="Arial" w:hAnsi="Arial" w:cs="Arial"/>
            <w:sz w:val="22"/>
            <w:szCs w:val="22"/>
          </w:rPr>
          <w:t xml:space="preserve">Annual </w:t>
        </w:r>
      </w:ins>
      <w:r w:rsidRPr="00406997">
        <w:rPr>
          <w:rFonts w:ascii="Arial" w:hAnsi="Arial" w:cs="Arial"/>
          <w:sz w:val="22"/>
          <w:szCs w:val="22"/>
        </w:rPr>
        <w:t xml:space="preserve">Radiological Effluent Release Report(s) issued since the last inspection. </w:t>
      </w:r>
      <w:r w:rsidR="00821446" w:rsidRPr="00406997">
        <w:rPr>
          <w:rFonts w:ascii="Arial" w:hAnsi="Arial" w:cs="Arial"/>
          <w:sz w:val="22"/>
          <w:szCs w:val="22"/>
        </w:rPr>
        <w:t xml:space="preserve"> </w:t>
      </w:r>
      <w:r w:rsidRPr="00406997">
        <w:rPr>
          <w:rFonts w:ascii="Arial" w:hAnsi="Arial" w:cs="Arial"/>
          <w:sz w:val="22"/>
          <w:szCs w:val="22"/>
        </w:rPr>
        <w:t xml:space="preserve">Determine if the reports were submitted as required by the ODCM/Technical Specifications.  </w:t>
      </w:r>
      <w:r w:rsidR="00821446" w:rsidRPr="00406997">
        <w:rPr>
          <w:rFonts w:ascii="Arial" w:hAnsi="Arial" w:cs="Arial"/>
          <w:sz w:val="22"/>
          <w:szCs w:val="22"/>
        </w:rPr>
        <w:t xml:space="preserve">Note any </w:t>
      </w:r>
      <w:r w:rsidRPr="00406997">
        <w:rPr>
          <w:rFonts w:ascii="Arial" w:hAnsi="Arial" w:cs="Arial"/>
          <w:sz w:val="22"/>
          <w:szCs w:val="22"/>
        </w:rPr>
        <w:t>anomalous results</w:t>
      </w:r>
      <w:r w:rsidR="004D7461" w:rsidRPr="00406997">
        <w:rPr>
          <w:rFonts w:ascii="Arial" w:hAnsi="Arial" w:cs="Arial"/>
          <w:sz w:val="22"/>
          <w:szCs w:val="22"/>
        </w:rPr>
        <w:t xml:space="preserve">, </w:t>
      </w:r>
      <w:r w:rsidRPr="00406997">
        <w:rPr>
          <w:rFonts w:ascii="Arial" w:hAnsi="Arial" w:cs="Arial"/>
          <w:sz w:val="22"/>
          <w:szCs w:val="22"/>
        </w:rPr>
        <w:t xml:space="preserve">unexpected trends </w:t>
      </w:r>
      <w:r w:rsidR="004D7461" w:rsidRPr="00406997">
        <w:rPr>
          <w:rFonts w:ascii="Arial" w:hAnsi="Arial" w:cs="Arial"/>
          <w:sz w:val="22"/>
          <w:szCs w:val="22"/>
        </w:rPr>
        <w:t>or abnormal releases</w:t>
      </w:r>
      <w:r w:rsidRPr="00406997">
        <w:rPr>
          <w:rFonts w:ascii="Arial" w:hAnsi="Arial" w:cs="Arial"/>
          <w:sz w:val="22"/>
          <w:szCs w:val="22"/>
        </w:rPr>
        <w:t xml:space="preserve"> identified by the licensee</w:t>
      </w:r>
      <w:r w:rsidR="006E3185" w:rsidRPr="00406997">
        <w:rPr>
          <w:rFonts w:ascii="Arial" w:hAnsi="Arial" w:cs="Arial"/>
          <w:sz w:val="22"/>
          <w:szCs w:val="22"/>
        </w:rPr>
        <w:t xml:space="preserve"> for further inspection to </w:t>
      </w:r>
      <w:r w:rsidRPr="00406997">
        <w:rPr>
          <w:rFonts w:ascii="Arial" w:hAnsi="Arial" w:cs="Arial"/>
          <w:sz w:val="22"/>
          <w:szCs w:val="22"/>
        </w:rPr>
        <w:t>determine if they were evaluated, were entered in the corrective action program and were adequately resolved.</w:t>
      </w:r>
    </w:p>
    <w:p w:rsidR="00F14482" w:rsidRPr="00406997" w:rsidRDefault="00F14482" w:rsidP="00D647B0">
      <w:pPr>
        <w:tabs>
          <w:tab w:val="left" w:pos="-1440"/>
          <w:tab w:val="num" w:pos="1440"/>
        </w:tabs>
        <w:ind w:left="1440" w:hanging="634"/>
        <w:rPr>
          <w:rFonts w:ascii="Arial" w:hAnsi="Arial" w:cs="Arial"/>
          <w:sz w:val="22"/>
          <w:szCs w:val="22"/>
        </w:rPr>
      </w:pPr>
    </w:p>
    <w:p w:rsidR="00406997" w:rsidRDefault="00BD4851" w:rsidP="00D647B0">
      <w:pPr>
        <w:widowControl/>
        <w:numPr>
          <w:ilvl w:val="0"/>
          <w:numId w:val="32"/>
        </w:numPr>
        <w:tabs>
          <w:tab w:val="clear" w:pos="720"/>
          <w:tab w:val="left" w:pos="-1440"/>
          <w:tab w:val="num" w:pos="1440"/>
        </w:tabs>
        <w:ind w:left="1440" w:hanging="634"/>
        <w:rPr>
          <w:rFonts w:ascii="Arial" w:hAnsi="Arial" w:cs="Arial"/>
          <w:sz w:val="22"/>
          <w:szCs w:val="22"/>
        </w:rPr>
        <w:sectPr w:rsidR="00406997" w:rsidSect="007D5F2C">
          <w:footerReference w:type="default" r:id="rId9"/>
          <w:pgSz w:w="12238" w:h="15838" w:code="1"/>
          <w:pgMar w:top="1440" w:right="1440" w:bottom="1440" w:left="1440" w:header="1440" w:footer="1440" w:gutter="0"/>
          <w:cols w:space="720"/>
          <w:noEndnote/>
          <w:docGrid w:linePitch="326"/>
        </w:sectPr>
      </w:pPr>
      <w:r w:rsidRPr="00406997">
        <w:rPr>
          <w:rFonts w:ascii="Arial" w:hAnsi="Arial" w:cs="Arial"/>
          <w:sz w:val="22"/>
          <w:szCs w:val="22"/>
        </w:rPr>
        <w:t xml:space="preserve">Identify radioactive effluent monitor operability </w:t>
      </w:r>
      <w:r w:rsidR="00360DB4" w:rsidRPr="00406997">
        <w:rPr>
          <w:rFonts w:ascii="Arial" w:hAnsi="Arial" w:cs="Arial"/>
          <w:sz w:val="22"/>
          <w:szCs w:val="22"/>
        </w:rPr>
        <w:t>issues</w:t>
      </w:r>
      <w:r w:rsidRPr="00406997">
        <w:rPr>
          <w:rFonts w:ascii="Arial" w:hAnsi="Arial" w:cs="Arial"/>
          <w:sz w:val="22"/>
          <w:szCs w:val="22"/>
        </w:rPr>
        <w:t xml:space="preserve"> reported by the licensee</w:t>
      </w:r>
      <w:r w:rsidR="004D7461" w:rsidRPr="00406997">
        <w:rPr>
          <w:rFonts w:ascii="Arial" w:hAnsi="Arial" w:cs="Arial"/>
          <w:sz w:val="22"/>
          <w:szCs w:val="22"/>
        </w:rPr>
        <w:t xml:space="preserve"> as provided in effluent release reports</w:t>
      </w:r>
      <w:r w:rsidRPr="00406997">
        <w:rPr>
          <w:rFonts w:ascii="Arial" w:hAnsi="Arial" w:cs="Arial"/>
          <w:sz w:val="22"/>
          <w:szCs w:val="22"/>
        </w:rPr>
        <w:t xml:space="preserve">.  </w:t>
      </w:r>
      <w:r w:rsidR="004D7461" w:rsidRPr="00406997">
        <w:rPr>
          <w:rFonts w:ascii="Arial" w:hAnsi="Arial" w:cs="Arial"/>
          <w:sz w:val="22"/>
          <w:szCs w:val="22"/>
        </w:rPr>
        <w:t xml:space="preserve">Review these </w:t>
      </w:r>
      <w:r w:rsidR="00360DB4" w:rsidRPr="00406997">
        <w:rPr>
          <w:rFonts w:ascii="Arial" w:hAnsi="Arial" w:cs="Arial"/>
          <w:sz w:val="22"/>
          <w:szCs w:val="22"/>
        </w:rPr>
        <w:t xml:space="preserve">issues </w:t>
      </w:r>
      <w:r w:rsidRPr="00406997">
        <w:rPr>
          <w:rFonts w:ascii="Arial" w:hAnsi="Arial" w:cs="Arial"/>
          <w:sz w:val="22"/>
          <w:szCs w:val="22"/>
        </w:rPr>
        <w:t>during the onsite inspection, as warranted</w:t>
      </w:r>
      <w:r w:rsidR="004D7461" w:rsidRPr="00406997">
        <w:rPr>
          <w:rFonts w:ascii="Arial" w:hAnsi="Arial" w:cs="Arial"/>
          <w:sz w:val="22"/>
          <w:szCs w:val="22"/>
        </w:rPr>
        <w:t>,</w:t>
      </w:r>
      <w:r w:rsidRPr="00406997">
        <w:rPr>
          <w:rFonts w:ascii="Arial" w:hAnsi="Arial" w:cs="Arial"/>
          <w:sz w:val="22"/>
          <w:szCs w:val="22"/>
        </w:rPr>
        <w:t xml:space="preserve"> given the</w:t>
      </w:r>
      <w:r w:rsidR="00360DB4" w:rsidRPr="00406997">
        <w:rPr>
          <w:rFonts w:ascii="Arial" w:hAnsi="Arial" w:cs="Arial"/>
          <w:sz w:val="22"/>
          <w:szCs w:val="22"/>
        </w:rPr>
        <w:t xml:space="preserve">ir relative </w:t>
      </w:r>
      <w:r w:rsidRPr="00406997">
        <w:rPr>
          <w:rFonts w:ascii="Arial" w:hAnsi="Arial" w:cs="Arial"/>
          <w:sz w:val="22"/>
          <w:szCs w:val="22"/>
        </w:rPr>
        <w:t>significance</w:t>
      </w:r>
      <w:r w:rsidR="00850DFD" w:rsidRPr="00406997">
        <w:rPr>
          <w:rFonts w:ascii="Arial" w:hAnsi="Arial" w:cs="Arial"/>
          <w:sz w:val="22"/>
          <w:szCs w:val="22"/>
        </w:rPr>
        <w:t xml:space="preserve">. </w:t>
      </w:r>
      <w:r w:rsidR="00360DB4" w:rsidRPr="00406997">
        <w:rPr>
          <w:rFonts w:ascii="Arial" w:hAnsi="Arial" w:cs="Arial"/>
          <w:sz w:val="22"/>
          <w:szCs w:val="22"/>
        </w:rPr>
        <w:t>D</w:t>
      </w:r>
      <w:r w:rsidRPr="00406997">
        <w:rPr>
          <w:rFonts w:ascii="Arial" w:hAnsi="Arial" w:cs="Arial"/>
          <w:sz w:val="22"/>
          <w:szCs w:val="22"/>
        </w:rPr>
        <w:t xml:space="preserve">etermine if the </w:t>
      </w:r>
      <w:r w:rsidR="00360DB4" w:rsidRPr="00406997">
        <w:rPr>
          <w:rFonts w:ascii="Arial" w:hAnsi="Arial" w:cs="Arial"/>
          <w:sz w:val="22"/>
          <w:szCs w:val="22"/>
        </w:rPr>
        <w:t>issues</w:t>
      </w:r>
      <w:r w:rsidRPr="00406997">
        <w:rPr>
          <w:rFonts w:ascii="Arial" w:hAnsi="Arial" w:cs="Arial"/>
          <w:sz w:val="22"/>
          <w:szCs w:val="22"/>
        </w:rPr>
        <w:t xml:space="preserve"> were entered into the corrective action program and adequately resolved.</w:t>
      </w:r>
    </w:p>
    <w:p w:rsidR="00360DB4" w:rsidRPr="00406997" w:rsidRDefault="00360DB4" w:rsidP="00D647B0">
      <w:pPr>
        <w:tabs>
          <w:tab w:val="left" w:pos="-1440"/>
          <w:tab w:val="num" w:pos="1440"/>
        </w:tabs>
        <w:ind w:left="1440" w:hanging="630"/>
        <w:rPr>
          <w:rFonts w:ascii="Arial" w:hAnsi="Arial" w:cs="Arial"/>
          <w:sz w:val="22"/>
          <w:szCs w:val="22"/>
        </w:rPr>
      </w:pPr>
    </w:p>
    <w:p w:rsidR="00BD4851" w:rsidRPr="00406997" w:rsidRDefault="00A91759" w:rsidP="00D647B0">
      <w:pPr>
        <w:tabs>
          <w:tab w:val="left" w:pos="-1440"/>
          <w:tab w:val="left" w:pos="810"/>
        </w:tabs>
        <w:ind w:left="807" w:hanging="533"/>
        <w:rPr>
          <w:rFonts w:ascii="Arial" w:hAnsi="Arial" w:cs="Arial"/>
          <w:sz w:val="22"/>
          <w:szCs w:val="22"/>
        </w:rPr>
      </w:pPr>
      <w:r w:rsidRPr="00406997">
        <w:rPr>
          <w:rFonts w:ascii="Arial" w:hAnsi="Arial" w:cs="Arial"/>
          <w:sz w:val="22"/>
          <w:szCs w:val="22"/>
        </w:rPr>
        <w:t>b.</w:t>
      </w:r>
      <w:r w:rsidR="00BD4851" w:rsidRPr="00406997">
        <w:rPr>
          <w:rFonts w:ascii="Arial" w:hAnsi="Arial" w:cs="Arial"/>
          <w:sz w:val="22"/>
          <w:szCs w:val="22"/>
        </w:rPr>
        <w:tab/>
      </w:r>
      <w:r w:rsidR="00821446" w:rsidRPr="00406997">
        <w:rPr>
          <w:rFonts w:ascii="Arial" w:hAnsi="Arial" w:cs="Arial"/>
          <w:sz w:val="22"/>
          <w:szCs w:val="22"/>
          <w:u w:val="single"/>
        </w:rPr>
        <w:t>ODCM and FSAR Reviews</w:t>
      </w:r>
      <w:r w:rsidR="00821446" w:rsidRPr="00406997">
        <w:rPr>
          <w:rFonts w:ascii="Arial" w:hAnsi="Arial" w:cs="Arial"/>
          <w:sz w:val="22"/>
          <w:szCs w:val="22"/>
        </w:rPr>
        <w:t>.</w:t>
      </w:r>
    </w:p>
    <w:p w:rsidR="00F14482" w:rsidRPr="00406997" w:rsidRDefault="00F14482" w:rsidP="00D647B0">
      <w:pPr>
        <w:tabs>
          <w:tab w:val="left" w:pos="-1440"/>
        </w:tabs>
        <w:ind w:left="720" w:hanging="720"/>
        <w:rPr>
          <w:rFonts w:ascii="Arial" w:hAnsi="Arial" w:cs="Arial"/>
          <w:sz w:val="22"/>
          <w:szCs w:val="22"/>
        </w:rPr>
      </w:pPr>
    </w:p>
    <w:p w:rsidR="00BD4851" w:rsidRPr="00406997" w:rsidRDefault="00D81322" w:rsidP="00D647B0">
      <w:pPr>
        <w:numPr>
          <w:ilvl w:val="0"/>
          <w:numId w:val="36"/>
        </w:numPr>
        <w:tabs>
          <w:tab w:val="clear" w:pos="720"/>
          <w:tab w:val="left" w:pos="-1440"/>
          <w:tab w:val="num" w:pos="1440"/>
        </w:tabs>
        <w:ind w:left="1440" w:hanging="630"/>
        <w:rPr>
          <w:rFonts w:ascii="Arial" w:hAnsi="Arial" w:cs="Arial"/>
          <w:sz w:val="22"/>
          <w:szCs w:val="22"/>
        </w:rPr>
      </w:pPr>
      <w:r w:rsidRPr="00406997">
        <w:rPr>
          <w:rFonts w:ascii="Arial" w:hAnsi="Arial" w:cs="Arial"/>
          <w:sz w:val="22"/>
          <w:szCs w:val="22"/>
        </w:rPr>
        <w:t xml:space="preserve">Be familiar with </w:t>
      </w:r>
      <w:r w:rsidR="00BD4851" w:rsidRPr="00406997">
        <w:rPr>
          <w:rFonts w:ascii="Arial" w:hAnsi="Arial" w:cs="Arial"/>
          <w:sz w:val="22"/>
          <w:szCs w:val="22"/>
        </w:rPr>
        <w:t xml:space="preserve">FSAR descriptions of </w:t>
      </w:r>
      <w:r w:rsidRPr="00406997">
        <w:rPr>
          <w:rFonts w:ascii="Arial" w:hAnsi="Arial" w:cs="Arial"/>
          <w:sz w:val="22"/>
          <w:szCs w:val="22"/>
        </w:rPr>
        <w:t xml:space="preserve">the </w:t>
      </w:r>
      <w:r w:rsidR="00BD4851" w:rsidRPr="00406997">
        <w:rPr>
          <w:rFonts w:ascii="Arial" w:hAnsi="Arial" w:cs="Arial"/>
          <w:sz w:val="22"/>
          <w:szCs w:val="22"/>
        </w:rPr>
        <w:t xml:space="preserve">radioactive effluent monitoring systems, treatment systems, and </w:t>
      </w:r>
      <w:r w:rsidRPr="00406997">
        <w:rPr>
          <w:rFonts w:ascii="Arial" w:hAnsi="Arial" w:cs="Arial"/>
          <w:sz w:val="22"/>
          <w:szCs w:val="22"/>
        </w:rPr>
        <w:t xml:space="preserve">effluent </w:t>
      </w:r>
      <w:r w:rsidR="00BD4851" w:rsidRPr="00406997">
        <w:rPr>
          <w:rFonts w:ascii="Arial" w:hAnsi="Arial" w:cs="Arial"/>
          <w:sz w:val="22"/>
          <w:szCs w:val="22"/>
        </w:rPr>
        <w:t xml:space="preserve">flow paths so they can be verified during inspection </w:t>
      </w:r>
      <w:proofErr w:type="spellStart"/>
      <w:r w:rsidR="00BD4851" w:rsidRPr="00406997">
        <w:rPr>
          <w:rFonts w:ascii="Arial" w:hAnsi="Arial" w:cs="Arial"/>
          <w:sz w:val="22"/>
          <w:szCs w:val="22"/>
        </w:rPr>
        <w:t>walkdowns</w:t>
      </w:r>
      <w:proofErr w:type="spellEnd"/>
      <w:r w:rsidR="00BD4851" w:rsidRPr="00406997">
        <w:rPr>
          <w:rFonts w:ascii="Arial" w:hAnsi="Arial" w:cs="Arial"/>
          <w:sz w:val="22"/>
          <w:szCs w:val="22"/>
        </w:rPr>
        <w:t>.</w:t>
      </w:r>
    </w:p>
    <w:p w:rsidR="00F14482" w:rsidRPr="00406997" w:rsidRDefault="00F14482" w:rsidP="00D647B0">
      <w:pPr>
        <w:tabs>
          <w:tab w:val="left" w:pos="-1440"/>
          <w:tab w:val="num" w:pos="1440"/>
        </w:tabs>
        <w:ind w:left="1440" w:hanging="630"/>
        <w:rPr>
          <w:rFonts w:ascii="Arial" w:hAnsi="Arial" w:cs="Arial"/>
          <w:sz w:val="22"/>
          <w:szCs w:val="22"/>
        </w:rPr>
      </w:pPr>
    </w:p>
    <w:p w:rsidR="00BD4851" w:rsidRPr="00406997" w:rsidRDefault="00BD4851" w:rsidP="00D647B0">
      <w:pPr>
        <w:numPr>
          <w:ilvl w:val="0"/>
          <w:numId w:val="36"/>
        </w:numPr>
        <w:tabs>
          <w:tab w:val="clear" w:pos="720"/>
          <w:tab w:val="left" w:pos="-1440"/>
          <w:tab w:val="num" w:pos="1440"/>
        </w:tabs>
        <w:ind w:left="1440" w:hanging="630"/>
        <w:rPr>
          <w:rFonts w:ascii="Arial" w:hAnsi="Arial" w:cs="Arial"/>
          <w:sz w:val="22"/>
          <w:szCs w:val="22"/>
        </w:rPr>
      </w:pPr>
      <w:r w:rsidRPr="00406997">
        <w:rPr>
          <w:rFonts w:ascii="Arial" w:hAnsi="Arial" w:cs="Arial"/>
          <w:sz w:val="22"/>
          <w:szCs w:val="22"/>
        </w:rPr>
        <w:t xml:space="preserve">Review changes to the ODCM made by the licensee since the last inspection. </w:t>
      </w:r>
      <w:r w:rsidR="00F505D4" w:rsidRPr="00406997">
        <w:rPr>
          <w:rFonts w:ascii="Arial" w:hAnsi="Arial" w:cs="Arial"/>
          <w:sz w:val="22"/>
          <w:szCs w:val="22"/>
        </w:rPr>
        <w:t xml:space="preserve"> </w:t>
      </w:r>
      <w:r w:rsidRPr="00406997">
        <w:rPr>
          <w:rFonts w:ascii="Arial" w:hAnsi="Arial" w:cs="Arial"/>
          <w:sz w:val="22"/>
          <w:szCs w:val="22"/>
        </w:rPr>
        <w:t xml:space="preserve">Review changes </w:t>
      </w:r>
      <w:r w:rsidR="001D1479" w:rsidRPr="00406997">
        <w:rPr>
          <w:rFonts w:ascii="Arial" w:hAnsi="Arial" w:cs="Arial"/>
          <w:sz w:val="22"/>
          <w:szCs w:val="22"/>
        </w:rPr>
        <w:t>against the</w:t>
      </w:r>
      <w:r w:rsidRPr="00406997">
        <w:rPr>
          <w:rFonts w:ascii="Arial" w:hAnsi="Arial" w:cs="Arial"/>
          <w:sz w:val="22"/>
          <w:szCs w:val="22"/>
        </w:rPr>
        <w:t xml:space="preserve"> guidance in NUREG</w:t>
      </w:r>
      <w:r w:rsidR="00D319A5" w:rsidRPr="00406997">
        <w:rPr>
          <w:rFonts w:ascii="Arial" w:hAnsi="Arial" w:cs="Arial"/>
          <w:color w:val="000000"/>
          <w:sz w:val="22"/>
          <w:szCs w:val="22"/>
        </w:rPr>
        <w:t>-</w:t>
      </w:r>
      <w:r w:rsidRPr="00406997">
        <w:rPr>
          <w:rFonts w:ascii="Arial" w:hAnsi="Arial" w:cs="Arial"/>
          <w:sz w:val="22"/>
          <w:szCs w:val="22"/>
        </w:rPr>
        <w:t>1301, 1302 and 0133, and Regulatory Guides 1.109, 1.21</w:t>
      </w:r>
      <w:ins w:id="22" w:author="Author" w:date="2013-03-05T09:22:00Z">
        <w:r w:rsidR="004D7BE6" w:rsidRPr="00406997">
          <w:rPr>
            <w:rFonts w:ascii="Arial" w:hAnsi="Arial" w:cs="Arial"/>
            <w:sz w:val="22"/>
            <w:szCs w:val="22"/>
          </w:rPr>
          <w:t>,</w:t>
        </w:r>
      </w:ins>
      <w:r w:rsidRPr="00406997">
        <w:rPr>
          <w:rFonts w:ascii="Arial" w:hAnsi="Arial" w:cs="Arial"/>
          <w:sz w:val="22"/>
          <w:szCs w:val="22"/>
        </w:rPr>
        <w:t xml:space="preserve"> 4.1</w:t>
      </w:r>
      <w:ins w:id="23" w:author="Author" w:date="2013-03-05T09:22:00Z">
        <w:r w:rsidR="004D7BE6" w:rsidRPr="00406997">
          <w:rPr>
            <w:rFonts w:ascii="Arial" w:hAnsi="Arial" w:cs="Arial"/>
            <w:sz w:val="22"/>
            <w:szCs w:val="22"/>
          </w:rPr>
          <w:t>, and 4.15</w:t>
        </w:r>
      </w:ins>
      <w:r w:rsidRPr="00406997">
        <w:rPr>
          <w:rFonts w:ascii="Arial" w:hAnsi="Arial" w:cs="Arial"/>
          <w:sz w:val="22"/>
          <w:szCs w:val="22"/>
        </w:rPr>
        <w:t>. If differences are identified, review</w:t>
      </w:r>
      <w:r w:rsidR="006E3185" w:rsidRPr="00406997">
        <w:rPr>
          <w:rFonts w:ascii="Arial" w:hAnsi="Arial" w:cs="Arial"/>
          <w:sz w:val="22"/>
          <w:szCs w:val="22"/>
        </w:rPr>
        <w:t xml:space="preserve"> </w:t>
      </w:r>
      <w:r w:rsidRPr="00406997">
        <w:rPr>
          <w:rFonts w:ascii="Arial" w:hAnsi="Arial" w:cs="Arial"/>
          <w:sz w:val="22"/>
          <w:szCs w:val="22"/>
        </w:rPr>
        <w:t xml:space="preserve">the technical basis or evaluations of the change </w:t>
      </w:r>
      <w:r w:rsidR="006E3185" w:rsidRPr="00406997">
        <w:rPr>
          <w:rFonts w:ascii="Arial" w:hAnsi="Arial" w:cs="Arial"/>
          <w:sz w:val="22"/>
          <w:szCs w:val="22"/>
        </w:rPr>
        <w:t xml:space="preserve">during the onsite inspection, </w:t>
      </w:r>
      <w:r w:rsidRPr="00406997">
        <w:rPr>
          <w:rFonts w:ascii="Arial" w:hAnsi="Arial" w:cs="Arial"/>
          <w:sz w:val="22"/>
          <w:szCs w:val="22"/>
        </w:rPr>
        <w:t xml:space="preserve">to </w:t>
      </w:r>
      <w:r w:rsidR="00D81322" w:rsidRPr="00406997">
        <w:rPr>
          <w:rFonts w:ascii="Arial" w:hAnsi="Arial" w:cs="Arial"/>
          <w:sz w:val="22"/>
          <w:szCs w:val="22"/>
        </w:rPr>
        <w:t>determine whether they</w:t>
      </w:r>
      <w:r w:rsidRPr="00406997">
        <w:rPr>
          <w:rFonts w:ascii="Arial" w:hAnsi="Arial" w:cs="Arial"/>
          <w:sz w:val="22"/>
          <w:szCs w:val="22"/>
        </w:rPr>
        <w:t xml:space="preserve"> were technically justified and</w:t>
      </w:r>
      <w:r w:rsidR="00D319A5" w:rsidRPr="00406997">
        <w:rPr>
          <w:rFonts w:ascii="Arial" w:hAnsi="Arial" w:cs="Arial"/>
          <w:sz w:val="22"/>
          <w:szCs w:val="22"/>
        </w:rPr>
        <w:t xml:space="preserve"> </w:t>
      </w:r>
      <w:r w:rsidRPr="00406997">
        <w:rPr>
          <w:rFonts w:ascii="Arial" w:hAnsi="Arial" w:cs="Arial"/>
          <w:sz w:val="22"/>
          <w:szCs w:val="22"/>
        </w:rPr>
        <w:t>ma</w:t>
      </w:r>
      <w:r w:rsidR="00821446" w:rsidRPr="00406997">
        <w:rPr>
          <w:rFonts w:ascii="Arial" w:hAnsi="Arial" w:cs="Arial"/>
          <w:sz w:val="22"/>
          <w:szCs w:val="22"/>
        </w:rPr>
        <w:t>intain effluent releases ALARA.</w:t>
      </w:r>
    </w:p>
    <w:p w:rsidR="00CC0CBC" w:rsidRPr="00406997" w:rsidRDefault="00CC0CBC" w:rsidP="00D647B0">
      <w:pPr>
        <w:tabs>
          <w:tab w:val="left" w:pos="-1440"/>
          <w:tab w:val="num" w:pos="1440"/>
        </w:tabs>
        <w:ind w:left="1440" w:hanging="630"/>
        <w:rPr>
          <w:rFonts w:ascii="Arial" w:hAnsi="Arial" w:cs="Arial"/>
          <w:sz w:val="22"/>
          <w:szCs w:val="22"/>
        </w:rPr>
      </w:pPr>
    </w:p>
    <w:p w:rsidR="00BD4851" w:rsidRPr="00406997" w:rsidRDefault="00BD4851" w:rsidP="00777560">
      <w:pPr>
        <w:numPr>
          <w:ilvl w:val="0"/>
          <w:numId w:val="36"/>
        </w:numPr>
        <w:tabs>
          <w:tab w:val="clear" w:pos="720"/>
          <w:tab w:val="left" w:pos="-1440"/>
          <w:tab w:val="num" w:pos="1440"/>
        </w:tabs>
        <w:ind w:left="1440" w:hanging="634"/>
        <w:rPr>
          <w:rFonts w:ascii="Arial" w:hAnsi="Arial" w:cs="Arial"/>
          <w:sz w:val="22"/>
          <w:szCs w:val="22"/>
        </w:rPr>
      </w:pPr>
      <w:r w:rsidRPr="00406997">
        <w:rPr>
          <w:rFonts w:ascii="Arial" w:hAnsi="Arial" w:cs="Arial"/>
          <w:sz w:val="22"/>
          <w:szCs w:val="22"/>
        </w:rPr>
        <w:t>Determine if the licensee has identified any non</w:t>
      </w:r>
      <w:r w:rsidRPr="00406997">
        <w:rPr>
          <w:rFonts w:ascii="Arial" w:hAnsi="Arial" w:cs="Arial"/>
          <w:sz w:val="22"/>
          <w:szCs w:val="22"/>
        </w:rPr>
        <w:noBreakHyphen/>
        <w:t xml:space="preserve">radioactive systems that have become contaminated as disclosed </w:t>
      </w:r>
      <w:r w:rsidR="00D319A5" w:rsidRPr="00406997">
        <w:rPr>
          <w:rFonts w:ascii="Arial" w:hAnsi="Arial" w:cs="Arial"/>
          <w:sz w:val="22"/>
          <w:szCs w:val="22"/>
        </w:rPr>
        <w:t xml:space="preserve">either </w:t>
      </w:r>
      <w:r w:rsidRPr="00406997">
        <w:rPr>
          <w:rFonts w:ascii="Arial" w:hAnsi="Arial" w:cs="Arial"/>
          <w:sz w:val="22"/>
          <w:szCs w:val="22"/>
        </w:rPr>
        <w:t xml:space="preserve">through an event report or are </w:t>
      </w:r>
      <w:r w:rsidR="00D81322" w:rsidRPr="00406997">
        <w:rPr>
          <w:rFonts w:ascii="Arial" w:hAnsi="Arial" w:cs="Arial"/>
          <w:sz w:val="22"/>
          <w:szCs w:val="22"/>
        </w:rPr>
        <w:t>documented i</w:t>
      </w:r>
      <w:r w:rsidRPr="00406997">
        <w:rPr>
          <w:rFonts w:ascii="Arial" w:hAnsi="Arial" w:cs="Arial"/>
          <w:sz w:val="22"/>
          <w:szCs w:val="22"/>
        </w:rPr>
        <w:t xml:space="preserve">n the ODCM since the last inspection.  </w:t>
      </w:r>
      <w:ins w:id="24" w:author="Author" w:date="2013-03-05T08:21:00Z">
        <w:r w:rsidR="0087442A" w:rsidRPr="00406997">
          <w:rPr>
            <w:rFonts w:ascii="Arial" w:hAnsi="Arial" w:cs="Arial"/>
            <w:sz w:val="22"/>
            <w:szCs w:val="22"/>
          </w:rPr>
          <w:t xml:space="preserve">During </w:t>
        </w:r>
      </w:ins>
      <w:r w:rsidR="006E3185" w:rsidRPr="00406997">
        <w:rPr>
          <w:rFonts w:ascii="Arial" w:hAnsi="Arial" w:cs="Arial"/>
          <w:sz w:val="22"/>
          <w:szCs w:val="22"/>
        </w:rPr>
        <w:t>the onsite inspection</w:t>
      </w:r>
      <w:ins w:id="25" w:author="Author" w:date="2013-03-05T08:21:00Z">
        <w:r w:rsidR="0087442A" w:rsidRPr="00406997">
          <w:rPr>
            <w:rFonts w:ascii="Arial" w:hAnsi="Arial" w:cs="Arial"/>
            <w:sz w:val="22"/>
            <w:szCs w:val="22"/>
          </w:rPr>
          <w:t>, review</w:t>
        </w:r>
      </w:ins>
      <w:r w:rsidR="006E3185" w:rsidRPr="00406997">
        <w:rPr>
          <w:rFonts w:ascii="Arial" w:hAnsi="Arial" w:cs="Arial"/>
          <w:sz w:val="22"/>
          <w:szCs w:val="22"/>
        </w:rPr>
        <w:t xml:space="preserve"> </w:t>
      </w:r>
      <w:r w:rsidR="005B0852" w:rsidRPr="00406997">
        <w:rPr>
          <w:rFonts w:ascii="Arial" w:hAnsi="Arial" w:cs="Arial"/>
          <w:sz w:val="22"/>
          <w:szCs w:val="22"/>
        </w:rPr>
        <w:t xml:space="preserve">any </w:t>
      </w:r>
      <w:r w:rsidRPr="00406997">
        <w:rPr>
          <w:rFonts w:ascii="Arial" w:hAnsi="Arial" w:cs="Arial"/>
          <w:sz w:val="22"/>
          <w:szCs w:val="22"/>
        </w:rPr>
        <w:t>10 CFR 50.59 evaluations</w:t>
      </w:r>
      <w:r w:rsidR="005B0852" w:rsidRPr="00406997">
        <w:rPr>
          <w:rFonts w:ascii="Arial" w:hAnsi="Arial" w:cs="Arial"/>
          <w:sz w:val="22"/>
          <w:szCs w:val="22"/>
        </w:rPr>
        <w:t xml:space="preserve"> that</w:t>
      </w:r>
      <w:r w:rsidRPr="00406997">
        <w:rPr>
          <w:rFonts w:ascii="Arial" w:hAnsi="Arial" w:cs="Arial"/>
          <w:sz w:val="22"/>
          <w:szCs w:val="22"/>
        </w:rPr>
        <w:t xml:space="preserve"> have </w:t>
      </w:r>
      <w:r w:rsidR="005F1830" w:rsidRPr="00406997">
        <w:rPr>
          <w:rFonts w:ascii="Arial" w:hAnsi="Arial" w:cs="Arial"/>
          <w:sz w:val="22"/>
          <w:szCs w:val="22"/>
        </w:rPr>
        <w:t>been performed</w:t>
      </w:r>
      <w:r w:rsidRPr="00406997">
        <w:rPr>
          <w:rFonts w:ascii="Arial" w:hAnsi="Arial" w:cs="Arial"/>
          <w:sz w:val="22"/>
          <w:szCs w:val="22"/>
        </w:rPr>
        <w:t xml:space="preserve"> </w:t>
      </w:r>
      <w:r w:rsidR="00D319A5" w:rsidRPr="00406997">
        <w:rPr>
          <w:rFonts w:ascii="Arial" w:hAnsi="Arial" w:cs="Arial"/>
          <w:sz w:val="22"/>
          <w:szCs w:val="22"/>
        </w:rPr>
        <w:t>for systems that have been identified as contaminated since t</w:t>
      </w:r>
      <w:r w:rsidR="005B0852" w:rsidRPr="00406997">
        <w:rPr>
          <w:rFonts w:ascii="Arial" w:hAnsi="Arial" w:cs="Arial"/>
          <w:sz w:val="22"/>
          <w:szCs w:val="22"/>
        </w:rPr>
        <w:t>h</w:t>
      </w:r>
      <w:r w:rsidR="00D319A5" w:rsidRPr="00406997">
        <w:rPr>
          <w:rFonts w:ascii="Arial" w:hAnsi="Arial" w:cs="Arial"/>
          <w:sz w:val="22"/>
          <w:szCs w:val="22"/>
        </w:rPr>
        <w:t xml:space="preserve">e last inspection. </w:t>
      </w:r>
      <w:r w:rsidRPr="00406997">
        <w:rPr>
          <w:rFonts w:ascii="Arial" w:hAnsi="Arial" w:cs="Arial"/>
          <w:sz w:val="22"/>
          <w:szCs w:val="22"/>
        </w:rPr>
        <w:t xml:space="preserve"> Determine if any of the newly </w:t>
      </w:r>
      <w:r w:rsidR="005F1830" w:rsidRPr="00406997">
        <w:rPr>
          <w:rFonts w:ascii="Arial" w:hAnsi="Arial" w:cs="Arial"/>
          <w:sz w:val="22"/>
          <w:szCs w:val="22"/>
        </w:rPr>
        <w:t>contaminated systems</w:t>
      </w:r>
      <w:r w:rsidRPr="00406997">
        <w:rPr>
          <w:rFonts w:ascii="Arial" w:hAnsi="Arial" w:cs="Arial"/>
          <w:sz w:val="22"/>
          <w:szCs w:val="22"/>
        </w:rPr>
        <w:t xml:space="preserve"> have an unmonitored effluent discharge path to the environment</w:t>
      </w:r>
      <w:r w:rsidR="005B0852" w:rsidRPr="00406997">
        <w:rPr>
          <w:rFonts w:ascii="Arial" w:hAnsi="Arial" w:cs="Arial"/>
          <w:sz w:val="22"/>
          <w:szCs w:val="22"/>
        </w:rPr>
        <w:t>,</w:t>
      </w:r>
      <w:r w:rsidRPr="00406997">
        <w:rPr>
          <w:rFonts w:ascii="Arial" w:hAnsi="Arial" w:cs="Arial"/>
          <w:sz w:val="22"/>
          <w:szCs w:val="22"/>
        </w:rPr>
        <w:t xml:space="preserve"> whether any required ODCM revisions were made to incorporate these new pathways and whether the </w:t>
      </w:r>
      <w:r w:rsidR="00D81322" w:rsidRPr="00406997">
        <w:rPr>
          <w:rFonts w:ascii="Arial" w:hAnsi="Arial" w:cs="Arial"/>
          <w:sz w:val="22"/>
          <w:szCs w:val="22"/>
        </w:rPr>
        <w:t xml:space="preserve">associated </w:t>
      </w:r>
      <w:r w:rsidRPr="00406997">
        <w:rPr>
          <w:rFonts w:ascii="Arial" w:hAnsi="Arial" w:cs="Arial"/>
          <w:sz w:val="22"/>
          <w:szCs w:val="22"/>
        </w:rPr>
        <w:t>effluents were reported in accordance with Regulatory Guide 1.21.</w:t>
      </w:r>
    </w:p>
    <w:p w:rsidR="002B538D" w:rsidRPr="00406997" w:rsidRDefault="002B538D" w:rsidP="00D647B0">
      <w:pPr>
        <w:tabs>
          <w:tab w:val="left" w:pos="-1440"/>
        </w:tabs>
        <w:rPr>
          <w:rFonts w:ascii="Arial" w:hAnsi="Arial" w:cs="Arial"/>
          <w:sz w:val="22"/>
          <w:szCs w:val="22"/>
        </w:rPr>
      </w:pPr>
    </w:p>
    <w:p w:rsidR="00BD4851" w:rsidRPr="00406997" w:rsidRDefault="00A91759" w:rsidP="00D647B0">
      <w:pPr>
        <w:tabs>
          <w:tab w:val="left" w:pos="-1440"/>
          <w:tab w:val="left" w:pos="810"/>
        </w:tabs>
        <w:ind w:left="807" w:hanging="533"/>
        <w:rPr>
          <w:rFonts w:ascii="Arial" w:hAnsi="Arial" w:cs="Arial"/>
          <w:sz w:val="22"/>
          <w:szCs w:val="22"/>
        </w:rPr>
      </w:pPr>
      <w:r w:rsidRPr="00406997">
        <w:rPr>
          <w:rFonts w:ascii="Arial" w:hAnsi="Arial" w:cs="Arial"/>
          <w:sz w:val="22"/>
          <w:szCs w:val="22"/>
        </w:rPr>
        <w:t>c</w:t>
      </w:r>
      <w:r w:rsidR="00BD4851" w:rsidRPr="00406997">
        <w:rPr>
          <w:rFonts w:ascii="Arial" w:hAnsi="Arial" w:cs="Arial"/>
          <w:sz w:val="22"/>
          <w:szCs w:val="22"/>
        </w:rPr>
        <w:t>.</w:t>
      </w:r>
      <w:r w:rsidR="00BD4851" w:rsidRPr="00406997">
        <w:rPr>
          <w:rFonts w:ascii="Arial" w:hAnsi="Arial" w:cs="Arial"/>
          <w:sz w:val="22"/>
          <w:szCs w:val="22"/>
        </w:rPr>
        <w:tab/>
      </w:r>
      <w:r w:rsidR="00D81322" w:rsidRPr="00406997">
        <w:rPr>
          <w:rFonts w:ascii="Arial" w:hAnsi="Arial" w:cs="Arial"/>
          <w:sz w:val="22"/>
          <w:szCs w:val="22"/>
          <w:u w:val="single"/>
        </w:rPr>
        <w:t>Groundwater Protection Initiative (</w:t>
      </w:r>
      <w:r w:rsidR="00BD4851" w:rsidRPr="00406997">
        <w:rPr>
          <w:rFonts w:ascii="Arial" w:hAnsi="Arial" w:cs="Arial"/>
          <w:sz w:val="22"/>
          <w:szCs w:val="22"/>
          <w:u w:val="single"/>
        </w:rPr>
        <w:t>GPI</w:t>
      </w:r>
      <w:r w:rsidR="00D81322" w:rsidRPr="00406997">
        <w:rPr>
          <w:rFonts w:ascii="Arial" w:hAnsi="Arial" w:cs="Arial"/>
          <w:sz w:val="22"/>
          <w:szCs w:val="22"/>
          <w:u w:val="single"/>
        </w:rPr>
        <w:t>)</w:t>
      </w:r>
      <w:r w:rsidR="00BD4851" w:rsidRPr="00406997">
        <w:rPr>
          <w:rFonts w:ascii="Arial" w:hAnsi="Arial" w:cs="Arial"/>
          <w:sz w:val="22"/>
          <w:szCs w:val="22"/>
          <w:u w:val="single"/>
        </w:rPr>
        <w:t xml:space="preserve"> Program</w:t>
      </w:r>
      <w:r w:rsidR="00821446" w:rsidRPr="00406997">
        <w:rPr>
          <w:rFonts w:ascii="Arial" w:hAnsi="Arial" w:cs="Arial"/>
          <w:sz w:val="22"/>
          <w:szCs w:val="22"/>
        </w:rPr>
        <w:t>.</w:t>
      </w:r>
    </w:p>
    <w:p w:rsidR="00F14482" w:rsidRPr="00406997" w:rsidRDefault="00F14482" w:rsidP="00D647B0">
      <w:pPr>
        <w:tabs>
          <w:tab w:val="left" w:pos="-1440"/>
        </w:tabs>
        <w:ind w:left="720" w:hanging="720"/>
        <w:rPr>
          <w:rFonts w:ascii="Arial" w:hAnsi="Arial" w:cs="Arial"/>
          <w:sz w:val="22"/>
          <w:szCs w:val="22"/>
        </w:rPr>
      </w:pPr>
    </w:p>
    <w:p w:rsidR="008E5C6B" w:rsidRPr="00406997" w:rsidRDefault="00BD4851" w:rsidP="00777560">
      <w:pPr>
        <w:ind w:left="58"/>
        <w:rPr>
          <w:ins w:id="26" w:author="Author" w:date="2013-03-05T09:58:00Z"/>
          <w:rFonts w:ascii="Arial" w:eastAsia="Calibri" w:hAnsi="Arial" w:cs="Arial"/>
          <w:sz w:val="22"/>
          <w:szCs w:val="22"/>
        </w:rPr>
      </w:pPr>
      <w:r w:rsidRPr="00406997">
        <w:rPr>
          <w:rFonts w:ascii="Arial" w:hAnsi="Arial" w:cs="Arial"/>
          <w:sz w:val="22"/>
          <w:szCs w:val="22"/>
        </w:rPr>
        <w:t xml:space="preserve">Review </w:t>
      </w:r>
      <w:r w:rsidR="00307D5C" w:rsidRPr="00406997">
        <w:rPr>
          <w:rFonts w:ascii="Arial" w:hAnsi="Arial" w:cs="Arial"/>
          <w:sz w:val="22"/>
          <w:szCs w:val="22"/>
        </w:rPr>
        <w:t xml:space="preserve">reported groundwater monitoring results, and </w:t>
      </w:r>
      <w:r w:rsidR="00D81322" w:rsidRPr="00406997">
        <w:rPr>
          <w:rFonts w:ascii="Arial" w:hAnsi="Arial" w:cs="Arial"/>
          <w:sz w:val="22"/>
          <w:szCs w:val="22"/>
        </w:rPr>
        <w:t xml:space="preserve">changes to </w:t>
      </w:r>
      <w:r w:rsidRPr="00406997">
        <w:rPr>
          <w:rFonts w:ascii="Arial" w:hAnsi="Arial" w:cs="Arial"/>
          <w:sz w:val="22"/>
          <w:szCs w:val="22"/>
        </w:rPr>
        <w:t>the licensee</w:t>
      </w:r>
      <w:r w:rsidR="00777560">
        <w:rPr>
          <w:rFonts w:ascii="Arial" w:hAnsi="Arial" w:cs="Arial"/>
          <w:sz w:val="22"/>
          <w:szCs w:val="22"/>
        </w:rPr>
        <w:t>’</w:t>
      </w:r>
      <w:r w:rsidRPr="00406997">
        <w:rPr>
          <w:rFonts w:ascii="Arial" w:hAnsi="Arial" w:cs="Arial"/>
          <w:sz w:val="22"/>
          <w:szCs w:val="22"/>
        </w:rPr>
        <w:t xml:space="preserve">s </w:t>
      </w:r>
      <w:r w:rsidR="00D81322" w:rsidRPr="00406997">
        <w:rPr>
          <w:rFonts w:ascii="Arial" w:hAnsi="Arial" w:cs="Arial"/>
          <w:sz w:val="22"/>
          <w:szCs w:val="22"/>
        </w:rPr>
        <w:t xml:space="preserve">written </w:t>
      </w:r>
      <w:r w:rsidRPr="00406997">
        <w:rPr>
          <w:rFonts w:ascii="Arial" w:hAnsi="Arial" w:cs="Arial"/>
          <w:sz w:val="22"/>
          <w:szCs w:val="22"/>
        </w:rPr>
        <w:t>program for identifying and controlling contaminated spills</w:t>
      </w:r>
      <w:r w:rsidR="00D81322" w:rsidRPr="00406997">
        <w:rPr>
          <w:rFonts w:ascii="Arial" w:hAnsi="Arial" w:cs="Arial"/>
          <w:sz w:val="22"/>
          <w:szCs w:val="22"/>
        </w:rPr>
        <w:t>/</w:t>
      </w:r>
      <w:r w:rsidRPr="00406997">
        <w:rPr>
          <w:rFonts w:ascii="Arial" w:hAnsi="Arial" w:cs="Arial"/>
          <w:sz w:val="22"/>
          <w:szCs w:val="22"/>
        </w:rPr>
        <w:t>leaks</w:t>
      </w:r>
      <w:r w:rsidR="00D81322" w:rsidRPr="00406997">
        <w:rPr>
          <w:rFonts w:ascii="Arial" w:hAnsi="Arial" w:cs="Arial"/>
          <w:sz w:val="22"/>
          <w:szCs w:val="22"/>
        </w:rPr>
        <w:t xml:space="preserve"> </w:t>
      </w:r>
      <w:r w:rsidR="001D1479" w:rsidRPr="00406997">
        <w:rPr>
          <w:rFonts w:ascii="Arial" w:hAnsi="Arial" w:cs="Arial"/>
          <w:sz w:val="22"/>
          <w:szCs w:val="22"/>
        </w:rPr>
        <w:t>to groundwater</w:t>
      </w:r>
      <w:r w:rsidRPr="00406997">
        <w:rPr>
          <w:rFonts w:ascii="Arial" w:hAnsi="Arial" w:cs="Arial"/>
          <w:sz w:val="22"/>
          <w:szCs w:val="22"/>
        </w:rPr>
        <w:t xml:space="preserve">. </w:t>
      </w:r>
      <w:ins w:id="27" w:author="Author" w:date="2013-03-05T09:58:00Z">
        <w:r w:rsidR="008E5C6B" w:rsidRPr="00406997">
          <w:rPr>
            <w:rFonts w:ascii="Arial" w:hAnsi="Arial" w:cs="Arial"/>
            <w:sz w:val="22"/>
            <w:szCs w:val="22"/>
          </w:rPr>
          <w:t xml:space="preserve">  R</w:t>
        </w:r>
        <w:r w:rsidR="008E5C6B" w:rsidRPr="00406997">
          <w:rPr>
            <w:rFonts w:ascii="Arial" w:eastAsia="Calibri" w:hAnsi="Arial" w:cs="Arial"/>
            <w:sz w:val="22"/>
            <w:szCs w:val="22"/>
          </w:rPr>
          <w:t>eview changes to the plan and program since last inspection to identify changes that have decreased effectiveness and scope.</w:t>
        </w:r>
      </w:ins>
    </w:p>
    <w:p w:rsidR="00BD4851" w:rsidRPr="00406997" w:rsidRDefault="00BD4851" w:rsidP="00D647B0">
      <w:pPr>
        <w:ind w:left="810"/>
        <w:rPr>
          <w:rFonts w:ascii="Arial" w:hAnsi="Arial" w:cs="Arial"/>
          <w:sz w:val="22"/>
          <w:szCs w:val="22"/>
        </w:rPr>
      </w:pPr>
    </w:p>
    <w:p w:rsidR="00BD4851" w:rsidRPr="00406997" w:rsidRDefault="00A91759" w:rsidP="00D647B0">
      <w:pPr>
        <w:tabs>
          <w:tab w:val="left" w:pos="810"/>
        </w:tabs>
        <w:ind w:left="807" w:hanging="533"/>
        <w:rPr>
          <w:rFonts w:ascii="Arial" w:hAnsi="Arial" w:cs="Arial"/>
          <w:sz w:val="22"/>
          <w:szCs w:val="22"/>
        </w:rPr>
      </w:pPr>
      <w:r w:rsidRPr="00406997">
        <w:rPr>
          <w:rFonts w:ascii="Arial" w:hAnsi="Arial" w:cs="Arial"/>
          <w:sz w:val="22"/>
          <w:szCs w:val="22"/>
        </w:rPr>
        <w:t>d.</w:t>
      </w:r>
      <w:r w:rsidR="00BD4851" w:rsidRPr="00406997">
        <w:rPr>
          <w:rFonts w:ascii="Arial" w:hAnsi="Arial" w:cs="Arial"/>
          <w:sz w:val="22"/>
          <w:szCs w:val="22"/>
        </w:rPr>
        <w:tab/>
      </w:r>
      <w:r w:rsidR="00BD4851" w:rsidRPr="00406997">
        <w:rPr>
          <w:rFonts w:ascii="Arial" w:hAnsi="Arial" w:cs="Arial"/>
          <w:sz w:val="22"/>
          <w:szCs w:val="22"/>
          <w:u w:val="single"/>
        </w:rPr>
        <w:t>Procedures, Special Reports &amp; Other Documents</w:t>
      </w:r>
      <w:r w:rsidR="00821446" w:rsidRPr="00406997">
        <w:rPr>
          <w:rFonts w:ascii="Arial" w:hAnsi="Arial" w:cs="Arial"/>
          <w:sz w:val="22"/>
          <w:szCs w:val="22"/>
        </w:rPr>
        <w:t>.</w:t>
      </w:r>
    </w:p>
    <w:p w:rsidR="00F14482" w:rsidRPr="00406997" w:rsidRDefault="00F14482" w:rsidP="00D647B0">
      <w:pPr>
        <w:tabs>
          <w:tab w:val="left" w:pos="-1440"/>
        </w:tabs>
        <w:ind w:left="720" w:hanging="720"/>
        <w:rPr>
          <w:rFonts w:ascii="Arial" w:hAnsi="Arial" w:cs="Arial"/>
          <w:sz w:val="22"/>
          <w:szCs w:val="22"/>
        </w:rPr>
      </w:pPr>
    </w:p>
    <w:p w:rsidR="00BD4851" w:rsidRPr="00406997" w:rsidRDefault="00BD4851" w:rsidP="00777560">
      <w:pPr>
        <w:numPr>
          <w:ilvl w:val="0"/>
          <w:numId w:val="39"/>
        </w:numPr>
        <w:tabs>
          <w:tab w:val="clear" w:pos="720"/>
          <w:tab w:val="left" w:pos="-1440"/>
          <w:tab w:val="left" w:pos="1440"/>
        </w:tabs>
        <w:ind w:left="1440" w:hanging="634"/>
        <w:rPr>
          <w:rFonts w:ascii="Arial" w:hAnsi="Arial" w:cs="Arial"/>
          <w:sz w:val="22"/>
          <w:szCs w:val="22"/>
        </w:rPr>
      </w:pPr>
      <w:r w:rsidRPr="00406997">
        <w:rPr>
          <w:rFonts w:ascii="Arial" w:hAnsi="Arial" w:cs="Arial"/>
          <w:sz w:val="22"/>
          <w:szCs w:val="22"/>
        </w:rPr>
        <w:t>Review LERs, event reports and/or special reports related to the effluent program issued since the previous inspection.  Identify any additional focus areas for the inspection based on the scope/breadth of problems described in these reports.</w:t>
      </w:r>
    </w:p>
    <w:p w:rsidR="00F14482" w:rsidRPr="00406997" w:rsidRDefault="00F14482" w:rsidP="00D647B0">
      <w:pPr>
        <w:tabs>
          <w:tab w:val="left" w:pos="1440"/>
        </w:tabs>
        <w:ind w:left="1440" w:hanging="630"/>
        <w:rPr>
          <w:rFonts w:ascii="Arial" w:hAnsi="Arial" w:cs="Arial"/>
          <w:sz w:val="22"/>
          <w:szCs w:val="22"/>
        </w:rPr>
      </w:pPr>
    </w:p>
    <w:p w:rsidR="00BD4851" w:rsidRPr="00406997" w:rsidRDefault="00BD4851" w:rsidP="00D647B0">
      <w:pPr>
        <w:numPr>
          <w:ilvl w:val="0"/>
          <w:numId w:val="39"/>
        </w:numPr>
        <w:tabs>
          <w:tab w:val="clear" w:pos="720"/>
          <w:tab w:val="left" w:pos="1440"/>
        </w:tabs>
        <w:ind w:left="1440" w:hanging="630"/>
        <w:rPr>
          <w:rFonts w:ascii="Arial" w:hAnsi="Arial" w:cs="Arial"/>
          <w:sz w:val="22"/>
          <w:szCs w:val="22"/>
        </w:rPr>
      </w:pPr>
      <w:r w:rsidRPr="00406997">
        <w:rPr>
          <w:rFonts w:ascii="Arial" w:hAnsi="Arial" w:cs="Arial"/>
          <w:sz w:val="22"/>
          <w:szCs w:val="22"/>
        </w:rPr>
        <w:t xml:space="preserve">Review effluent program implementing procedures, particularly those associated with effluent sampling, effluent monitor </w:t>
      </w:r>
      <w:proofErr w:type="spellStart"/>
      <w:r w:rsidRPr="00406997">
        <w:rPr>
          <w:rFonts w:ascii="Arial" w:hAnsi="Arial" w:cs="Arial"/>
          <w:sz w:val="22"/>
          <w:szCs w:val="22"/>
        </w:rPr>
        <w:t>setpoint</w:t>
      </w:r>
      <w:proofErr w:type="spellEnd"/>
      <w:r w:rsidRPr="00406997">
        <w:rPr>
          <w:rFonts w:ascii="Arial" w:hAnsi="Arial" w:cs="Arial"/>
          <w:sz w:val="22"/>
          <w:szCs w:val="22"/>
        </w:rPr>
        <w:t xml:space="preserve"> determinations and dose calculations.  </w:t>
      </w:r>
    </w:p>
    <w:p w:rsidR="00A071EC" w:rsidRPr="00406997" w:rsidRDefault="00A071EC" w:rsidP="00D647B0">
      <w:pPr>
        <w:tabs>
          <w:tab w:val="left" w:pos="1440"/>
        </w:tabs>
        <w:ind w:left="1440" w:hanging="630"/>
        <w:rPr>
          <w:rFonts w:ascii="Arial" w:hAnsi="Arial" w:cs="Arial"/>
          <w:sz w:val="22"/>
          <w:szCs w:val="22"/>
        </w:rPr>
      </w:pPr>
    </w:p>
    <w:p w:rsidR="00A071EC" w:rsidRPr="00406997" w:rsidRDefault="00A071EC" w:rsidP="00D647B0">
      <w:pPr>
        <w:widowControl/>
        <w:numPr>
          <w:ilvl w:val="0"/>
          <w:numId w:val="39"/>
        </w:numPr>
        <w:tabs>
          <w:tab w:val="clear" w:pos="720"/>
          <w:tab w:val="left" w:pos="54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406997">
        <w:rPr>
          <w:rFonts w:ascii="Arial" w:hAnsi="Arial" w:cs="Arial"/>
          <w:sz w:val="22"/>
          <w:szCs w:val="22"/>
        </w:rPr>
        <w:t>Obtain copies of licensee and third party (independent) evaluation reports of the effluent monitoring program since the last inspection.  Review the reports for insights into the licensee’s program and to aid the inspector in selecting areas for review (smart sampling).</w:t>
      </w:r>
      <w:ins w:id="28" w:author="Author" w:date="2013-03-05T09:25:00Z">
        <w:r w:rsidR="004D7BE6" w:rsidRPr="00406997">
          <w:rPr>
            <w:rFonts w:ascii="Arial" w:hAnsi="Arial" w:cs="Arial"/>
            <w:sz w:val="22"/>
            <w:szCs w:val="22"/>
          </w:rPr>
          <w:t xml:space="preserve">  Such reports include QA reports and reports describing the results of the inter-comparison program with third party analytical laboratories.</w:t>
        </w:r>
      </w:ins>
    </w:p>
    <w:p w:rsidR="00406997" w:rsidRDefault="00406997" w:rsidP="00D647B0">
      <w:pPr>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9" w:author="Author" w:date="2013-04-29T12:51:00Z"/>
          <w:rFonts w:ascii="Arial" w:hAnsi="Arial" w:cs="Arial"/>
          <w:sz w:val="22"/>
          <w:szCs w:val="22"/>
        </w:rPr>
        <w:sectPr w:rsidR="00406997" w:rsidSect="007D5F2C">
          <w:footerReference w:type="default" r:id="rId10"/>
          <w:pgSz w:w="12238" w:h="15838"/>
          <w:pgMar w:top="1440" w:right="1440" w:bottom="1440" w:left="1440" w:header="1440" w:footer="1440" w:gutter="0"/>
          <w:cols w:space="720"/>
          <w:noEndnote/>
          <w:docGrid w:linePitch="326"/>
        </w:sectPr>
      </w:pPr>
    </w:p>
    <w:p w:rsidR="00406997" w:rsidRPr="00406997" w:rsidRDefault="00406997" w:rsidP="00D647B0">
      <w:pPr>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D4851" w:rsidRPr="00406997" w:rsidRDefault="00A91759" w:rsidP="00D647B0">
      <w:pPr>
        <w:tabs>
          <w:tab w:val="left" w:pos="-1440"/>
          <w:tab w:val="left" w:pos="810"/>
        </w:tabs>
        <w:rPr>
          <w:rFonts w:ascii="Arial" w:hAnsi="Arial" w:cs="Arial"/>
          <w:sz w:val="22"/>
          <w:szCs w:val="22"/>
        </w:rPr>
      </w:pPr>
      <w:r w:rsidRPr="00406997">
        <w:rPr>
          <w:rFonts w:ascii="Arial" w:hAnsi="Arial" w:cs="Arial"/>
          <w:sz w:val="22"/>
          <w:szCs w:val="22"/>
        </w:rPr>
        <w:t>02.02</w:t>
      </w:r>
      <w:r w:rsidR="00BD4851" w:rsidRPr="00406997">
        <w:rPr>
          <w:rFonts w:ascii="Arial" w:hAnsi="Arial" w:cs="Arial"/>
          <w:sz w:val="22"/>
          <w:szCs w:val="22"/>
        </w:rPr>
        <w:tab/>
      </w:r>
      <w:proofErr w:type="spellStart"/>
      <w:r w:rsidR="00BD4851" w:rsidRPr="00406997">
        <w:rPr>
          <w:rFonts w:ascii="Arial" w:hAnsi="Arial" w:cs="Arial"/>
          <w:sz w:val="22"/>
          <w:szCs w:val="22"/>
          <w:u w:val="single"/>
        </w:rPr>
        <w:t>Walkdowns</w:t>
      </w:r>
      <w:proofErr w:type="spellEnd"/>
      <w:r w:rsidR="00BD4851" w:rsidRPr="00406997">
        <w:rPr>
          <w:rFonts w:ascii="Arial" w:hAnsi="Arial" w:cs="Arial"/>
          <w:sz w:val="22"/>
          <w:szCs w:val="22"/>
          <w:u w:val="single"/>
        </w:rPr>
        <w:t xml:space="preserve"> and Observations</w:t>
      </w:r>
      <w:r w:rsidR="00821446" w:rsidRPr="00406997">
        <w:rPr>
          <w:rFonts w:ascii="Arial" w:hAnsi="Arial" w:cs="Arial"/>
          <w:sz w:val="22"/>
          <w:szCs w:val="22"/>
        </w:rPr>
        <w:t>.</w:t>
      </w:r>
    </w:p>
    <w:p w:rsidR="00F14482" w:rsidRPr="00406997" w:rsidRDefault="00F14482" w:rsidP="00D647B0">
      <w:pPr>
        <w:tabs>
          <w:tab w:val="left" w:pos="-1440"/>
        </w:tabs>
        <w:ind w:left="720" w:hanging="720"/>
        <w:rPr>
          <w:rFonts w:ascii="Arial" w:hAnsi="Arial" w:cs="Arial"/>
          <w:sz w:val="22"/>
          <w:szCs w:val="22"/>
        </w:rPr>
      </w:pPr>
    </w:p>
    <w:p w:rsidR="00BD4851" w:rsidRPr="00406997" w:rsidRDefault="00BD4851" w:rsidP="00D647B0">
      <w:pPr>
        <w:tabs>
          <w:tab w:val="left" w:pos="-1440"/>
          <w:tab w:val="left" w:pos="810"/>
        </w:tabs>
        <w:ind w:left="807" w:hanging="533"/>
        <w:rPr>
          <w:rFonts w:ascii="Arial" w:hAnsi="Arial" w:cs="Arial"/>
          <w:sz w:val="22"/>
          <w:szCs w:val="22"/>
        </w:rPr>
      </w:pPr>
      <w:r w:rsidRPr="00406997">
        <w:rPr>
          <w:rFonts w:ascii="Arial" w:hAnsi="Arial" w:cs="Arial"/>
          <w:sz w:val="22"/>
          <w:szCs w:val="22"/>
        </w:rPr>
        <w:t>a.</w:t>
      </w:r>
      <w:r w:rsidR="00850DFD" w:rsidRPr="00406997">
        <w:rPr>
          <w:rFonts w:ascii="Arial" w:hAnsi="Arial" w:cs="Arial"/>
          <w:sz w:val="22"/>
          <w:szCs w:val="22"/>
        </w:rPr>
        <w:tab/>
      </w:r>
      <w:proofErr w:type="spellStart"/>
      <w:r w:rsidRPr="00406997">
        <w:rPr>
          <w:rFonts w:ascii="Arial" w:hAnsi="Arial" w:cs="Arial"/>
          <w:sz w:val="22"/>
          <w:szCs w:val="22"/>
        </w:rPr>
        <w:t>Walkdown</w:t>
      </w:r>
      <w:proofErr w:type="spellEnd"/>
      <w:r w:rsidRPr="00406997">
        <w:rPr>
          <w:rFonts w:ascii="Arial" w:hAnsi="Arial" w:cs="Arial"/>
          <w:sz w:val="22"/>
          <w:szCs w:val="22"/>
        </w:rPr>
        <w:t xml:space="preserve"> selected components of the gaseous and liquid discharge systems to verify that equipment configuration and flow paths align with </w:t>
      </w:r>
      <w:r w:rsidR="002B538D" w:rsidRPr="00406997">
        <w:rPr>
          <w:rFonts w:ascii="Arial" w:hAnsi="Arial" w:cs="Arial"/>
          <w:sz w:val="22"/>
          <w:szCs w:val="22"/>
        </w:rPr>
        <w:t>the documents reviewed in 02.01 above</w:t>
      </w:r>
      <w:r w:rsidRPr="00406997">
        <w:rPr>
          <w:rFonts w:ascii="Arial" w:hAnsi="Arial" w:cs="Arial"/>
          <w:sz w:val="22"/>
          <w:szCs w:val="22"/>
        </w:rPr>
        <w:t xml:space="preserve"> and to </w:t>
      </w:r>
      <w:r w:rsidR="005F1830" w:rsidRPr="00406997">
        <w:rPr>
          <w:rFonts w:ascii="Arial" w:hAnsi="Arial" w:cs="Arial"/>
          <w:sz w:val="22"/>
          <w:szCs w:val="22"/>
        </w:rPr>
        <w:t>assess equipment material</w:t>
      </w:r>
      <w:r w:rsidRPr="00406997">
        <w:rPr>
          <w:rFonts w:ascii="Arial" w:hAnsi="Arial" w:cs="Arial"/>
          <w:sz w:val="22"/>
          <w:szCs w:val="22"/>
        </w:rPr>
        <w:t xml:space="preserve"> condition.  Be alert for potential unmonitored release </w:t>
      </w:r>
      <w:r w:rsidR="00467385" w:rsidRPr="00406997">
        <w:rPr>
          <w:rFonts w:ascii="Arial" w:hAnsi="Arial" w:cs="Arial"/>
          <w:sz w:val="22"/>
          <w:szCs w:val="22"/>
        </w:rPr>
        <w:t xml:space="preserve">points </w:t>
      </w:r>
      <w:r w:rsidR="00391F28" w:rsidRPr="00406997">
        <w:rPr>
          <w:rFonts w:ascii="Arial" w:hAnsi="Arial" w:cs="Arial"/>
          <w:sz w:val="22"/>
          <w:szCs w:val="22"/>
        </w:rPr>
        <w:t>(</w:t>
      </w:r>
      <w:r w:rsidRPr="00406997">
        <w:rPr>
          <w:rFonts w:ascii="Arial" w:hAnsi="Arial" w:cs="Arial"/>
          <w:sz w:val="22"/>
          <w:szCs w:val="22"/>
        </w:rPr>
        <w:t xml:space="preserve">such as open roof vents in BWR </w:t>
      </w:r>
      <w:r w:rsidR="00381A93" w:rsidRPr="00406997">
        <w:rPr>
          <w:rFonts w:ascii="Arial" w:hAnsi="Arial" w:cs="Arial"/>
          <w:sz w:val="22"/>
          <w:szCs w:val="22"/>
        </w:rPr>
        <w:t>turbine decks</w:t>
      </w:r>
      <w:r w:rsidR="00360DB4" w:rsidRPr="00406997">
        <w:rPr>
          <w:rFonts w:ascii="Arial" w:hAnsi="Arial" w:cs="Arial"/>
          <w:sz w:val="22"/>
          <w:szCs w:val="22"/>
        </w:rPr>
        <w:t xml:space="preserve">, temporary structures butted against </w:t>
      </w:r>
      <w:r w:rsidR="00381A93" w:rsidRPr="00406997">
        <w:rPr>
          <w:rFonts w:ascii="Arial" w:hAnsi="Arial" w:cs="Arial"/>
          <w:sz w:val="22"/>
          <w:szCs w:val="22"/>
        </w:rPr>
        <w:t>turbine</w:t>
      </w:r>
      <w:r w:rsidR="00360DB4" w:rsidRPr="00406997">
        <w:rPr>
          <w:rFonts w:ascii="Arial" w:hAnsi="Arial" w:cs="Arial"/>
          <w:sz w:val="22"/>
          <w:szCs w:val="22"/>
        </w:rPr>
        <w:t xml:space="preserve">, </w:t>
      </w:r>
      <w:r w:rsidR="00381A93" w:rsidRPr="00406997">
        <w:rPr>
          <w:rFonts w:ascii="Arial" w:hAnsi="Arial" w:cs="Arial"/>
          <w:sz w:val="22"/>
          <w:szCs w:val="22"/>
        </w:rPr>
        <w:t xml:space="preserve">auxiliary </w:t>
      </w:r>
      <w:r w:rsidR="00360DB4" w:rsidRPr="00406997">
        <w:rPr>
          <w:rFonts w:ascii="Arial" w:hAnsi="Arial" w:cs="Arial"/>
          <w:sz w:val="22"/>
          <w:szCs w:val="22"/>
        </w:rPr>
        <w:t xml:space="preserve">or </w:t>
      </w:r>
      <w:r w:rsidR="00381A93" w:rsidRPr="00406997">
        <w:rPr>
          <w:rFonts w:ascii="Arial" w:hAnsi="Arial" w:cs="Arial"/>
          <w:sz w:val="22"/>
          <w:szCs w:val="22"/>
        </w:rPr>
        <w:t>containment buildings</w:t>
      </w:r>
      <w:r w:rsidR="00391F28" w:rsidRPr="00406997">
        <w:rPr>
          <w:rFonts w:ascii="Arial" w:hAnsi="Arial" w:cs="Arial"/>
          <w:sz w:val="22"/>
          <w:szCs w:val="22"/>
        </w:rPr>
        <w:t>)</w:t>
      </w:r>
      <w:r w:rsidR="00360DB4" w:rsidRPr="00406997">
        <w:rPr>
          <w:rFonts w:ascii="Arial" w:hAnsi="Arial" w:cs="Arial"/>
          <w:sz w:val="22"/>
          <w:szCs w:val="22"/>
        </w:rPr>
        <w:t>, building alterations which could impact airborne</w:t>
      </w:r>
      <w:r w:rsidR="002B538D" w:rsidRPr="00406997">
        <w:rPr>
          <w:rFonts w:ascii="Arial" w:hAnsi="Arial" w:cs="Arial"/>
          <w:sz w:val="22"/>
          <w:szCs w:val="22"/>
        </w:rPr>
        <w:t>, or liquid,</w:t>
      </w:r>
      <w:r w:rsidR="00360DB4" w:rsidRPr="00406997">
        <w:rPr>
          <w:rFonts w:ascii="Arial" w:hAnsi="Arial" w:cs="Arial"/>
          <w:sz w:val="22"/>
          <w:szCs w:val="22"/>
        </w:rPr>
        <w:t xml:space="preserve"> effluent controls</w:t>
      </w:r>
      <w:r w:rsidR="00391F28" w:rsidRPr="00406997">
        <w:rPr>
          <w:rFonts w:ascii="Arial" w:hAnsi="Arial" w:cs="Arial"/>
          <w:sz w:val="22"/>
          <w:szCs w:val="22"/>
        </w:rPr>
        <w:t>, and ventilation system</w:t>
      </w:r>
      <w:r w:rsidR="00467385" w:rsidRPr="00406997">
        <w:rPr>
          <w:rFonts w:ascii="Arial" w:hAnsi="Arial" w:cs="Arial"/>
          <w:sz w:val="22"/>
          <w:szCs w:val="22"/>
        </w:rPr>
        <w:t xml:space="preserve"> leakage</w:t>
      </w:r>
      <w:r w:rsidR="00467385" w:rsidRPr="00406997" w:rsidDel="00467385">
        <w:rPr>
          <w:rFonts w:ascii="Arial" w:hAnsi="Arial" w:cs="Arial"/>
          <w:sz w:val="22"/>
          <w:szCs w:val="22"/>
        </w:rPr>
        <w:t xml:space="preserve"> </w:t>
      </w:r>
      <w:r w:rsidR="00391F28" w:rsidRPr="00406997">
        <w:rPr>
          <w:rFonts w:ascii="Arial" w:hAnsi="Arial" w:cs="Arial"/>
          <w:sz w:val="22"/>
          <w:szCs w:val="22"/>
        </w:rPr>
        <w:t>that communicate</w:t>
      </w:r>
      <w:r w:rsidR="00467385" w:rsidRPr="00406997">
        <w:rPr>
          <w:rFonts w:ascii="Arial" w:hAnsi="Arial" w:cs="Arial"/>
          <w:sz w:val="22"/>
          <w:szCs w:val="22"/>
        </w:rPr>
        <w:t>s</w:t>
      </w:r>
      <w:r w:rsidR="00391F28" w:rsidRPr="00406997">
        <w:rPr>
          <w:rFonts w:ascii="Arial" w:hAnsi="Arial" w:cs="Arial"/>
          <w:sz w:val="22"/>
          <w:szCs w:val="22"/>
        </w:rPr>
        <w:t xml:space="preserve"> directly with the environment</w:t>
      </w:r>
      <w:r w:rsidR="00360DB4" w:rsidRPr="00406997">
        <w:rPr>
          <w:rFonts w:ascii="Arial" w:hAnsi="Arial" w:cs="Arial"/>
          <w:sz w:val="22"/>
          <w:szCs w:val="22"/>
        </w:rPr>
        <w:t>.</w:t>
      </w:r>
      <w:r w:rsidRPr="00406997">
        <w:rPr>
          <w:rFonts w:ascii="Arial" w:hAnsi="Arial" w:cs="Arial"/>
          <w:sz w:val="22"/>
          <w:szCs w:val="22"/>
        </w:rPr>
        <w:t xml:space="preserve"> </w:t>
      </w:r>
    </w:p>
    <w:p w:rsidR="00F14482" w:rsidRPr="00406997" w:rsidRDefault="00F14482" w:rsidP="00D647B0">
      <w:pPr>
        <w:tabs>
          <w:tab w:val="left" w:pos="-1440"/>
        </w:tabs>
        <w:ind w:left="807" w:hanging="533"/>
        <w:rPr>
          <w:rFonts w:ascii="Arial" w:hAnsi="Arial" w:cs="Arial"/>
          <w:sz w:val="22"/>
          <w:szCs w:val="22"/>
        </w:rPr>
      </w:pPr>
    </w:p>
    <w:p w:rsidR="00BD4851" w:rsidRPr="00406997" w:rsidRDefault="00BD4851" w:rsidP="00D647B0">
      <w:pPr>
        <w:tabs>
          <w:tab w:val="left" w:pos="-1440"/>
          <w:tab w:val="left" w:pos="810"/>
        </w:tabs>
        <w:ind w:left="807" w:hanging="533"/>
        <w:rPr>
          <w:rFonts w:ascii="Arial" w:hAnsi="Arial" w:cs="Arial"/>
          <w:sz w:val="22"/>
          <w:szCs w:val="22"/>
        </w:rPr>
      </w:pPr>
      <w:r w:rsidRPr="00406997">
        <w:rPr>
          <w:rFonts w:ascii="Arial" w:hAnsi="Arial" w:cs="Arial"/>
          <w:sz w:val="22"/>
          <w:szCs w:val="22"/>
        </w:rPr>
        <w:t>b.</w:t>
      </w:r>
      <w:r w:rsidR="00FB29D3" w:rsidRPr="00406997">
        <w:rPr>
          <w:rFonts w:ascii="Arial" w:hAnsi="Arial" w:cs="Arial"/>
          <w:sz w:val="22"/>
          <w:szCs w:val="22"/>
        </w:rPr>
        <w:tab/>
      </w:r>
      <w:r w:rsidRPr="00406997">
        <w:rPr>
          <w:rFonts w:ascii="Arial" w:hAnsi="Arial" w:cs="Arial"/>
          <w:sz w:val="22"/>
          <w:szCs w:val="22"/>
        </w:rPr>
        <w:t xml:space="preserve">For equipment or areas </w:t>
      </w:r>
      <w:r w:rsidR="00002012" w:rsidRPr="00406997">
        <w:rPr>
          <w:rFonts w:ascii="Arial" w:hAnsi="Arial" w:cs="Arial"/>
          <w:sz w:val="22"/>
          <w:szCs w:val="22"/>
        </w:rPr>
        <w:t xml:space="preserve">associated with the systems selected above, </w:t>
      </w:r>
      <w:r w:rsidRPr="00406997">
        <w:rPr>
          <w:rFonts w:ascii="Arial" w:hAnsi="Arial" w:cs="Arial"/>
          <w:sz w:val="22"/>
          <w:szCs w:val="22"/>
        </w:rPr>
        <w:t xml:space="preserve">that are not readily accessible due to radiological conditions, review the licensee's material condition surveillance records, if applicable. </w:t>
      </w:r>
    </w:p>
    <w:p w:rsidR="00E64B93" w:rsidRPr="00406997" w:rsidRDefault="00E64B93" w:rsidP="00D647B0">
      <w:pPr>
        <w:tabs>
          <w:tab w:val="left" w:pos="-1440"/>
        </w:tabs>
        <w:ind w:left="807" w:hanging="533"/>
        <w:rPr>
          <w:rFonts w:ascii="Arial" w:hAnsi="Arial" w:cs="Arial"/>
          <w:sz w:val="22"/>
          <w:szCs w:val="22"/>
        </w:rPr>
      </w:pPr>
    </w:p>
    <w:p w:rsidR="00BD4851" w:rsidRPr="00406997" w:rsidRDefault="00BD4851" w:rsidP="00D647B0">
      <w:pPr>
        <w:tabs>
          <w:tab w:val="left" w:pos="-1440"/>
          <w:tab w:val="left" w:pos="810"/>
        </w:tabs>
        <w:ind w:left="807" w:hanging="533"/>
        <w:rPr>
          <w:rFonts w:ascii="Arial" w:hAnsi="Arial" w:cs="Arial"/>
          <w:sz w:val="22"/>
          <w:szCs w:val="22"/>
        </w:rPr>
      </w:pPr>
      <w:r w:rsidRPr="00406997">
        <w:rPr>
          <w:rFonts w:ascii="Arial" w:hAnsi="Arial" w:cs="Arial"/>
          <w:sz w:val="22"/>
          <w:szCs w:val="22"/>
        </w:rPr>
        <w:t>c.</w:t>
      </w:r>
      <w:r w:rsidR="00FB29D3" w:rsidRPr="00406997">
        <w:rPr>
          <w:rFonts w:ascii="Arial" w:hAnsi="Arial" w:cs="Arial"/>
          <w:sz w:val="22"/>
          <w:szCs w:val="22"/>
        </w:rPr>
        <w:tab/>
      </w:r>
      <w:proofErr w:type="spellStart"/>
      <w:r w:rsidR="00E64B93" w:rsidRPr="00406997">
        <w:rPr>
          <w:rFonts w:ascii="Arial" w:hAnsi="Arial" w:cs="Arial"/>
          <w:sz w:val="22"/>
          <w:szCs w:val="22"/>
        </w:rPr>
        <w:t>W</w:t>
      </w:r>
      <w:r w:rsidRPr="00406997">
        <w:rPr>
          <w:rFonts w:ascii="Arial" w:hAnsi="Arial" w:cs="Arial"/>
          <w:sz w:val="22"/>
          <w:szCs w:val="22"/>
        </w:rPr>
        <w:t>alkdown</w:t>
      </w:r>
      <w:proofErr w:type="spellEnd"/>
      <w:r w:rsidRPr="00406997">
        <w:rPr>
          <w:rFonts w:ascii="Arial" w:hAnsi="Arial" w:cs="Arial"/>
          <w:sz w:val="22"/>
          <w:szCs w:val="22"/>
        </w:rPr>
        <w:t xml:space="preserve"> those filtered ventilation systems whose test results will be reviewed later during the inspection.  </w:t>
      </w:r>
      <w:r w:rsidR="00B15E07" w:rsidRPr="00406997">
        <w:rPr>
          <w:rFonts w:ascii="Arial" w:hAnsi="Arial" w:cs="Arial"/>
          <w:sz w:val="22"/>
          <w:szCs w:val="22"/>
        </w:rPr>
        <w:t xml:space="preserve">Verify </w:t>
      </w:r>
      <w:r w:rsidR="00E71DF9" w:rsidRPr="00406997">
        <w:rPr>
          <w:rFonts w:ascii="Arial" w:hAnsi="Arial" w:cs="Arial"/>
          <w:sz w:val="22"/>
          <w:szCs w:val="22"/>
        </w:rPr>
        <w:t xml:space="preserve">that </w:t>
      </w:r>
      <w:r w:rsidR="00B15E07" w:rsidRPr="00406997">
        <w:rPr>
          <w:rFonts w:ascii="Arial" w:hAnsi="Arial" w:cs="Arial"/>
          <w:sz w:val="22"/>
          <w:szCs w:val="22"/>
        </w:rPr>
        <w:t>there are no conditions, such as degraded HEPA/charcoal banks, improper alignment</w:t>
      </w:r>
      <w:r w:rsidR="00EA6376" w:rsidRPr="00406997">
        <w:rPr>
          <w:rFonts w:ascii="Arial" w:hAnsi="Arial" w:cs="Arial"/>
          <w:sz w:val="22"/>
          <w:szCs w:val="22"/>
        </w:rPr>
        <w:t>,</w:t>
      </w:r>
      <w:r w:rsidR="00B15E07" w:rsidRPr="00406997">
        <w:rPr>
          <w:rFonts w:ascii="Arial" w:hAnsi="Arial" w:cs="Arial"/>
          <w:sz w:val="22"/>
          <w:szCs w:val="22"/>
        </w:rPr>
        <w:t xml:space="preserve"> or system installation</w:t>
      </w:r>
      <w:r w:rsidR="00E71DF9" w:rsidRPr="00406997">
        <w:rPr>
          <w:rFonts w:ascii="Arial" w:hAnsi="Arial" w:cs="Arial"/>
          <w:sz w:val="22"/>
          <w:szCs w:val="22"/>
        </w:rPr>
        <w:t xml:space="preserve"> issues</w:t>
      </w:r>
      <w:r w:rsidR="00B15E07" w:rsidRPr="00406997">
        <w:rPr>
          <w:rFonts w:ascii="Arial" w:hAnsi="Arial" w:cs="Arial"/>
          <w:sz w:val="22"/>
          <w:szCs w:val="22"/>
        </w:rPr>
        <w:t xml:space="preserve"> that would impact the performance, or the effluent monitoring capability, of the effluent system</w:t>
      </w:r>
      <w:r w:rsidRPr="00406997">
        <w:rPr>
          <w:rFonts w:ascii="Arial" w:hAnsi="Arial" w:cs="Arial"/>
          <w:sz w:val="22"/>
          <w:szCs w:val="22"/>
        </w:rPr>
        <w:t>.</w:t>
      </w:r>
    </w:p>
    <w:p w:rsidR="00F14482" w:rsidRPr="00406997" w:rsidRDefault="00F14482" w:rsidP="00D647B0">
      <w:pPr>
        <w:tabs>
          <w:tab w:val="left" w:pos="-1440"/>
        </w:tabs>
        <w:ind w:left="807" w:hanging="533"/>
        <w:rPr>
          <w:rFonts w:ascii="Arial" w:hAnsi="Arial" w:cs="Arial"/>
          <w:sz w:val="22"/>
          <w:szCs w:val="22"/>
        </w:rPr>
      </w:pPr>
    </w:p>
    <w:p w:rsidR="005B0852" w:rsidRDefault="00BD4851" w:rsidP="00D647B0">
      <w:pPr>
        <w:tabs>
          <w:tab w:val="left" w:pos="-1440"/>
          <w:tab w:val="left" w:pos="810"/>
        </w:tabs>
        <w:ind w:left="807" w:hanging="533"/>
        <w:rPr>
          <w:rFonts w:ascii="Arial" w:hAnsi="Arial" w:cs="Arial"/>
          <w:sz w:val="22"/>
          <w:szCs w:val="22"/>
        </w:rPr>
      </w:pPr>
      <w:r w:rsidRPr="00406997">
        <w:rPr>
          <w:rFonts w:ascii="Arial" w:hAnsi="Arial" w:cs="Arial"/>
          <w:sz w:val="22"/>
          <w:szCs w:val="22"/>
        </w:rPr>
        <w:t>d.</w:t>
      </w:r>
      <w:r w:rsidR="00FB29D3" w:rsidRPr="00406997">
        <w:rPr>
          <w:rFonts w:ascii="Arial" w:hAnsi="Arial" w:cs="Arial"/>
          <w:sz w:val="22"/>
          <w:szCs w:val="22"/>
        </w:rPr>
        <w:tab/>
      </w:r>
      <w:r w:rsidRPr="00406997">
        <w:rPr>
          <w:rFonts w:ascii="Arial" w:hAnsi="Arial" w:cs="Arial"/>
          <w:sz w:val="22"/>
          <w:szCs w:val="22"/>
        </w:rPr>
        <w:t xml:space="preserve">When possible for gaseous waste processing, observe selected portions of </w:t>
      </w:r>
      <w:r w:rsidR="005F1830" w:rsidRPr="00406997">
        <w:rPr>
          <w:rFonts w:ascii="Arial" w:hAnsi="Arial" w:cs="Arial"/>
          <w:sz w:val="22"/>
          <w:szCs w:val="22"/>
        </w:rPr>
        <w:t>the routine</w:t>
      </w:r>
      <w:r w:rsidRPr="00406997">
        <w:rPr>
          <w:rFonts w:ascii="Arial" w:hAnsi="Arial" w:cs="Arial"/>
          <w:sz w:val="22"/>
          <w:szCs w:val="22"/>
        </w:rPr>
        <w:t xml:space="preserve"> processing and discharge of radioactive gaseous effluent (including sample collection and analysis).  Verify that appropriate treatment equipment is used and</w:t>
      </w:r>
      <w:r w:rsidR="00E64B93" w:rsidRPr="00406997">
        <w:rPr>
          <w:rFonts w:ascii="Arial" w:hAnsi="Arial" w:cs="Arial"/>
          <w:sz w:val="22"/>
          <w:szCs w:val="22"/>
        </w:rPr>
        <w:t xml:space="preserve"> </w:t>
      </w:r>
      <w:r w:rsidR="005F1830" w:rsidRPr="00406997">
        <w:rPr>
          <w:rFonts w:ascii="Arial" w:hAnsi="Arial" w:cs="Arial"/>
          <w:sz w:val="22"/>
          <w:szCs w:val="22"/>
        </w:rPr>
        <w:t>the</w:t>
      </w:r>
      <w:r w:rsidR="00E64B93" w:rsidRPr="00406997">
        <w:rPr>
          <w:rFonts w:ascii="Arial" w:hAnsi="Arial" w:cs="Arial"/>
          <w:sz w:val="22"/>
          <w:szCs w:val="22"/>
        </w:rPr>
        <w:t xml:space="preserve"> processing activities align with discharge permit</w:t>
      </w:r>
      <w:r w:rsidR="00360DB4" w:rsidRPr="00406997">
        <w:rPr>
          <w:rFonts w:ascii="Arial" w:hAnsi="Arial" w:cs="Arial"/>
          <w:sz w:val="22"/>
          <w:szCs w:val="22"/>
        </w:rPr>
        <w:t>s</w:t>
      </w:r>
      <w:r w:rsidR="00E64B93" w:rsidRPr="00406997">
        <w:rPr>
          <w:rFonts w:ascii="Arial" w:hAnsi="Arial" w:cs="Arial"/>
          <w:sz w:val="22"/>
          <w:szCs w:val="22"/>
        </w:rPr>
        <w:t>.</w:t>
      </w:r>
    </w:p>
    <w:p w:rsidR="00406997" w:rsidRPr="00406997" w:rsidRDefault="00406997" w:rsidP="00D647B0">
      <w:pPr>
        <w:tabs>
          <w:tab w:val="left" w:pos="-1440"/>
          <w:tab w:val="left" w:pos="810"/>
        </w:tabs>
        <w:ind w:left="807" w:hanging="533"/>
        <w:rPr>
          <w:rFonts w:ascii="Arial" w:hAnsi="Arial" w:cs="Arial"/>
          <w:sz w:val="22"/>
          <w:szCs w:val="22"/>
        </w:rPr>
      </w:pPr>
    </w:p>
    <w:p w:rsidR="00EE21CB" w:rsidRPr="00406997" w:rsidRDefault="00FB29D3" w:rsidP="00D647B0">
      <w:pPr>
        <w:tabs>
          <w:tab w:val="left" w:pos="-1440"/>
          <w:tab w:val="left" w:pos="810"/>
        </w:tabs>
        <w:ind w:left="807" w:hanging="533"/>
        <w:rPr>
          <w:rFonts w:ascii="Arial" w:hAnsi="Arial" w:cs="Arial"/>
          <w:sz w:val="22"/>
          <w:szCs w:val="22"/>
        </w:rPr>
      </w:pPr>
      <w:r w:rsidRPr="00406997">
        <w:rPr>
          <w:rFonts w:ascii="Arial" w:hAnsi="Arial" w:cs="Arial"/>
          <w:sz w:val="22"/>
          <w:szCs w:val="22"/>
        </w:rPr>
        <w:t>e.</w:t>
      </w:r>
      <w:r w:rsidRPr="00406997">
        <w:rPr>
          <w:rFonts w:ascii="Arial" w:hAnsi="Arial" w:cs="Arial"/>
          <w:sz w:val="22"/>
          <w:szCs w:val="22"/>
        </w:rPr>
        <w:tab/>
      </w:r>
      <w:r w:rsidR="00EE21CB" w:rsidRPr="00406997">
        <w:rPr>
          <w:rFonts w:ascii="Arial" w:hAnsi="Arial" w:cs="Arial"/>
          <w:sz w:val="22"/>
          <w:szCs w:val="22"/>
        </w:rPr>
        <w:t xml:space="preserve">Determine if the licensee has made significant changes to their effluent release </w:t>
      </w:r>
      <w:r w:rsidR="00467385" w:rsidRPr="00406997">
        <w:rPr>
          <w:rFonts w:ascii="Arial" w:hAnsi="Arial" w:cs="Arial"/>
          <w:sz w:val="22"/>
          <w:szCs w:val="22"/>
        </w:rPr>
        <w:t>point</w:t>
      </w:r>
      <w:r w:rsidR="00EE21CB" w:rsidRPr="00406997">
        <w:rPr>
          <w:rFonts w:ascii="Arial" w:hAnsi="Arial" w:cs="Arial"/>
          <w:sz w:val="22"/>
          <w:szCs w:val="22"/>
        </w:rPr>
        <w:t xml:space="preserve">s, e.g., changes subject to a 10 CFR 50.59 review or require NRC approval of alternate discharge points </w:t>
      </w:r>
      <w:r w:rsidR="00F2753C" w:rsidRPr="00406997">
        <w:rPr>
          <w:rFonts w:ascii="Arial" w:hAnsi="Arial" w:cs="Arial"/>
          <w:sz w:val="22"/>
          <w:szCs w:val="22"/>
        </w:rPr>
        <w:t>(</w:t>
      </w:r>
      <w:r w:rsidR="00EE21CB" w:rsidRPr="00406997">
        <w:rPr>
          <w:rFonts w:ascii="Arial" w:hAnsi="Arial" w:cs="Arial"/>
          <w:sz w:val="22"/>
          <w:szCs w:val="22"/>
        </w:rPr>
        <w:t>i.e., burning contaminated oil in an auxiliary</w:t>
      </w:r>
      <w:r w:rsidR="00A7289C" w:rsidRPr="00406997">
        <w:rPr>
          <w:rFonts w:ascii="Arial" w:hAnsi="Arial" w:cs="Arial"/>
          <w:sz w:val="22"/>
          <w:szCs w:val="22"/>
        </w:rPr>
        <w:t xml:space="preserve"> boiler</w:t>
      </w:r>
      <w:r w:rsidR="00F2753C" w:rsidRPr="00406997">
        <w:rPr>
          <w:rFonts w:ascii="Arial" w:hAnsi="Arial" w:cs="Arial"/>
          <w:sz w:val="22"/>
          <w:szCs w:val="22"/>
        </w:rPr>
        <w:t>)</w:t>
      </w:r>
      <w:r w:rsidR="00A7289C" w:rsidRPr="00406997">
        <w:rPr>
          <w:rFonts w:ascii="Arial" w:hAnsi="Arial" w:cs="Arial"/>
          <w:sz w:val="22"/>
          <w:szCs w:val="22"/>
        </w:rPr>
        <w:t>.</w:t>
      </w:r>
    </w:p>
    <w:p w:rsidR="00EE21CB" w:rsidRPr="00406997" w:rsidRDefault="00EE21CB" w:rsidP="00D647B0">
      <w:pPr>
        <w:tabs>
          <w:tab w:val="left" w:pos="-1440"/>
        </w:tabs>
        <w:ind w:left="807" w:hanging="533"/>
        <w:rPr>
          <w:rFonts w:ascii="Arial" w:hAnsi="Arial" w:cs="Arial"/>
          <w:sz w:val="22"/>
          <w:szCs w:val="22"/>
        </w:rPr>
      </w:pPr>
    </w:p>
    <w:p w:rsidR="00BD4851" w:rsidRPr="00406997" w:rsidRDefault="005B0852" w:rsidP="00D647B0">
      <w:pPr>
        <w:tabs>
          <w:tab w:val="left" w:pos="-1440"/>
          <w:tab w:val="left" w:pos="810"/>
        </w:tabs>
        <w:ind w:left="807" w:hanging="533"/>
        <w:rPr>
          <w:rFonts w:ascii="Arial" w:hAnsi="Arial" w:cs="Arial"/>
          <w:sz w:val="22"/>
          <w:szCs w:val="22"/>
        </w:rPr>
      </w:pPr>
      <w:r w:rsidRPr="00406997">
        <w:rPr>
          <w:rFonts w:ascii="Arial" w:hAnsi="Arial" w:cs="Arial"/>
          <w:sz w:val="22"/>
          <w:szCs w:val="22"/>
        </w:rPr>
        <w:t>f</w:t>
      </w:r>
      <w:r w:rsidR="00BD4851" w:rsidRPr="00406997">
        <w:rPr>
          <w:rFonts w:ascii="Arial" w:hAnsi="Arial" w:cs="Arial"/>
          <w:sz w:val="22"/>
          <w:szCs w:val="22"/>
        </w:rPr>
        <w:t>.</w:t>
      </w:r>
      <w:r w:rsidR="00FB29D3" w:rsidRPr="00406997">
        <w:rPr>
          <w:rFonts w:ascii="Arial" w:hAnsi="Arial" w:cs="Arial"/>
          <w:sz w:val="22"/>
          <w:szCs w:val="22"/>
        </w:rPr>
        <w:tab/>
      </w:r>
      <w:r w:rsidR="00BD4851" w:rsidRPr="00406997">
        <w:rPr>
          <w:rFonts w:ascii="Arial" w:hAnsi="Arial" w:cs="Arial"/>
          <w:sz w:val="22"/>
          <w:szCs w:val="22"/>
        </w:rPr>
        <w:t xml:space="preserve">When possible for liquid waste processing, observe the routine processing </w:t>
      </w:r>
      <w:r w:rsidR="005F1830" w:rsidRPr="00406997">
        <w:rPr>
          <w:rFonts w:ascii="Arial" w:hAnsi="Arial" w:cs="Arial"/>
          <w:sz w:val="22"/>
          <w:szCs w:val="22"/>
        </w:rPr>
        <w:t>and discharge</w:t>
      </w:r>
      <w:r w:rsidR="00BD4851" w:rsidRPr="00406997">
        <w:rPr>
          <w:rFonts w:ascii="Arial" w:hAnsi="Arial" w:cs="Arial"/>
          <w:sz w:val="22"/>
          <w:szCs w:val="22"/>
        </w:rPr>
        <w:t xml:space="preserve"> of effluents (including sample collection and analysis).  Verify that appropriate effluent treatment </w:t>
      </w:r>
      <w:r w:rsidR="005F1830" w:rsidRPr="00406997">
        <w:rPr>
          <w:rFonts w:ascii="Arial" w:hAnsi="Arial" w:cs="Arial"/>
          <w:sz w:val="22"/>
          <w:szCs w:val="22"/>
        </w:rPr>
        <w:t>equipment is</w:t>
      </w:r>
      <w:r w:rsidR="00BD4851" w:rsidRPr="00406997">
        <w:rPr>
          <w:rFonts w:ascii="Arial" w:hAnsi="Arial" w:cs="Arial"/>
          <w:sz w:val="22"/>
          <w:szCs w:val="22"/>
        </w:rPr>
        <w:t xml:space="preserve"> being used and that radioactive liquid waste is being processed and discharged in accordance</w:t>
      </w:r>
      <w:r w:rsidR="00C170DF" w:rsidRPr="00406997">
        <w:rPr>
          <w:rFonts w:ascii="Arial" w:hAnsi="Arial" w:cs="Arial"/>
          <w:sz w:val="22"/>
          <w:szCs w:val="22"/>
        </w:rPr>
        <w:t xml:space="preserve"> </w:t>
      </w:r>
      <w:r w:rsidR="00BD4851" w:rsidRPr="00406997">
        <w:rPr>
          <w:rFonts w:ascii="Arial" w:hAnsi="Arial" w:cs="Arial"/>
          <w:sz w:val="22"/>
          <w:szCs w:val="22"/>
        </w:rPr>
        <w:t>with</w:t>
      </w:r>
      <w:r w:rsidR="00C170DF" w:rsidRPr="00406997">
        <w:rPr>
          <w:rFonts w:ascii="Arial" w:hAnsi="Arial" w:cs="Arial"/>
          <w:sz w:val="22"/>
          <w:szCs w:val="22"/>
        </w:rPr>
        <w:t xml:space="preserve"> </w:t>
      </w:r>
      <w:r w:rsidR="00BD4851" w:rsidRPr="00406997">
        <w:rPr>
          <w:rFonts w:ascii="Arial" w:hAnsi="Arial" w:cs="Arial"/>
          <w:sz w:val="22"/>
          <w:szCs w:val="22"/>
        </w:rPr>
        <w:t>procedure requirements</w:t>
      </w:r>
      <w:r w:rsidR="00C170DF" w:rsidRPr="00406997">
        <w:rPr>
          <w:rFonts w:ascii="Arial" w:hAnsi="Arial" w:cs="Arial"/>
          <w:sz w:val="22"/>
          <w:szCs w:val="22"/>
        </w:rPr>
        <w:t xml:space="preserve"> and aligns with discharge permit</w:t>
      </w:r>
      <w:r w:rsidR="00360DB4" w:rsidRPr="00406997">
        <w:rPr>
          <w:rFonts w:ascii="Arial" w:hAnsi="Arial" w:cs="Arial"/>
          <w:sz w:val="22"/>
          <w:szCs w:val="22"/>
        </w:rPr>
        <w:t>s</w:t>
      </w:r>
      <w:r w:rsidR="00A7289C" w:rsidRPr="00406997">
        <w:rPr>
          <w:rFonts w:ascii="Arial" w:hAnsi="Arial" w:cs="Arial"/>
          <w:sz w:val="22"/>
          <w:szCs w:val="22"/>
        </w:rPr>
        <w:t>.</w:t>
      </w:r>
    </w:p>
    <w:p w:rsidR="001D1479" w:rsidRPr="00406997" w:rsidRDefault="001D1479" w:rsidP="00D647B0">
      <w:pPr>
        <w:tabs>
          <w:tab w:val="left" w:pos="-1440"/>
        </w:tabs>
        <w:ind w:left="720" w:hanging="720"/>
        <w:rPr>
          <w:rFonts w:ascii="Arial" w:hAnsi="Arial" w:cs="Arial"/>
          <w:sz w:val="22"/>
          <w:szCs w:val="22"/>
        </w:rPr>
      </w:pPr>
    </w:p>
    <w:p w:rsidR="001D1479" w:rsidRPr="00406997" w:rsidRDefault="001D1479" w:rsidP="00D647B0">
      <w:pPr>
        <w:rPr>
          <w:rFonts w:ascii="Arial" w:hAnsi="Arial" w:cs="Arial"/>
          <w:sz w:val="22"/>
          <w:szCs w:val="22"/>
        </w:rPr>
      </w:pPr>
      <w:r w:rsidRPr="00406997">
        <w:rPr>
          <w:rFonts w:ascii="Arial" w:hAnsi="Arial" w:cs="Arial"/>
          <w:sz w:val="22"/>
          <w:szCs w:val="22"/>
        </w:rPr>
        <w:t xml:space="preserve">Note: For items </w:t>
      </w:r>
      <w:r w:rsidR="00E60DE7" w:rsidRPr="00406997">
        <w:rPr>
          <w:rFonts w:ascii="Arial" w:hAnsi="Arial" w:cs="Arial"/>
          <w:sz w:val="22"/>
          <w:szCs w:val="22"/>
        </w:rPr>
        <w:t xml:space="preserve">02.02 </w:t>
      </w:r>
      <w:r w:rsidRPr="00406997">
        <w:rPr>
          <w:rFonts w:ascii="Arial" w:hAnsi="Arial" w:cs="Arial"/>
          <w:sz w:val="22"/>
          <w:szCs w:val="22"/>
        </w:rPr>
        <w:t>a</w:t>
      </w:r>
      <w:r w:rsidR="00E60DE7" w:rsidRPr="00406997">
        <w:rPr>
          <w:rFonts w:ascii="Arial" w:hAnsi="Arial" w:cs="Arial"/>
          <w:sz w:val="22"/>
          <w:szCs w:val="22"/>
        </w:rPr>
        <w:t>.</w:t>
      </w:r>
      <w:r w:rsidR="002B538D" w:rsidRPr="00406997">
        <w:rPr>
          <w:rFonts w:ascii="Arial" w:hAnsi="Arial" w:cs="Arial"/>
          <w:sz w:val="22"/>
          <w:szCs w:val="22"/>
        </w:rPr>
        <w:t xml:space="preserve"> and 02.02</w:t>
      </w:r>
      <w:r w:rsidR="00E60DE7" w:rsidRPr="00406997">
        <w:rPr>
          <w:rFonts w:ascii="Arial" w:hAnsi="Arial" w:cs="Arial"/>
          <w:sz w:val="22"/>
          <w:szCs w:val="22"/>
        </w:rPr>
        <w:t xml:space="preserve"> </w:t>
      </w:r>
      <w:r w:rsidR="002B538D" w:rsidRPr="00406997">
        <w:rPr>
          <w:rFonts w:ascii="Arial" w:hAnsi="Arial" w:cs="Arial"/>
          <w:sz w:val="22"/>
          <w:szCs w:val="22"/>
        </w:rPr>
        <w:t>b</w:t>
      </w:r>
      <w:r w:rsidR="00E60DE7" w:rsidRPr="00406997">
        <w:rPr>
          <w:rFonts w:ascii="Arial" w:hAnsi="Arial" w:cs="Arial"/>
          <w:sz w:val="22"/>
          <w:szCs w:val="22"/>
        </w:rPr>
        <w:t>.</w:t>
      </w:r>
      <w:r w:rsidRPr="00406997">
        <w:rPr>
          <w:rFonts w:ascii="Arial" w:hAnsi="Arial" w:cs="Arial"/>
          <w:sz w:val="22"/>
          <w:szCs w:val="22"/>
        </w:rPr>
        <w:t xml:space="preserve"> above, do not duplicate inspection effort of IP 7112</w:t>
      </w:r>
      <w:r w:rsidR="00E60DE7" w:rsidRPr="00406997">
        <w:rPr>
          <w:rFonts w:ascii="Arial" w:hAnsi="Arial" w:cs="Arial"/>
          <w:sz w:val="22"/>
          <w:szCs w:val="22"/>
        </w:rPr>
        <w:t>4</w:t>
      </w:r>
      <w:r w:rsidRPr="00406997">
        <w:rPr>
          <w:rFonts w:ascii="Arial" w:hAnsi="Arial" w:cs="Arial"/>
          <w:sz w:val="22"/>
          <w:szCs w:val="22"/>
        </w:rPr>
        <w:t xml:space="preserve">.08, </w:t>
      </w:r>
      <w:r w:rsidR="00E74ADF" w:rsidRPr="00406997">
        <w:rPr>
          <w:rFonts w:ascii="Arial" w:hAnsi="Arial" w:cs="Arial"/>
          <w:sz w:val="22"/>
          <w:szCs w:val="22"/>
        </w:rPr>
        <w:t xml:space="preserve">Section </w:t>
      </w:r>
      <w:r w:rsidR="00E60DE7" w:rsidRPr="00406997">
        <w:rPr>
          <w:rFonts w:ascii="Arial" w:hAnsi="Arial" w:cs="Arial"/>
          <w:sz w:val="22"/>
          <w:szCs w:val="22"/>
        </w:rPr>
        <w:t>0</w:t>
      </w:r>
      <w:r w:rsidRPr="00406997">
        <w:rPr>
          <w:rFonts w:ascii="Arial" w:hAnsi="Arial" w:cs="Arial"/>
          <w:sz w:val="22"/>
          <w:szCs w:val="22"/>
        </w:rPr>
        <w:t>2.</w:t>
      </w:r>
      <w:r w:rsidR="00E74ADF" w:rsidRPr="00406997">
        <w:rPr>
          <w:rFonts w:ascii="Arial" w:hAnsi="Arial" w:cs="Arial"/>
          <w:sz w:val="22"/>
          <w:szCs w:val="22"/>
        </w:rPr>
        <w:t>03</w:t>
      </w:r>
      <w:r w:rsidRPr="00406997">
        <w:rPr>
          <w:rFonts w:ascii="Arial" w:hAnsi="Arial" w:cs="Arial"/>
          <w:sz w:val="22"/>
          <w:szCs w:val="22"/>
        </w:rPr>
        <w:t>.</w:t>
      </w:r>
    </w:p>
    <w:p w:rsidR="00406997" w:rsidRPr="00406997" w:rsidRDefault="00406997" w:rsidP="00D647B0">
      <w:pPr>
        <w:tabs>
          <w:tab w:val="left" w:pos="-1440"/>
        </w:tabs>
        <w:rPr>
          <w:rFonts w:ascii="Arial" w:hAnsi="Arial" w:cs="Arial"/>
          <w:sz w:val="22"/>
          <w:szCs w:val="22"/>
        </w:rPr>
      </w:pPr>
    </w:p>
    <w:p w:rsidR="00BD4851" w:rsidRPr="00406997" w:rsidRDefault="00A91759" w:rsidP="00D647B0">
      <w:pPr>
        <w:tabs>
          <w:tab w:val="left" w:pos="-1440"/>
          <w:tab w:val="left" w:pos="810"/>
        </w:tabs>
        <w:rPr>
          <w:rFonts w:ascii="Arial" w:hAnsi="Arial" w:cs="Arial"/>
          <w:sz w:val="22"/>
          <w:szCs w:val="22"/>
        </w:rPr>
      </w:pPr>
      <w:r w:rsidRPr="00406997">
        <w:rPr>
          <w:rFonts w:ascii="Arial" w:hAnsi="Arial" w:cs="Arial"/>
          <w:sz w:val="22"/>
          <w:szCs w:val="22"/>
        </w:rPr>
        <w:t>0</w:t>
      </w:r>
      <w:r w:rsidR="00BD4851" w:rsidRPr="00406997">
        <w:rPr>
          <w:rFonts w:ascii="Arial" w:hAnsi="Arial" w:cs="Arial"/>
          <w:sz w:val="22"/>
          <w:szCs w:val="22"/>
        </w:rPr>
        <w:t>2.</w:t>
      </w:r>
      <w:r w:rsidRPr="00406997">
        <w:rPr>
          <w:rFonts w:ascii="Arial" w:hAnsi="Arial" w:cs="Arial"/>
          <w:sz w:val="22"/>
          <w:szCs w:val="22"/>
        </w:rPr>
        <w:t>03</w:t>
      </w:r>
      <w:r w:rsidR="00BD4851" w:rsidRPr="00406997">
        <w:rPr>
          <w:rFonts w:ascii="Arial" w:hAnsi="Arial" w:cs="Arial"/>
          <w:sz w:val="22"/>
          <w:szCs w:val="22"/>
        </w:rPr>
        <w:tab/>
      </w:r>
      <w:r w:rsidR="00BD4851" w:rsidRPr="00406997">
        <w:rPr>
          <w:rFonts w:ascii="Arial" w:hAnsi="Arial" w:cs="Arial"/>
          <w:sz w:val="22"/>
          <w:szCs w:val="22"/>
          <w:u w:val="single"/>
        </w:rPr>
        <w:t>Sampling and Analyses</w:t>
      </w:r>
      <w:r w:rsidR="00821446" w:rsidRPr="00406997">
        <w:rPr>
          <w:rFonts w:ascii="Arial" w:hAnsi="Arial" w:cs="Arial"/>
          <w:sz w:val="22"/>
          <w:szCs w:val="22"/>
        </w:rPr>
        <w:t>.</w:t>
      </w:r>
    </w:p>
    <w:p w:rsidR="00F14482" w:rsidRPr="00406997" w:rsidRDefault="00F14482" w:rsidP="00D647B0">
      <w:pPr>
        <w:tabs>
          <w:tab w:val="left" w:pos="-1440"/>
        </w:tabs>
        <w:ind w:left="720" w:hanging="720"/>
        <w:rPr>
          <w:rFonts w:ascii="Arial" w:hAnsi="Arial" w:cs="Arial"/>
          <w:sz w:val="22"/>
          <w:szCs w:val="22"/>
        </w:rPr>
      </w:pPr>
    </w:p>
    <w:p w:rsidR="00BD4851" w:rsidRPr="00406997" w:rsidRDefault="00BD4851" w:rsidP="00D647B0">
      <w:pPr>
        <w:tabs>
          <w:tab w:val="left" w:pos="-1440"/>
          <w:tab w:val="left" w:pos="810"/>
        </w:tabs>
        <w:ind w:left="807" w:hanging="533"/>
        <w:rPr>
          <w:rFonts w:ascii="Arial" w:hAnsi="Arial" w:cs="Arial"/>
          <w:sz w:val="22"/>
          <w:szCs w:val="22"/>
          <w:u w:val="single"/>
        </w:rPr>
      </w:pPr>
      <w:r w:rsidRPr="00406997">
        <w:rPr>
          <w:rFonts w:ascii="Arial" w:hAnsi="Arial" w:cs="Arial"/>
          <w:sz w:val="22"/>
          <w:szCs w:val="22"/>
        </w:rPr>
        <w:t>a.</w:t>
      </w:r>
      <w:r w:rsidR="00FB29D3" w:rsidRPr="00406997">
        <w:rPr>
          <w:rFonts w:ascii="Arial" w:hAnsi="Arial" w:cs="Arial"/>
          <w:sz w:val="22"/>
          <w:szCs w:val="22"/>
        </w:rPr>
        <w:tab/>
      </w:r>
      <w:r w:rsidR="00381A93" w:rsidRPr="00406997">
        <w:rPr>
          <w:rFonts w:ascii="Arial" w:hAnsi="Arial" w:cs="Arial"/>
          <w:sz w:val="22"/>
          <w:szCs w:val="22"/>
        </w:rPr>
        <w:t>As available, s</w:t>
      </w:r>
      <w:r w:rsidR="00E60DE7" w:rsidRPr="00406997">
        <w:rPr>
          <w:rFonts w:ascii="Arial" w:hAnsi="Arial" w:cs="Arial"/>
          <w:sz w:val="22"/>
          <w:szCs w:val="22"/>
        </w:rPr>
        <w:t xml:space="preserve">elect three to five effluent sampling activities, consistent with smart sampling, </w:t>
      </w:r>
      <w:r w:rsidR="00EA4060" w:rsidRPr="00406997">
        <w:rPr>
          <w:rFonts w:ascii="Arial" w:hAnsi="Arial" w:cs="Arial"/>
          <w:sz w:val="22"/>
          <w:szCs w:val="22"/>
        </w:rPr>
        <w:t xml:space="preserve">and </w:t>
      </w:r>
      <w:r w:rsidR="00E60DE7" w:rsidRPr="00406997">
        <w:rPr>
          <w:rFonts w:ascii="Arial" w:hAnsi="Arial" w:cs="Arial"/>
          <w:sz w:val="22"/>
          <w:szCs w:val="22"/>
        </w:rPr>
        <w:t>verify</w:t>
      </w:r>
      <w:r w:rsidRPr="00406997">
        <w:rPr>
          <w:rFonts w:ascii="Arial" w:hAnsi="Arial" w:cs="Arial"/>
          <w:sz w:val="22"/>
          <w:szCs w:val="22"/>
        </w:rPr>
        <w:t xml:space="preserve"> </w:t>
      </w:r>
      <w:r w:rsidR="00EA4060" w:rsidRPr="00406997">
        <w:rPr>
          <w:rFonts w:ascii="Arial" w:hAnsi="Arial" w:cs="Arial"/>
          <w:sz w:val="22"/>
          <w:szCs w:val="22"/>
        </w:rPr>
        <w:t xml:space="preserve">that </w:t>
      </w:r>
      <w:r w:rsidRPr="00406997">
        <w:rPr>
          <w:rFonts w:ascii="Arial" w:hAnsi="Arial" w:cs="Arial"/>
          <w:sz w:val="22"/>
          <w:szCs w:val="22"/>
        </w:rPr>
        <w:t xml:space="preserve">adequate controls </w:t>
      </w:r>
      <w:r w:rsidR="00EA4060" w:rsidRPr="00406997">
        <w:rPr>
          <w:rFonts w:ascii="Arial" w:hAnsi="Arial" w:cs="Arial"/>
          <w:sz w:val="22"/>
          <w:szCs w:val="22"/>
        </w:rPr>
        <w:t>have been implemented</w:t>
      </w:r>
      <w:r w:rsidRPr="00406997">
        <w:rPr>
          <w:rFonts w:ascii="Arial" w:hAnsi="Arial" w:cs="Arial"/>
          <w:sz w:val="22"/>
          <w:szCs w:val="22"/>
        </w:rPr>
        <w:t xml:space="preserve"> to ensure representative samples are obtained (e.g. provisions for sample line flushing, vessel recirculation, </w:t>
      </w:r>
      <w:r w:rsidR="00EE21CB" w:rsidRPr="00406997">
        <w:rPr>
          <w:rFonts w:ascii="Arial" w:hAnsi="Arial" w:cs="Arial"/>
          <w:sz w:val="22"/>
          <w:szCs w:val="22"/>
        </w:rPr>
        <w:t>composite</w:t>
      </w:r>
      <w:r w:rsidR="00B15E07" w:rsidRPr="00406997">
        <w:rPr>
          <w:rFonts w:ascii="Arial" w:hAnsi="Arial" w:cs="Arial"/>
          <w:sz w:val="22"/>
          <w:szCs w:val="22"/>
        </w:rPr>
        <w:t xml:space="preserve"> samplers, </w:t>
      </w:r>
      <w:r w:rsidRPr="00406997">
        <w:rPr>
          <w:rFonts w:ascii="Arial" w:hAnsi="Arial" w:cs="Arial"/>
          <w:sz w:val="22"/>
          <w:szCs w:val="22"/>
        </w:rPr>
        <w:t>etc.).</w:t>
      </w:r>
    </w:p>
    <w:p w:rsidR="00F14482" w:rsidRPr="00406997" w:rsidRDefault="00F14482" w:rsidP="00D647B0">
      <w:pPr>
        <w:tabs>
          <w:tab w:val="left" w:pos="-1440"/>
        </w:tabs>
        <w:ind w:left="807" w:hanging="533"/>
        <w:rPr>
          <w:rFonts w:ascii="Arial" w:hAnsi="Arial" w:cs="Arial"/>
          <w:sz w:val="22"/>
          <w:szCs w:val="22"/>
        </w:rPr>
      </w:pPr>
    </w:p>
    <w:p w:rsidR="00406997" w:rsidRDefault="00CC0CBC" w:rsidP="00D647B0">
      <w:pPr>
        <w:tabs>
          <w:tab w:val="left" w:pos="-1440"/>
          <w:tab w:val="left" w:pos="810"/>
        </w:tabs>
        <w:ind w:left="807" w:hanging="533"/>
        <w:rPr>
          <w:ins w:id="30" w:author="Author" w:date="2013-04-29T12:52:00Z"/>
          <w:rFonts w:ascii="Arial" w:hAnsi="Arial" w:cs="Arial"/>
          <w:sz w:val="22"/>
          <w:szCs w:val="22"/>
        </w:rPr>
        <w:sectPr w:rsidR="00406997" w:rsidSect="007D5F2C">
          <w:footerReference w:type="default" r:id="rId11"/>
          <w:pgSz w:w="12238" w:h="15838"/>
          <w:pgMar w:top="1440" w:right="1440" w:bottom="1440" w:left="1440" w:header="1440" w:footer="1440" w:gutter="0"/>
          <w:cols w:space="720"/>
          <w:noEndnote/>
          <w:docGrid w:linePitch="326"/>
        </w:sectPr>
      </w:pPr>
      <w:r w:rsidRPr="00406997">
        <w:rPr>
          <w:rFonts w:ascii="Arial" w:hAnsi="Arial" w:cs="Arial"/>
          <w:sz w:val="22"/>
          <w:szCs w:val="22"/>
        </w:rPr>
        <w:t>b</w:t>
      </w:r>
      <w:r w:rsidR="00BD4851" w:rsidRPr="00406997">
        <w:rPr>
          <w:rFonts w:ascii="Arial" w:hAnsi="Arial" w:cs="Arial"/>
          <w:sz w:val="22"/>
          <w:szCs w:val="22"/>
        </w:rPr>
        <w:t>.</w:t>
      </w:r>
      <w:r w:rsidR="00FB29D3" w:rsidRPr="00406997">
        <w:rPr>
          <w:rFonts w:ascii="Arial" w:hAnsi="Arial" w:cs="Arial"/>
          <w:sz w:val="22"/>
          <w:szCs w:val="22"/>
        </w:rPr>
        <w:tab/>
      </w:r>
      <w:r w:rsidR="00EA4060" w:rsidRPr="00406997">
        <w:rPr>
          <w:rFonts w:ascii="Arial" w:hAnsi="Arial" w:cs="Arial"/>
          <w:sz w:val="22"/>
          <w:szCs w:val="22"/>
        </w:rPr>
        <w:t>As available</w:t>
      </w:r>
      <w:r w:rsidR="00381A93" w:rsidRPr="00406997">
        <w:rPr>
          <w:rFonts w:ascii="Arial" w:hAnsi="Arial" w:cs="Arial"/>
          <w:sz w:val="22"/>
          <w:szCs w:val="22"/>
        </w:rPr>
        <w:t>, select</w:t>
      </w:r>
      <w:r w:rsidR="00EA4060" w:rsidRPr="00406997">
        <w:rPr>
          <w:rFonts w:ascii="Arial" w:hAnsi="Arial" w:cs="Arial"/>
          <w:sz w:val="22"/>
          <w:szCs w:val="22"/>
        </w:rPr>
        <w:t xml:space="preserve"> one to three</w:t>
      </w:r>
      <w:r w:rsidR="00BD4851" w:rsidRPr="00406997">
        <w:rPr>
          <w:rFonts w:ascii="Arial" w:hAnsi="Arial" w:cs="Arial"/>
          <w:sz w:val="22"/>
          <w:szCs w:val="22"/>
        </w:rPr>
        <w:t xml:space="preserve"> effluent discharges made with inoperable (declared out</w:t>
      </w:r>
      <w:r w:rsidR="00EA4060" w:rsidRPr="00406997">
        <w:rPr>
          <w:rFonts w:ascii="Arial" w:hAnsi="Arial" w:cs="Arial"/>
          <w:sz w:val="22"/>
          <w:szCs w:val="22"/>
        </w:rPr>
        <w:t>-</w:t>
      </w:r>
      <w:r w:rsidR="00BD4851" w:rsidRPr="00406997">
        <w:rPr>
          <w:rFonts w:ascii="Arial" w:hAnsi="Arial" w:cs="Arial"/>
          <w:sz w:val="22"/>
          <w:szCs w:val="22"/>
        </w:rPr>
        <w:t>of</w:t>
      </w:r>
      <w:r w:rsidR="00EA4060" w:rsidRPr="00406997">
        <w:rPr>
          <w:rFonts w:ascii="Arial" w:hAnsi="Arial" w:cs="Arial"/>
          <w:sz w:val="22"/>
          <w:szCs w:val="22"/>
        </w:rPr>
        <w:t>-</w:t>
      </w:r>
      <w:r w:rsidR="00BD4851" w:rsidRPr="00406997">
        <w:rPr>
          <w:rFonts w:ascii="Arial" w:hAnsi="Arial" w:cs="Arial"/>
          <w:sz w:val="22"/>
          <w:szCs w:val="22"/>
        </w:rPr>
        <w:t xml:space="preserve">service) effluent radiation monitors.  </w:t>
      </w:r>
      <w:r w:rsidR="00EA4060" w:rsidRPr="00406997">
        <w:rPr>
          <w:rFonts w:ascii="Arial" w:hAnsi="Arial" w:cs="Arial"/>
          <w:sz w:val="22"/>
          <w:szCs w:val="22"/>
        </w:rPr>
        <w:t>Verify</w:t>
      </w:r>
      <w:r w:rsidR="005F1830" w:rsidRPr="00406997">
        <w:rPr>
          <w:rFonts w:ascii="Arial" w:hAnsi="Arial" w:cs="Arial"/>
          <w:sz w:val="22"/>
          <w:szCs w:val="22"/>
        </w:rPr>
        <w:t xml:space="preserve"> </w:t>
      </w:r>
      <w:r w:rsidR="00EA4060" w:rsidRPr="00406997">
        <w:rPr>
          <w:rFonts w:ascii="Arial" w:hAnsi="Arial" w:cs="Arial"/>
          <w:sz w:val="22"/>
          <w:szCs w:val="22"/>
        </w:rPr>
        <w:t xml:space="preserve">that </w:t>
      </w:r>
      <w:r w:rsidR="005F1830" w:rsidRPr="00406997">
        <w:rPr>
          <w:rFonts w:ascii="Arial" w:hAnsi="Arial" w:cs="Arial"/>
          <w:sz w:val="22"/>
          <w:szCs w:val="22"/>
        </w:rPr>
        <w:t xml:space="preserve">controls are in-place to ensure compensatory sampling </w:t>
      </w:r>
      <w:r w:rsidR="00360DB4" w:rsidRPr="00406997">
        <w:rPr>
          <w:rFonts w:ascii="Arial" w:hAnsi="Arial" w:cs="Arial"/>
          <w:sz w:val="22"/>
          <w:szCs w:val="22"/>
        </w:rPr>
        <w:t>is</w:t>
      </w:r>
      <w:r w:rsidR="005F1830" w:rsidRPr="00406997">
        <w:rPr>
          <w:rFonts w:ascii="Arial" w:hAnsi="Arial" w:cs="Arial"/>
          <w:sz w:val="22"/>
          <w:szCs w:val="22"/>
        </w:rPr>
        <w:t xml:space="preserve"> performed </w:t>
      </w:r>
      <w:r w:rsidR="00EA4060" w:rsidRPr="00406997">
        <w:rPr>
          <w:rFonts w:ascii="Arial" w:hAnsi="Arial" w:cs="Arial"/>
          <w:sz w:val="22"/>
          <w:szCs w:val="22"/>
        </w:rPr>
        <w:t>consistent</w:t>
      </w:r>
      <w:r w:rsidR="005F1830" w:rsidRPr="00406997">
        <w:rPr>
          <w:rFonts w:ascii="Arial" w:hAnsi="Arial" w:cs="Arial"/>
          <w:sz w:val="22"/>
          <w:szCs w:val="22"/>
        </w:rPr>
        <w:t xml:space="preserve"> </w:t>
      </w:r>
      <w:r w:rsidR="00F505D4" w:rsidRPr="00406997">
        <w:rPr>
          <w:rFonts w:ascii="Arial" w:hAnsi="Arial" w:cs="Arial"/>
          <w:sz w:val="22"/>
          <w:szCs w:val="22"/>
        </w:rPr>
        <w:t xml:space="preserve">with </w:t>
      </w:r>
      <w:r w:rsidR="005F1830" w:rsidRPr="00406997">
        <w:rPr>
          <w:rFonts w:ascii="Arial" w:hAnsi="Arial" w:cs="Arial"/>
          <w:sz w:val="22"/>
          <w:szCs w:val="22"/>
        </w:rPr>
        <w:t xml:space="preserve">the </w:t>
      </w:r>
      <w:r w:rsidR="005153F4" w:rsidRPr="00406997">
        <w:rPr>
          <w:rFonts w:ascii="Arial" w:hAnsi="Arial" w:cs="Arial"/>
          <w:sz w:val="22"/>
          <w:szCs w:val="22"/>
        </w:rPr>
        <w:t>RETS/</w:t>
      </w:r>
      <w:ins w:id="31" w:author="Author" w:date="2013-03-05T09:31:00Z">
        <w:r w:rsidR="00B66C05" w:rsidRPr="00406997">
          <w:rPr>
            <w:rFonts w:ascii="Arial" w:hAnsi="Arial" w:cs="Arial"/>
            <w:sz w:val="22"/>
            <w:szCs w:val="22"/>
          </w:rPr>
          <w:t>SREC/</w:t>
        </w:r>
      </w:ins>
      <w:r w:rsidR="005F1830" w:rsidRPr="00406997">
        <w:rPr>
          <w:rFonts w:ascii="Arial" w:hAnsi="Arial" w:cs="Arial"/>
          <w:sz w:val="22"/>
          <w:szCs w:val="22"/>
        </w:rPr>
        <w:t xml:space="preserve">ODCM and that </w:t>
      </w:r>
    </w:p>
    <w:p w:rsidR="00BD4851" w:rsidRPr="00406997" w:rsidRDefault="00406997" w:rsidP="00D647B0">
      <w:pPr>
        <w:tabs>
          <w:tab w:val="left" w:pos="-1440"/>
          <w:tab w:val="left" w:pos="810"/>
        </w:tabs>
        <w:ind w:left="807" w:hanging="533"/>
        <w:rPr>
          <w:rFonts w:ascii="Arial" w:hAnsi="Arial" w:cs="Arial"/>
          <w:sz w:val="22"/>
          <w:szCs w:val="22"/>
        </w:rPr>
      </w:pPr>
      <w:r>
        <w:rPr>
          <w:rFonts w:ascii="Arial" w:hAnsi="Arial" w:cs="Arial"/>
          <w:sz w:val="22"/>
          <w:szCs w:val="22"/>
        </w:rPr>
        <w:lastRenderedPageBreak/>
        <w:tab/>
      </w:r>
      <w:proofErr w:type="gramStart"/>
      <w:r w:rsidR="005F1830" w:rsidRPr="00406997">
        <w:rPr>
          <w:rFonts w:ascii="Arial" w:hAnsi="Arial" w:cs="Arial"/>
          <w:sz w:val="22"/>
          <w:szCs w:val="22"/>
        </w:rPr>
        <w:t>those</w:t>
      </w:r>
      <w:proofErr w:type="gramEnd"/>
      <w:r w:rsidR="005F1830" w:rsidRPr="00406997">
        <w:rPr>
          <w:rFonts w:ascii="Arial" w:hAnsi="Arial" w:cs="Arial"/>
          <w:sz w:val="22"/>
          <w:szCs w:val="22"/>
        </w:rPr>
        <w:t xml:space="preserve"> controls are adequate to prevent the release of unmonitored liquid and gaseous effluents.</w:t>
      </w:r>
    </w:p>
    <w:p w:rsidR="00F14482" w:rsidRPr="00406997" w:rsidRDefault="00F14482" w:rsidP="00D647B0">
      <w:pPr>
        <w:ind w:left="807" w:hanging="533"/>
        <w:rPr>
          <w:rFonts w:ascii="Arial" w:hAnsi="Arial" w:cs="Arial"/>
          <w:sz w:val="22"/>
          <w:szCs w:val="22"/>
        </w:rPr>
      </w:pPr>
    </w:p>
    <w:p w:rsidR="00BD4851" w:rsidRPr="00406997" w:rsidRDefault="00FB29D3" w:rsidP="00D647B0">
      <w:pPr>
        <w:tabs>
          <w:tab w:val="left" w:pos="810"/>
        </w:tabs>
        <w:ind w:left="807" w:hanging="533"/>
        <w:rPr>
          <w:rFonts w:ascii="Arial" w:hAnsi="Arial" w:cs="Arial"/>
          <w:sz w:val="22"/>
          <w:szCs w:val="22"/>
          <w:u w:val="single"/>
        </w:rPr>
      </w:pPr>
      <w:r w:rsidRPr="00406997">
        <w:rPr>
          <w:rFonts w:ascii="Arial" w:hAnsi="Arial" w:cs="Arial"/>
          <w:sz w:val="22"/>
          <w:szCs w:val="22"/>
        </w:rPr>
        <w:t>c.</w:t>
      </w:r>
      <w:r w:rsidRPr="00406997">
        <w:rPr>
          <w:rFonts w:ascii="Arial" w:hAnsi="Arial" w:cs="Arial"/>
          <w:sz w:val="22"/>
          <w:szCs w:val="22"/>
        </w:rPr>
        <w:tab/>
      </w:r>
      <w:r w:rsidR="00EA4060" w:rsidRPr="00406997">
        <w:rPr>
          <w:rFonts w:ascii="Arial" w:hAnsi="Arial" w:cs="Arial"/>
          <w:sz w:val="22"/>
          <w:szCs w:val="22"/>
        </w:rPr>
        <w:t>Determine</w:t>
      </w:r>
      <w:r w:rsidR="00BD4851" w:rsidRPr="00406997">
        <w:rPr>
          <w:rFonts w:ascii="Arial" w:hAnsi="Arial" w:cs="Arial"/>
          <w:sz w:val="22"/>
          <w:szCs w:val="22"/>
        </w:rPr>
        <w:t xml:space="preserve"> whether the facility is routinely relying on the use of compensatory sampling in lieu of adequate system maintenance, based on the frequency of compensatory sampling since the last inspection.</w:t>
      </w:r>
    </w:p>
    <w:p w:rsidR="00F14482" w:rsidRPr="00406997" w:rsidRDefault="00F14482" w:rsidP="00D647B0">
      <w:pPr>
        <w:tabs>
          <w:tab w:val="left" w:pos="-1440"/>
        </w:tabs>
        <w:ind w:left="807" w:hanging="533"/>
        <w:rPr>
          <w:rFonts w:ascii="Arial" w:hAnsi="Arial" w:cs="Arial"/>
          <w:sz w:val="22"/>
          <w:szCs w:val="22"/>
        </w:rPr>
      </w:pPr>
    </w:p>
    <w:p w:rsidR="00385CCF" w:rsidRPr="00406997" w:rsidRDefault="00FB29D3" w:rsidP="00D647B0">
      <w:pPr>
        <w:tabs>
          <w:tab w:val="left" w:pos="-1440"/>
          <w:tab w:val="left" w:pos="810"/>
        </w:tabs>
        <w:ind w:left="807" w:hanging="533"/>
        <w:rPr>
          <w:rFonts w:ascii="Arial" w:hAnsi="Arial" w:cs="Arial"/>
          <w:sz w:val="22"/>
          <w:szCs w:val="22"/>
        </w:rPr>
      </w:pPr>
      <w:r w:rsidRPr="00406997">
        <w:rPr>
          <w:rFonts w:ascii="Arial" w:hAnsi="Arial" w:cs="Arial"/>
          <w:sz w:val="22"/>
          <w:szCs w:val="22"/>
        </w:rPr>
        <w:t>d.</w:t>
      </w:r>
      <w:r w:rsidRPr="00406997">
        <w:rPr>
          <w:rFonts w:ascii="Arial" w:hAnsi="Arial" w:cs="Arial"/>
          <w:sz w:val="22"/>
          <w:szCs w:val="22"/>
        </w:rPr>
        <w:tab/>
      </w:r>
      <w:r w:rsidR="00385CCF" w:rsidRPr="00406997">
        <w:rPr>
          <w:rFonts w:ascii="Arial" w:hAnsi="Arial" w:cs="Arial"/>
          <w:sz w:val="22"/>
          <w:szCs w:val="22"/>
        </w:rPr>
        <w:t xml:space="preserve">Review the results of the </w:t>
      </w:r>
      <w:proofErr w:type="spellStart"/>
      <w:r w:rsidR="00385CCF" w:rsidRPr="00406997">
        <w:rPr>
          <w:rFonts w:ascii="Arial" w:hAnsi="Arial" w:cs="Arial"/>
          <w:sz w:val="22"/>
          <w:szCs w:val="22"/>
        </w:rPr>
        <w:t>inter</w:t>
      </w:r>
      <w:r w:rsidR="00385CCF" w:rsidRPr="00406997">
        <w:rPr>
          <w:rFonts w:ascii="Arial" w:hAnsi="Arial" w:cs="Arial"/>
          <w:sz w:val="22"/>
          <w:szCs w:val="22"/>
        </w:rPr>
        <w:noBreakHyphen/>
        <w:t>laboratory</w:t>
      </w:r>
      <w:proofErr w:type="spellEnd"/>
      <w:r w:rsidR="00385CCF" w:rsidRPr="00406997">
        <w:rPr>
          <w:rFonts w:ascii="Arial" w:hAnsi="Arial" w:cs="Arial"/>
          <w:sz w:val="22"/>
          <w:szCs w:val="22"/>
        </w:rPr>
        <w:t xml:space="preserve"> comparison program to verify the quality of </w:t>
      </w:r>
      <w:r w:rsidR="00381A93" w:rsidRPr="00406997">
        <w:rPr>
          <w:rFonts w:ascii="Arial" w:hAnsi="Arial" w:cs="Arial"/>
          <w:sz w:val="22"/>
          <w:szCs w:val="22"/>
        </w:rPr>
        <w:t xml:space="preserve">the </w:t>
      </w:r>
      <w:r w:rsidR="00385CCF" w:rsidRPr="00406997">
        <w:rPr>
          <w:rFonts w:ascii="Arial" w:hAnsi="Arial" w:cs="Arial"/>
          <w:sz w:val="22"/>
          <w:szCs w:val="22"/>
        </w:rPr>
        <w:t>radioactive effluent sample analyses.</w:t>
      </w:r>
      <w:r w:rsidR="002D5268" w:rsidRPr="00406997">
        <w:rPr>
          <w:rFonts w:ascii="Arial" w:hAnsi="Arial" w:cs="Arial"/>
          <w:sz w:val="22"/>
          <w:szCs w:val="22"/>
        </w:rPr>
        <w:t xml:space="preserve">  Verify that the inter-laboratory comparison program include ha</w:t>
      </w:r>
      <w:r w:rsidR="00F91446" w:rsidRPr="00406997">
        <w:rPr>
          <w:rFonts w:ascii="Arial" w:hAnsi="Arial" w:cs="Arial"/>
          <w:sz w:val="22"/>
          <w:szCs w:val="22"/>
        </w:rPr>
        <w:t>r</w:t>
      </w:r>
      <w:r w:rsidR="002D5268" w:rsidRPr="00406997">
        <w:rPr>
          <w:rFonts w:ascii="Arial" w:hAnsi="Arial" w:cs="Arial"/>
          <w:sz w:val="22"/>
          <w:szCs w:val="22"/>
        </w:rPr>
        <w:t>d-to-detect isotopes as appropriate.</w:t>
      </w:r>
    </w:p>
    <w:p w:rsidR="00A7289C" w:rsidRPr="00406997" w:rsidRDefault="00A7289C" w:rsidP="00D647B0">
      <w:pPr>
        <w:tabs>
          <w:tab w:val="left" w:pos="-1440"/>
        </w:tabs>
        <w:ind w:left="720" w:hanging="720"/>
        <w:rPr>
          <w:rFonts w:ascii="Arial" w:hAnsi="Arial" w:cs="Arial"/>
          <w:sz w:val="22"/>
          <w:szCs w:val="22"/>
        </w:rPr>
      </w:pPr>
    </w:p>
    <w:p w:rsidR="00C170DF" w:rsidRPr="00406997" w:rsidRDefault="00A91759" w:rsidP="00D647B0">
      <w:pPr>
        <w:tabs>
          <w:tab w:val="left" w:pos="-1440"/>
        </w:tabs>
        <w:rPr>
          <w:rFonts w:ascii="Arial" w:hAnsi="Arial" w:cs="Arial"/>
          <w:sz w:val="22"/>
          <w:szCs w:val="22"/>
        </w:rPr>
      </w:pPr>
      <w:r w:rsidRPr="00406997">
        <w:rPr>
          <w:rFonts w:ascii="Arial" w:hAnsi="Arial" w:cs="Arial"/>
          <w:sz w:val="22"/>
          <w:szCs w:val="22"/>
        </w:rPr>
        <w:t>02</w:t>
      </w:r>
      <w:r w:rsidR="00BD4851" w:rsidRPr="00406997">
        <w:rPr>
          <w:rFonts w:ascii="Arial" w:hAnsi="Arial" w:cs="Arial"/>
          <w:sz w:val="22"/>
          <w:szCs w:val="22"/>
        </w:rPr>
        <w:t>.</w:t>
      </w:r>
      <w:r w:rsidRPr="00406997">
        <w:rPr>
          <w:rFonts w:ascii="Arial" w:hAnsi="Arial" w:cs="Arial"/>
          <w:sz w:val="22"/>
          <w:szCs w:val="22"/>
        </w:rPr>
        <w:t>04</w:t>
      </w:r>
      <w:r w:rsidR="00BD4851" w:rsidRPr="00406997">
        <w:rPr>
          <w:rFonts w:ascii="Arial" w:hAnsi="Arial" w:cs="Arial"/>
          <w:sz w:val="22"/>
          <w:szCs w:val="22"/>
        </w:rPr>
        <w:tab/>
      </w:r>
      <w:r w:rsidR="00BD4851" w:rsidRPr="00406997">
        <w:rPr>
          <w:rFonts w:ascii="Arial" w:hAnsi="Arial" w:cs="Arial"/>
          <w:sz w:val="22"/>
          <w:szCs w:val="22"/>
          <w:u w:val="single"/>
        </w:rPr>
        <w:t>Instrumentation and Equipment</w:t>
      </w:r>
      <w:r w:rsidR="00821446" w:rsidRPr="00406997">
        <w:rPr>
          <w:rFonts w:ascii="Arial" w:hAnsi="Arial" w:cs="Arial"/>
          <w:sz w:val="22"/>
          <w:szCs w:val="22"/>
        </w:rPr>
        <w:t xml:space="preserve">. </w:t>
      </w:r>
      <w:r w:rsidR="00B058ED" w:rsidRPr="00406997">
        <w:rPr>
          <w:rFonts w:ascii="Arial" w:hAnsi="Arial" w:cs="Arial"/>
          <w:sz w:val="22"/>
          <w:szCs w:val="22"/>
        </w:rPr>
        <w:t xml:space="preserve"> P</w:t>
      </w:r>
      <w:r w:rsidR="00C170DF" w:rsidRPr="00406997">
        <w:rPr>
          <w:rFonts w:ascii="Arial" w:hAnsi="Arial" w:cs="Arial"/>
          <w:sz w:val="22"/>
          <w:szCs w:val="22"/>
        </w:rPr>
        <w:t>rocess</w:t>
      </w:r>
      <w:r w:rsidR="00E71DF9" w:rsidRPr="00406997">
        <w:rPr>
          <w:rFonts w:ascii="Arial" w:hAnsi="Arial" w:cs="Arial"/>
          <w:sz w:val="22"/>
          <w:szCs w:val="22"/>
        </w:rPr>
        <w:t xml:space="preserve"> monitors, </w:t>
      </w:r>
      <w:r w:rsidR="00C170DF" w:rsidRPr="00406997">
        <w:rPr>
          <w:rFonts w:ascii="Arial" w:hAnsi="Arial" w:cs="Arial"/>
          <w:sz w:val="22"/>
          <w:szCs w:val="22"/>
        </w:rPr>
        <w:t>effluent monitors</w:t>
      </w:r>
      <w:r w:rsidR="00E71DF9" w:rsidRPr="00406997">
        <w:rPr>
          <w:rFonts w:ascii="Arial" w:hAnsi="Arial" w:cs="Arial"/>
          <w:sz w:val="22"/>
          <w:szCs w:val="22"/>
        </w:rPr>
        <w:t>,</w:t>
      </w:r>
      <w:r w:rsidR="00C170DF" w:rsidRPr="00406997">
        <w:rPr>
          <w:rFonts w:ascii="Arial" w:hAnsi="Arial" w:cs="Arial"/>
          <w:sz w:val="22"/>
          <w:szCs w:val="22"/>
        </w:rPr>
        <w:t xml:space="preserve"> and count lab instrumentation are reviewed as part of the evaluation of the licensee’s Radiation Monitoring Instrumentation program, as provided in IP 7112</w:t>
      </w:r>
      <w:r w:rsidR="00E71DF9" w:rsidRPr="00406997">
        <w:rPr>
          <w:rFonts w:ascii="Arial" w:hAnsi="Arial" w:cs="Arial"/>
          <w:sz w:val="22"/>
          <w:szCs w:val="22"/>
        </w:rPr>
        <w:t>4</w:t>
      </w:r>
      <w:r w:rsidR="00C170DF" w:rsidRPr="00406997">
        <w:rPr>
          <w:rFonts w:ascii="Arial" w:hAnsi="Arial" w:cs="Arial"/>
          <w:sz w:val="22"/>
          <w:szCs w:val="22"/>
        </w:rPr>
        <w:t>.05.</w:t>
      </w:r>
    </w:p>
    <w:p w:rsidR="00C170DF" w:rsidRPr="00406997" w:rsidRDefault="00C170DF" w:rsidP="00D647B0">
      <w:pPr>
        <w:tabs>
          <w:tab w:val="left" w:pos="-1440"/>
        </w:tabs>
        <w:ind w:left="720" w:hanging="720"/>
        <w:rPr>
          <w:rFonts w:ascii="Arial" w:hAnsi="Arial" w:cs="Arial"/>
          <w:sz w:val="22"/>
          <w:szCs w:val="22"/>
        </w:rPr>
      </w:pPr>
    </w:p>
    <w:p w:rsidR="00F91446" w:rsidRPr="00406997" w:rsidRDefault="00531606" w:rsidP="00F91446">
      <w:pPr>
        <w:ind w:left="270"/>
        <w:rPr>
          <w:rFonts w:ascii="Arial" w:hAnsi="Arial" w:cs="Arial"/>
          <w:sz w:val="22"/>
          <w:szCs w:val="22"/>
        </w:rPr>
      </w:pPr>
      <w:r w:rsidRPr="00406997">
        <w:rPr>
          <w:rFonts w:ascii="Arial" w:hAnsi="Arial" w:cs="Arial"/>
          <w:sz w:val="22"/>
          <w:szCs w:val="22"/>
        </w:rPr>
        <w:t>a.</w:t>
      </w:r>
      <w:r w:rsidR="00FB29D3" w:rsidRPr="00406997">
        <w:rPr>
          <w:rFonts w:ascii="Arial" w:hAnsi="Arial" w:cs="Arial"/>
          <w:sz w:val="22"/>
          <w:szCs w:val="22"/>
        </w:rPr>
        <w:tab/>
      </w:r>
      <w:r w:rsidRPr="00406997">
        <w:rPr>
          <w:rFonts w:ascii="Arial" w:hAnsi="Arial" w:cs="Arial"/>
          <w:sz w:val="22"/>
          <w:szCs w:val="22"/>
          <w:u w:val="single"/>
        </w:rPr>
        <w:t>Effluent Flow Measuring Instruments</w:t>
      </w:r>
      <w:r w:rsidR="00821446" w:rsidRPr="00406997">
        <w:rPr>
          <w:rFonts w:ascii="Arial" w:hAnsi="Arial" w:cs="Arial"/>
          <w:sz w:val="22"/>
          <w:szCs w:val="22"/>
        </w:rPr>
        <w:t>.</w:t>
      </w:r>
    </w:p>
    <w:p w:rsidR="00F91446" w:rsidRPr="00406997" w:rsidRDefault="00F91446" w:rsidP="00F91446">
      <w:pPr>
        <w:rPr>
          <w:rFonts w:ascii="Arial" w:hAnsi="Arial" w:cs="Arial"/>
          <w:sz w:val="22"/>
          <w:szCs w:val="22"/>
        </w:rPr>
      </w:pPr>
    </w:p>
    <w:p w:rsidR="00531606" w:rsidRPr="00406997" w:rsidRDefault="00531606" w:rsidP="00F91446">
      <w:pPr>
        <w:ind w:left="810"/>
        <w:rPr>
          <w:rFonts w:ascii="Arial" w:hAnsi="Arial" w:cs="Arial"/>
          <w:sz w:val="22"/>
          <w:szCs w:val="22"/>
        </w:rPr>
      </w:pPr>
      <w:r w:rsidRPr="00406997">
        <w:rPr>
          <w:rFonts w:ascii="Arial" w:hAnsi="Arial" w:cs="Arial"/>
          <w:sz w:val="22"/>
          <w:szCs w:val="22"/>
        </w:rPr>
        <w:t>Review the methodology the licensee uses to determine the effluent stack and vent flow rates.  Verify that the flow rates are consistent with RETS/</w:t>
      </w:r>
      <w:ins w:id="32" w:author="Author" w:date="2013-03-05T09:32:00Z">
        <w:r w:rsidR="00B66C05" w:rsidRPr="00406997">
          <w:rPr>
            <w:rFonts w:ascii="Arial" w:hAnsi="Arial" w:cs="Arial"/>
            <w:sz w:val="22"/>
            <w:szCs w:val="22"/>
          </w:rPr>
          <w:t>SREC/</w:t>
        </w:r>
      </w:ins>
      <w:r w:rsidRPr="00406997">
        <w:rPr>
          <w:rFonts w:ascii="Arial" w:hAnsi="Arial" w:cs="Arial"/>
          <w:sz w:val="22"/>
          <w:szCs w:val="22"/>
        </w:rPr>
        <w:t>ODCM or FSAR values</w:t>
      </w:r>
      <w:r w:rsidR="00E71DF9" w:rsidRPr="00406997">
        <w:rPr>
          <w:rFonts w:ascii="Arial" w:hAnsi="Arial" w:cs="Arial"/>
          <w:sz w:val="22"/>
          <w:szCs w:val="22"/>
        </w:rPr>
        <w:t xml:space="preserve">, and </w:t>
      </w:r>
      <w:proofErr w:type="gramStart"/>
      <w:r w:rsidR="00E71DF9" w:rsidRPr="00406997">
        <w:rPr>
          <w:rFonts w:ascii="Arial" w:hAnsi="Arial" w:cs="Arial"/>
          <w:sz w:val="22"/>
          <w:szCs w:val="22"/>
        </w:rPr>
        <w:t>that d</w:t>
      </w:r>
      <w:r w:rsidRPr="00406997">
        <w:rPr>
          <w:rFonts w:ascii="Arial" w:hAnsi="Arial" w:cs="Arial"/>
          <w:sz w:val="22"/>
          <w:szCs w:val="22"/>
        </w:rPr>
        <w:t>ifferences</w:t>
      </w:r>
      <w:proofErr w:type="gramEnd"/>
      <w:r w:rsidRPr="00406997">
        <w:rPr>
          <w:rFonts w:ascii="Arial" w:hAnsi="Arial" w:cs="Arial"/>
          <w:sz w:val="22"/>
          <w:szCs w:val="22"/>
        </w:rPr>
        <w:t xml:space="preserve"> between assumed and actual stack and vent flow rates </w:t>
      </w:r>
      <w:r w:rsidR="00E71DF9" w:rsidRPr="00406997">
        <w:rPr>
          <w:rFonts w:ascii="Arial" w:hAnsi="Arial" w:cs="Arial"/>
          <w:sz w:val="22"/>
          <w:szCs w:val="22"/>
        </w:rPr>
        <w:t>do not</w:t>
      </w:r>
      <w:r w:rsidRPr="00406997">
        <w:rPr>
          <w:rFonts w:ascii="Arial" w:hAnsi="Arial" w:cs="Arial"/>
          <w:sz w:val="22"/>
          <w:szCs w:val="22"/>
        </w:rPr>
        <w:t xml:space="preserve"> affect the results of the projected public doses.</w:t>
      </w:r>
    </w:p>
    <w:p w:rsidR="00531606" w:rsidRPr="00406997" w:rsidRDefault="00531606" w:rsidP="00F91446">
      <w:pPr>
        <w:tabs>
          <w:tab w:val="left" w:pos="-1440"/>
        </w:tabs>
        <w:ind w:left="810" w:hanging="533"/>
        <w:rPr>
          <w:rFonts w:ascii="Arial" w:hAnsi="Arial" w:cs="Arial"/>
          <w:sz w:val="22"/>
          <w:szCs w:val="22"/>
        </w:rPr>
      </w:pPr>
    </w:p>
    <w:p w:rsidR="00BD4851" w:rsidRPr="00406997" w:rsidRDefault="00531606" w:rsidP="00F91446">
      <w:pPr>
        <w:tabs>
          <w:tab w:val="left" w:pos="-1440"/>
          <w:tab w:val="left" w:pos="810"/>
        </w:tabs>
        <w:ind w:left="810" w:hanging="533"/>
        <w:rPr>
          <w:rFonts w:ascii="Arial" w:hAnsi="Arial" w:cs="Arial"/>
          <w:sz w:val="22"/>
          <w:szCs w:val="22"/>
        </w:rPr>
      </w:pPr>
      <w:r w:rsidRPr="00406997">
        <w:rPr>
          <w:rFonts w:ascii="Arial" w:hAnsi="Arial" w:cs="Arial"/>
          <w:sz w:val="22"/>
          <w:szCs w:val="22"/>
        </w:rPr>
        <w:t>b</w:t>
      </w:r>
      <w:r w:rsidR="00BD4851" w:rsidRPr="00406997">
        <w:rPr>
          <w:rFonts w:ascii="Arial" w:hAnsi="Arial" w:cs="Arial"/>
          <w:sz w:val="22"/>
          <w:szCs w:val="22"/>
        </w:rPr>
        <w:t>.</w:t>
      </w:r>
      <w:r w:rsidR="00BD4851" w:rsidRPr="00406997">
        <w:rPr>
          <w:rFonts w:ascii="Arial" w:hAnsi="Arial" w:cs="Arial"/>
          <w:sz w:val="22"/>
          <w:szCs w:val="22"/>
        </w:rPr>
        <w:tab/>
      </w:r>
      <w:r w:rsidR="00BD4851" w:rsidRPr="00406997">
        <w:rPr>
          <w:rFonts w:ascii="Arial" w:hAnsi="Arial" w:cs="Arial"/>
          <w:sz w:val="22"/>
          <w:szCs w:val="22"/>
          <w:u w:val="single"/>
        </w:rPr>
        <w:t>Air Cleaning Systems</w:t>
      </w:r>
      <w:r w:rsidR="00821446" w:rsidRPr="00406997">
        <w:rPr>
          <w:rFonts w:ascii="Arial" w:hAnsi="Arial" w:cs="Arial"/>
          <w:sz w:val="22"/>
          <w:szCs w:val="22"/>
        </w:rPr>
        <w:t>.</w:t>
      </w:r>
    </w:p>
    <w:p w:rsidR="00F14482" w:rsidRPr="00406997" w:rsidRDefault="00F14482" w:rsidP="00F91446">
      <w:pPr>
        <w:tabs>
          <w:tab w:val="left" w:pos="-1440"/>
        </w:tabs>
        <w:ind w:left="810" w:hanging="533"/>
        <w:rPr>
          <w:rFonts w:ascii="Arial" w:hAnsi="Arial" w:cs="Arial"/>
          <w:sz w:val="22"/>
          <w:szCs w:val="22"/>
        </w:rPr>
      </w:pPr>
    </w:p>
    <w:p w:rsidR="00BD4851" w:rsidRPr="00406997" w:rsidRDefault="00CD107D" w:rsidP="00F91446">
      <w:pPr>
        <w:tabs>
          <w:tab w:val="left" w:pos="-1440"/>
          <w:tab w:val="left" w:pos="810"/>
        </w:tabs>
        <w:ind w:left="810" w:hanging="533"/>
        <w:rPr>
          <w:rFonts w:ascii="Arial" w:hAnsi="Arial" w:cs="Arial"/>
          <w:sz w:val="22"/>
          <w:szCs w:val="22"/>
        </w:rPr>
      </w:pPr>
      <w:r w:rsidRPr="00406997">
        <w:rPr>
          <w:rFonts w:ascii="Arial" w:hAnsi="Arial" w:cs="Arial"/>
          <w:sz w:val="22"/>
          <w:szCs w:val="22"/>
        </w:rPr>
        <w:tab/>
      </w:r>
      <w:r w:rsidR="00E71DF9" w:rsidRPr="00406997">
        <w:rPr>
          <w:rFonts w:ascii="Arial" w:hAnsi="Arial" w:cs="Arial"/>
          <w:sz w:val="22"/>
          <w:szCs w:val="22"/>
        </w:rPr>
        <w:t xml:space="preserve">Verify </w:t>
      </w:r>
      <w:r w:rsidR="00F505D4" w:rsidRPr="00406997">
        <w:rPr>
          <w:rFonts w:ascii="Arial" w:hAnsi="Arial" w:cs="Arial"/>
          <w:sz w:val="22"/>
          <w:szCs w:val="22"/>
        </w:rPr>
        <w:t xml:space="preserve">that </w:t>
      </w:r>
      <w:r w:rsidR="00BD4851" w:rsidRPr="00406997">
        <w:rPr>
          <w:rFonts w:ascii="Arial" w:hAnsi="Arial" w:cs="Arial"/>
          <w:sz w:val="22"/>
          <w:szCs w:val="22"/>
        </w:rPr>
        <w:t xml:space="preserve">surveillance test results </w:t>
      </w:r>
      <w:r w:rsidR="00F94AF8" w:rsidRPr="00406997">
        <w:rPr>
          <w:rFonts w:ascii="Arial" w:hAnsi="Arial" w:cs="Arial"/>
          <w:sz w:val="22"/>
          <w:szCs w:val="22"/>
        </w:rPr>
        <w:t xml:space="preserve">since the previous inspection for Technical </w:t>
      </w:r>
      <w:r w:rsidR="00DD10D5" w:rsidRPr="00406997">
        <w:rPr>
          <w:rFonts w:ascii="Arial" w:hAnsi="Arial" w:cs="Arial"/>
          <w:sz w:val="22"/>
          <w:szCs w:val="22"/>
        </w:rPr>
        <w:t>S</w:t>
      </w:r>
      <w:r w:rsidR="00F94AF8" w:rsidRPr="00406997">
        <w:rPr>
          <w:rFonts w:ascii="Arial" w:hAnsi="Arial" w:cs="Arial"/>
          <w:sz w:val="22"/>
          <w:szCs w:val="22"/>
        </w:rPr>
        <w:t xml:space="preserve">pecification required </w:t>
      </w:r>
      <w:r w:rsidR="00BD4851" w:rsidRPr="00406997">
        <w:rPr>
          <w:rFonts w:ascii="Arial" w:hAnsi="Arial" w:cs="Arial"/>
          <w:sz w:val="22"/>
          <w:szCs w:val="22"/>
        </w:rPr>
        <w:t>ventilation effluent discharge systems (HEPA and charcoal filtration)</w:t>
      </w:r>
      <w:r w:rsidR="00F94AF8" w:rsidRPr="00406997">
        <w:rPr>
          <w:rFonts w:ascii="Arial" w:hAnsi="Arial" w:cs="Arial"/>
          <w:sz w:val="22"/>
          <w:szCs w:val="22"/>
        </w:rPr>
        <w:t xml:space="preserve">, such as the Standby Gas </w:t>
      </w:r>
      <w:r w:rsidR="005F1830" w:rsidRPr="00406997">
        <w:rPr>
          <w:rFonts w:ascii="Arial" w:hAnsi="Arial" w:cs="Arial"/>
          <w:sz w:val="22"/>
          <w:szCs w:val="22"/>
        </w:rPr>
        <w:t>Treatment System</w:t>
      </w:r>
      <w:r w:rsidR="00F94AF8" w:rsidRPr="00406997">
        <w:rPr>
          <w:rFonts w:ascii="Arial" w:hAnsi="Arial" w:cs="Arial"/>
          <w:sz w:val="22"/>
          <w:szCs w:val="22"/>
        </w:rPr>
        <w:t xml:space="preserve"> (BWRs) and the Containment/Auxiliary Building Ventilation System (PWRs)</w:t>
      </w:r>
      <w:r w:rsidR="00F505D4" w:rsidRPr="00406997">
        <w:rPr>
          <w:rFonts w:ascii="Arial" w:hAnsi="Arial" w:cs="Arial"/>
          <w:sz w:val="22"/>
          <w:szCs w:val="22"/>
        </w:rPr>
        <w:t>,</w:t>
      </w:r>
      <w:r w:rsidR="00E71DF9" w:rsidRPr="00406997">
        <w:rPr>
          <w:rFonts w:ascii="Arial" w:hAnsi="Arial" w:cs="Arial"/>
          <w:sz w:val="22"/>
          <w:szCs w:val="22"/>
        </w:rPr>
        <w:t xml:space="preserve"> meet Tech. Spec. acceptance criteria.</w:t>
      </w:r>
      <w:r w:rsidR="00BD4851" w:rsidRPr="00406997">
        <w:rPr>
          <w:rFonts w:ascii="Arial" w:hAnsi="Arial" w:cs="Arial"/>
          <w:sz w:val="22"/>
          <w:szCs w:val="22"/>
        </w:rPr>
        <w:t xml:space="preserve"> </w:t>
      </w:r>
    </w:p>
    <w:p w:rsidR="00F14482" w:rsidRPr="00406997" w:rsidRDefault="00F14482" w:rsidP="00D647B0">
      <w:pPr>
        <w:tabs>
          <w:tab w:val="left" w:pos="-1440"/>
        </w:tabs>
        <w:ind w:left="720" w:hanging="720"/>
        <w:rPr>
          <w:rFonts w:ascii="Arial" w:hAnsi="Arial" w:cs="Arial"/>
          <w:sz w:val="22"/>
          <w:szCs w:val="22"/>
        </w:rPr>
      </w:pPr>
    </w:p>
    <w:p w:rsidR="00BD4851" w:rsidRPr="00406997" w:rsidRDefault="00A91759" w:rsidP="00D647B0">
      <w:pPr>
        <w:tabs>
          <w:tab w:val="left" w:pos="-1440"/>
          <w:tab w:val="left" w:pos="810"/>
        </w:tabs>
        <w:rPr>
          <w:rFonts w:ascii="Arial" w:hAnsi="Arial" w:cs="Arial"/>
          <w:sz w:val="22"/>
          <w:szCs w:val="22"/>
        </w:rPr>
      </w:pPr>
      <w:r w:rsidRPr="00406997">
        <w:rPr>
          <w:rFonts w:ascii="Arial" w:hAnsi="Arial" w:cs="Arial"/>
          <w:sz w:val="22"/>
          <w:szCs w:val="22"/>
        </w:rPr>
        <w:t>02.05</w:t>
      </w:r>
      <w:r w:rsidR="00BD4851" w:rsidRPr="00406997">
        <w:rPr>
          <w:rFonts w:ascii="Arial" w:hAnsi="Arial" w:cs="Arial"/>
          <w:sz w:val="22"/>
          <w:szCs w:val="22"/>
        </w:rPr>
        <w:tab/>
      </w:r>
      <w:r w:rsidR="00BD4851" w:rsidRPr="00406997">
        <w:rPr>
          <w:rFonts w:ascii="Arial" w:hAnsi="Arial" w:cs="Arial"/>
          <w:sz w:val="22"/>
          <w:szCs w:val="22"/>
          <w:u w:val="single"/>
        </w:rPr>
        <w:t>Dose Calculations</w:t>
      </w:r>
      <w:r w:rsidR="00821446" w:rsidRPr="00406997">
        <w:rPr>
          <w:rFonts w:ascii="Arial" w:hAnsi="Arial" w:cs="Arial"/>
          <w:sz w:val="22"/>
          <w:szCs w:val="22"/>
        </w:rPr>
        <w:t>.</w:t>
      </w:r>
    </w:p>
    <w:p w:rsidR="00DD10D5" w:rsidRPr="00406997" w:rsidRDefault="00DD10D5" w:rsidP="00D647B0">
      <w:pPr>
        <w:ind w:left="864" w:hanging="432"/>
        <w:rPr>
          <w:rFonts w:ascii="Arial" w:hAnsi="Arial" w:cs="Arial"/>
          <w:sz w:val="22"/>
          <w:szCs w:val="22"/>
        </w:rPr>
      </w:pPr>
    </w:p>
    <w:p w:rsidR="00BD4851" w:rsidRPr="00406997" w:rsidRDefault="00BD4851" w:rsidP="00D647B0">
      <w:pPr>
        <w:tabs>
          <w:tab w:val="left" w:pos="810"/>
        </w:tabs>
        <w:ind w:left="807" w:hanging="533"/>
        <w:rPr>
          <w:rFonts w:ascii="Arial" w:hAnsi="Arial" w:cs="Arial"/>
          <w:sz w:val="22"/>
          <w:szCs w:val="22"/>
        </w:rPr>
      </w:pPr>
      <w:proofErr w:type="gramStart"/>
      <w:r w:rsidRPr="00406997">
        <w:rPr>
          <w:rFonts w:ascii="Arial" w:hAnsi="Arial" w:cs="Arial"/>
          <w:sz w:val="22"/>
          <w:szCs w:val="22"/>
        </w:rPr>
        <w:t>a</w:t>
      </w:r>
      <w:proofErr w:type="gramEnd"/>
      <w:r w:rsidRPr="00406997">
        <w:rPr>
          <w:rFonts w:ascii="Arial" w:hAnsi="Arial" w:cs="Arial"/>
          <w:sz w:val="22"/>
          <w:szCs w:val="22"/>
        </w:rPr>
        <w:t>.</w:t>
      </w:r>
      <w:r w:rsidR="00CC0CBC" w:rsidRPr="00406997">
        <w:rPr>
          <w:rFonts w:ascii="Arial" w:hAnsi="Arial" w:cs="Arial"/>
          <w:sz w:val="22"/>
          <w:szCs w:val="22"/>
        </w:rPr>
        <w:tab/>
      </w:r>
      <w:r w:rsidRPr="00406997">
        <w:rPr>
          <w:rFonts w:ascii="Arial" w:hAnsi="Arial" w:cs="Arial"/>
          <w:sz w:val="22"/>
          <w:szCs w:val="22"/>
        </w:rPr>
        <w:t>For</w:t>
      </w:r>
      <w:r w:rsidR="00DD10D5" w:rsidRPr="00406997">
        <w:rPr>
          <w:rFonts w:ascii="Arial" w:hAnsi="Arial" w:cs="Arial"/>
          <w:sz w:val="22"/>
          <w:szCs w:val="22"/>
        </w:rPr>
        <w:t xml:space="preserve"> </w:t>
      </w:r>
      <w:r w:rsidRPr="00406997">
        <w:rPr>
          <w:rFonts w:ascii="Arial" w:hAnsi="Arial" w:cs="Arial"/>
          <w:sz w:val="22"/>
          <w:szCs w:val="22"/>
        </w:rPr>
        <w:t xml:space="preserve">significant changes in reported dose values compared to the previous  </w:t>
      </w:r>
      <w:r w:rsidR="00CC0CBC" w:rsidRPr="00406997">
        <w:rPr>
          <w:rFonts w:ascii="Arial" w:hAnsi="Arial" w:cs="Arial"/>
          <w:sz w:val="22"/>
          <w:szCs w:val="22"/>
        </w:rPr>
        <w:t xml:space="preserve"> </w:t>
      </w:r>
      <w:r w:rsidRPr="00406997">
        <w:rPr>
          <w:rFonts w:ascii="Arial" w:hAnsi="Arial" w:cs="Arial"/>
          <w:sz w:val="22"/>
          <w:szCs w:val="22"/>
        </w:rPr>
        <w:t xml:space="preserve">Radiological Effluent Release Report (e.g., a factor of 5, or increases that approach Appendix I criteria), evaluate the factors which may have resulted in the change.  If the change was not explained as being </w:t>
      </w:r>
      <w:r w:rsidR="005F1830" w:rsidRPr="00406997">
        <w:rPr>
          <w:rFonts w:ascii="Arial" w:hAnsi="Arial" w:cs="Arial"/>
          <w:sz w:val="22"/>
          <w:szCs w:val="22"/>
        </w:rPr>
        <w:t>influenced by</w:t>
      </w:r>
      <w:r w:rsidRPr="00406997">
        <w:rPr>
          <w:rFonts w:ascii="Arial" w:hAnsi="Arial" w:cs="Arial"/>
          <w:sz w:val="22"/>
          <w:szCs w:val="22"/>
        </w:rPr>
        <w:t xml:space="preserve"> operational issue</w:t>
      </w:r>
      <w:r w:rsidR="00360DB4" w:rsidRPr="00406997">
        <w:rPr>
          <w:rFonts w:ascii="Arial" w:hAnsi="Arial" w:cs="Arial"/>
          <w:sz w:val="22"/>
          <w:szCs w:val="22"/>
        </w:rPr>
        <w:t>s</w:t>
      </w:r>
      <w:r w:rsidRPr="00406997">
        <w:rPr>
          <w:rFonts w:ascii="Arial" w:hAnsi="Arial" w:cs="Arial"/>
          <w:sz w:val="22"/>
          <w:szCs w:val="22"/>
        </w:rPr>
        <w:t xml:space="preserve"> (e.g., fuel integrity, </w:t>
      </w:r>
      <w:ins w:id="33" w:author="Author" w:date="2013-03-05T09:34:00Z">
        <w:r w:rsidR="00B66C05" w:rsidRPr="00406997">
          <w:rPr>
            <w:rFonts w:ascii="Arial" w:hAnsi="Arial" w:cs="Arial"/>
            <w:sz w:val="22"/>
            <w:szCs w:val="22"/>
          </w:rPr>
          <w:t xml:space="preserve">recent changes in coolant chemistry, </w:t>
        </w:r>
      </w:ins>
      <w:r w:rsidR="005F1830" w:rsidRPr="00406997">
        <w:rPr>
          <w:rFonts w:ascii="Arial" w:hAnsi="Arial" w:cs="Arial"/>
          <w:sz w:val="22"/>
          <w:szCs w:val="22"/>
        </w:rPr>
        <w:t>extended outage, or</w:t>
      </w:r>
      <w:r w:rsidRPr="00406997">
        <w:rPr>
          <w:rFonts w:ascii="Arial" w:hAnsi="Arial" w:cs="Arial"/>
          <w:sz w:val="22"/>
          <w:szCs w:val="22"/>
        </w:rPr>
        <w:t xml:space="preserve"> major decontamination efforts), independently assess the licensee</w:t>
      </w:r>
      <w:r w:rsidR="00777560">
        <w:rPr>
          <w:rFonts w:ascii="Arial" w:hAnsi="Arial" w:cs="Arial"/>
          <w:sz w:val="22"/>
          <w:szCs w:val="22"/>
        </w:rPr>
        <w:t>’</w:t>
      </w:r>
      <w:r w:rsidRPr="00406997">
        <w:rPr>
          <w:rFonts w:ascii="Arial" w:hAnsi="Arial" w:cs="Arial"/>
          <w:sz w:val="22"/>
          <w:szCs w:val="22"/>
        </w:rPr>
        <w:t>s offsite dose calculations</w:t>
      </w:r>
      <w:ins w:id="34" w:author="Author" w:date="2013-03-05T09:34:00Z">
        <w:r w:rsidR="00B66C05" w:rsidRPr="00406997">
          <w:rPr>
            <w:rFonts w:ascii="Arial" w:hAnsi="Arial" w:cs="Arial"/>
            <w:sz w:val="22"/>
            <w:szCs w:val="22"/>
          </w:rPr>
          <w:t>.</w:t>
        </w:r>
      </w:ins>
    </w:p>
    <w:p w:rsidR="00F14482" w:rsidRPr="00406997" w:rsidRDefault="00F14482" w:rsidP="00D647B0">
      <w:pPr>
        <w:tabs>
          <w:tab w:val="left" w:pos="-1440"/>
        </w:tabs>
        <w:ind w:left="807" w:hanging="533"/>
        <w:rPr>
          <w:rFonts w:ascii="Arial" w:hAnsi="Arial" w:cs="Arial"/>
          <w:sz w:val="22"/>
          <w:szCs w:val="22"/>
        </w:rPr>
      </w:pPr>
    </w:p>
    <w:p w:rsidR="00BD4851" w:rsidRPr="00406997" w:rsidRDefault="00BD4851" w:rsidP="00D647B0">
      <w:pPr>
        <w:tabs>
          <w:tab w:val="left" w:pos="-1440"/>
          <w:tab w:val="left" w:pos="810"/>
        </w:tabs>
        <w:ind w:left="807" w:hanging="533"/>
        <w:rPr>
          <w:rFonts w:ascii="Arial" w:hAnsi="Arial" w:cs="Arial"/>
          <w:sz w:val="22"/>
          <w:szCs w:val="22"/>
        </w:rPr>
      </w:pPr>
      <w:r w:rsidRPr="00406997">
        <w:rPr>
          <w:rFonts w:ascii="Arial" w:hAnsi="Arial" w:cs="Arial"/>
          <w:sz w:val="22"/>
          <w:szCs w:val="22"/>
        </w:rPr>
        <w:t>b.</w:t>
      </w:r>
      <w:r w:rsidR="00CC0CBC" w:rsidRPr="00406997">
        <w:rPr>
          <w:rFonts w:ascii="Arial" w:hAnsi="Arial" w:cs="Arial"/>
          <w:sz w:val="22"/>
          <w:szCs w:val="22"/>
        </w:rPr>
        <w:tab/>
      </w:r>
      <w:r w:rsidRPr="00406997">
        <w:rPr>
          <w:rFonts w:ascii="Arial" w:hAnsi="Arial" w:cs="Arial"/>
          <w:sz w:val="22"/>
          <w:szCs w:val="22"/>
        </w:rPr>
        <w:t xml:space="preserve">Review </w:t>
      </w:r>
      <w:r w:rsidR="00457933" w:rsidRPr="00406997">
        <w:rPr>
          <w:rFonts w:ascii="Arial" w:hAnsi="Arial" w:cs="Arial"/>
          <w:sz w:val="22"/>
          <w:szCs w:val="22"/>
        </w:rPr>
        <w:t>one</w:t>
      </w:r>
      <w:r w:rsidRPr="00406997">
        <w:rPr>
          <w:rFonts w:ascii="Arial" w:hAnsi="Arial" w:cs="Arial"/>
          <w:sz w:val="22"/>
          <w:szCs w:val="22"/>
        </w:rPr>
        <w:t xml:space="preserve"> to three </w:t>
      </w:r>
      <w:r w:rsidR="005F1830" w:rsidRPr="00406997">
        <w:rPr>
          <w:rFonts w:ascii="Arial" w:hAnsi="Arial" w:cs="Arial"/>
          <w:sz w:val="22"/>
          <w:szCs w:val="22"/>
        </w:rPr>
        <w:t>radioactive liquid</w:t>
      </w:r>
      <w:r w:rsidRPr="00406997">
        <w:rPr>
          <w:rFonts w:ascii="Arial" w:hAnsi="Arial" w:cs="Arial"/>
          <w:sz w:val="22"/>
          <w:szCs w:val="22"/>
        </w:rPr>
        <w:t xml:space="preserve"> </w:t>
      </w:r>
      <w:r w:rsidR="00724FD0" w:rsidRPr="00406997">
        <w:rPr>
          <w:rFonts w:ascii="Arial" w:hAnsi="Arial" w:cs="Arial"/>
          <w:sz w:val="22"/>
          <w:szCs w:val="22"/>
        </w:rPr>
        <w:t xml:space="preserve">and one to three </w:t>
      </w:r>
      <w:r w:rsidR="00457933" w:rsidRPr="00406997">
        <w:rPr>
          <w:rFonts w:ascii="Arial" w:hAnsi="Arial" w:cs="Arial"/>
          <w:sz w:val="22"/>
          <w:szCs w:val="22"/>
        </w:rPr>
        <w:t xml:space="preserve">gaseous </w:t>
      </w:r>
      <w:r w:rsidRPr="00406997">
        <w:rPr>
          <w:rFonts w:ascii="Arial" w:hAnsi="Arial" w:cs="Arial"/>
          <w:sz w:val="22"/>
          <w:szCs w:val="22"/>
        </w:rPr>
        <w:t>waste discharge permits</w:t>
      </w:r>
      <w:r w:rsidR="00381A93" w:rsidRPr="00406997">
        <w:rPr>
          <w:rFonts w:ascii="Arial" w:hAnsi="Arial" w:cs="Arial"/>
          <w:sz w:val="22"/>
          <w:szCs w:val="22"/>
        </w:rPr>
        <w:t xml:space="preserve">. </w:t>
      </w:r>
      <w:r w:rsidRPr="00406997">
        <w:rPr>
          <w:rFonts w:ascii="Arial" w:hAnsi="Arial" w:cs="Arial"/>
          <w:sz w:val="22"/>
          <w:szCs w:val="22"/>
        </w:rPr>
        <w:t xml:space="preserve"> </w:t>
      </w:r>
      <w:r w:rsidR="00381A93" w:rsidRPr="00406997">
        <w:rPr>
          <w:rFonts w:ascii="Arial" w:hAnsi="Arial" w:cs="Arial"/>
          <w:sz w:val="22"/>
          <w:szCs w:val="22"/>
        </w:rPr>
        <w:t xml:space="preserve">Verify that </w:t>
      </w:r>
      <w:r w:rsidRPr="00406997">
        <w:rPr>
          <w:rFonts w:ascii="Arial" w:hAnsi="Arial" w:cs="Arial"/>
          <w:sz w:val="22"/>
          <w:szCs w:val="22"/>
        </w:rPr>
        <w:t>the projected doses to members of the public</w:t>
      </w:r>
      <w:r w:rsidR="00457933" w:rsidRPr="00406997">
        <w:rPr>
          <w:rFonts w:ascii="Arial" w:hAnsi="Arial" w:cs="Arial"/>
          <w:sz w:val="22"/>
          <w:szCs w:val="22"/>
        </w:rPr>
        <w:t xml:space="preserve"> are accurate and based on representative samples of the discharge path</w:t>
      </w:r>
      <w:r w:rsidRPr="00406997">
        <w:rPr>
          <w:rFonts w:ascii="Arial" w:hAnsi="Arial" w:cs="Arial"/>
          <w:sz w:val="22"/>
          <w:szCs w:val="22"/>
        </w:rPr>
        <w:t>.</w:t>
      </w:r>
    </w:p>
    <w:p w:rsidR="00F14482" w:rsidRPr="00406997" w:rsidRDefault="00F14482" w:rsidP="00D647B0">
      <w:pPr>
        <w:tabs>
          <w:tab w:val="left" w:pos="-1440"/>
        </w:tabs>
        <w:ind w:left="807" w:hanging="533"/>
        <w:rPr>
          <w:rFonts w:ascii="Arial" w:hAnsi="Arial" w:cs="Arial"/>
          <w:sz w:val="22"/>
          <w:szCs w:val="22"/>
        </w:rPr>
      </w:pPr>
    </w:p>
    <w:p w:rsidR="00BD4851" w:rsidRPr="00406997" w:rsidRDefault="00BD4851" w:rsidP="00D647B0">
      <w:pPr>
        <w:tabs>
          <w:tab w:val="left" w:pos="-1440"/>
          <w:tab w:val="left" w:pos="810"/>
        </w:tabs>
        <w:ind w:left="807" w:hanging="533"/>
        <w:rPr>
          <w:rFonts w:ascii="Arial" w:hAnsi="Arial" w:cs="Arial"/>
          <w:sz w:val="22"/>
          <w:szCs w:val="22"/>
        </w:rPr>
      </w:pPr>
      <w:r w:rsidRPr="00406997">
        <w:rPr>
          <w:rFonts w:ascii="Arial" w:hAnsi="Arial" w:cs="Arial"/>
          <w:sz w:val="22"/>
          <w:szCs w:val="22"/>
        </w:rPr>
        <w:t>c.</w:t>
      </w:r>
      <w:r w:rsidR="00CC0CBC" w:rsidRPr="00406997">
        <w:rPr>
          <w:rFonts w:ascii="Arial" w:hAnsi="Arial" w:cs="Arial"/>
          <w:sz w:val="22"/>
          <w:szCs w:val="22"/>
        </w:rPr>
        <w:tab/>
      </w:r>
      <w:r w:rsidRPr="00406997">
        <w:rPr>
          <w:rFonts w:ascii="Arial" w:hAnsi="Arial" w:cs="Arial"/>
          <w:sz w:val="22"/>
          <w:szCs w:val="22"/>
        </w:rPr>
        <w:t xml:space="preserve">Evaluate the methods used to determine the isotopes that are included in </w:t>
      </w:r>
      <w:r w:rsidR="005F1830" w:rsidRPr="00406997">
        <w:rPr>
          <w:rFonts w:ascii="Arial" w:hAnsi="Arial" w:cs="Arial"/>
          <w:sz w:val="22"/>
          <w:szCs w:val="22"/>
        </w:rPr>
        <w:t>the source</w:t>
      </w:r>
      <w:r w:rsidRPr="00406997">
        <w:rPr>
          <w:rFonts w:ascii="Arial" w:hAnsi="Arial" w:cs="Arial"/>
          <w:sz w:val="22"/>
          <w:szCs w:val="22"/>
        </w:rPr>
        <w:t xml:space="preserve"> term to ensure all applicable </w:t>
      </w:r>
      <w:proofErr w:type="spellStart"/>
      <w:r w:rsidRPr="00406997">
        <w:rPr>
          <w:rFonts w:ascii="Arial" w:hAnsi="Arial" w:cs="Arial"/>
          <w:sz w:val="22"/>
          <w:szCs w:val="22"/>
        </w:rPr>
        <w:t>radionuclides</w:t>
      </w:r>
      <w:proofErr w:type="spellEnd"/>
      <w:r w:rsidRPr="00406997">
        <w:rPr>
          <w:rFonts w:ascii="Arial" w:hAnsi="Arial" w:cs="Arial"/>
          <w:sz w:val="22"/>
          <w:szCs w:val="22"/>
        </w:rPr>
        <w:t xml:space="preserve"> are included, within </w:t>
      </w:r>
      <w:proofErr w:type="spellStart"/>
      <w:r w:rsidRPr="00406997">
        <w:rPr>
          <w:rFonts w:ascii="Arial" w:hAnsi="Arial" w:cs="Arial"/>
          <w:sz w:val="22"/>
          <w:szCs w:val="22"/>
        </w:rPr>
        <w:t>detectability</w:t>
      </w:r>
      <w:proofErr w:type="spellEnd"/>
      <w:r w:rsidRPr="00406997">
        <w:rPr>
          <w:rFonts w:ascii="Arial" w:hAnsi="Arial" w:cs="Arial"/>
          <w:sz w:val="22"/>
          <w:szCs w:val="22"/>
        </w:rPr>
        <w:t xml:space="preserve"> standards.  Review the </w:t>
      </w:r>
      <w:r w:rsidR="000367C2" w:rsidRPr="00406997">
        <w:rPr>
          <w:rFonts w:ascii="Arial" w:hAnsi="Arial" w:cs="Arial"/>
          <w:sz w:val="22"/>
          <w:szCs w:val="22"/>
        </w:rPr>
        <w:t xml:space="preserve">current </w:t>
      </w:r>
      <w:r w:rsidRPr="00406997">
        <w:rPr>
          <w:rFonts w:ascii="Arial" w:hAnsi="Arial" w:cs="Arial"/>
          <w:sz w:val="22"/>
          <w:szCs w:val="22"/>
        </w:rPr>
        <w:t xml:space="preserve">Part 61 analyses to ensure </w:t>
      </w:r>
      <w:proofErr w:type="spellStart"/>
      <w:r w:rsidRPr="00406997">
        <w:rPr>
          <w:rFonts w:ascii="Arial" w:hAnsi="Arial" w:cs="Arial"/>
          <w:sz w:val="22"/>
          <w:szCs w:val="22"/>
        </w:rPr>
        <w:t>hard</w:t>
      </w:r>
      <w:r w:rsidRPr="00406997">
        <w:rPr>
          <w:rFonts w:ascii="Arial" w:hAnsi="Arial" w:cs="Arial"/>
          <w:sz w:val="22"/>
          <w:szCs w:val="22"/>
        </w:rPr>
        <w:noBreakHyphen/>
        <w:t>to</w:t>
      </w:r>
      <w:r w:rsidRPr="00406997">
        <w:rPr>
          <w:rFonts w:ascii="Arial" w:hAnsi="Arial" w:cs="Arial"/>
          <w:sz w:val="22"/>
          <w:szCs w:val="22"/>
        </w:rPr>
        <w:noBreakHyphen/>
        <w:t>detect</w:t>
      </w:r>
      <w:proofErr w:type="spellEnd"/>
      <w:r w:rsidRPr="00406997">
        <w:rPr>
          <w:rFonts w:ascii="Arial" w:hAnsi="Arial" w:cs="Arial"/>
          <w:sz w:val="22"/>
          <w:szCs w:val="22"/>
        </w:rPr>
        <w:t xml:space="preserve"> </w:t>
      </w:r>
      <w:proofErr w:type="spellStart"/>
      <w:r w:rsidRPr="00406997">
        <w:rPr>
          <w:rFonts w:ascii="Arial" w:hAnsi="Arial" w:cs="Arial"/>
          <w:sz w:val="22"/>
          <w:szCs w:val="22"/>
        </w:rPr>
        <w:t>radionuclides</w:t>
      </w:r>
      <w:proofErr w:type="spellEnd"/>
      <w:r w:rsidRPr="00406997">
        <w:rPr>
          <w:rFonts w:ascii="Arial" w:hAnsi="Arial" w:cs="Arial"/>
          <w:sz w:val="22"/>
          <w:szCs w:val="22"/>
        </w:rPr>
        <w:t xml:space="preserve"> are included in the source term. </w:t>
      </w:r>
    </w:p>
    <w:p w:rsidR="00585C56" w:rsidRDefault="00585C56" w:rsidP="00D647B0">
      <w:pPr>
        <w:tabs>
          <w:tab w:val="left" w:pos="-1440"/>
        </w:tabs>
        <w:ind w:left="807" w:hanging="533"/>
        <w:rPr>
          <w:ins w:id="35" w:author="Author" w:date="2013-04-29T12:53:00Z"/>
          <w:rFonts w:ascii="Arial" w:hAnsi="Arial" w:cs="Arial"/>
          <w:sz w:val="22"/>
          <w:szCs w:val="22"/>
        </w:rPr>
        <w:sectPr w:rsidR="00585C56" w:rsidSect="007D5F2C">
          <w:footerReference w:type="default" r:id="rId12"/>
          <w:pgSz w:w="12238" w:h="15838"/>
          <w:pgMar w:top="1440" w:right="1440" w:bottom="1440" w:left="1440" w:header="1440" w:footer="1440" w:gutter="0"/>
          <w:cols w:space="720"/>
          <w:noEndnote/>
          <w:docGrid w:linePitch="326"/>
        </w:sectPr>
      </w:pPr>
    </w:p>
    <w:p w:rsidR="00F14482" w:rsidRPr="00406997" w:rsidRDefault="00F14482" w:rsidP="00D647B0">
      <w:pPr>
        <w:tabs>
          <w:tab w:val="left" w:pos="-1440"/>
        </w:tabs>
        <w:ind w:left="807" w:hanging="533"/>
        <w:rPr>
          <w:rFonts w:ascii="Arial" w:hAnsi="Arial" w:cs="Arial"/>
          <w:sz w:val="22"/>
          <w:szCs w:val="22"/>
        </w:rPr>
      </w:pPr>
    </w:p>
    <w:p w:rsidR="00927FBE" w:rsidRPr="00406997" w:rsidRDefault="00BD4851" w:rsidP="00D647B0">
      <w:pPr>
        <w:tabs>
          <w:tab w:val="left" w:pos="-1440"/>
          <w:tab w:val="left" w:pos="810"/>
        </w:tabs>
        <w:ind w:left="807" w:hanging="533"/>
        <w:rPr>
          <w:rFonts w:ascii="Arial" w:hAnsi="Arial" w:cs="Arial"/>
          <w:sz w:val="22"/>
          <w:szCs w:val="22"/>
        </w:rPr>
      </w:pPr>
      <w:r w:rsidRPr="00406997">
        <w:rPr>
          <w:rFonts w:ascii="Arial" w:hAnsi="Arial" w:cs="Arial"/>
          <w:sz w:val="22"/>
          <w:szCs w:val="22"/>
        </w:rPr>
        <w:t>d.</w:t>
      </w:r>
      <w:r w:rsidR="00CC0CBC" w:rsidRPr="00406997">
        <w:rPr>
          <w:rFonts w:ascii="Arial" w:hAnsi="Arial" w:cs="Arial"/>
          <w:sz w:val="22"/>
          <w:szCs w:val="22"/>
        </w:rPr>
        <w:tab/>
      </w:r>
      <w:r w:rsidRPr="00406997">
        <w:rPr>
          <w:rFonts w:ascii="Arial" w:hAnsi="Arial" w:cs="Arial"/>
          <w:sz w:val="22"/>
          <w:szCs w:val="22"/>
        </w:rPr>
        <w:t>Review changes in the licensee</w:t>
      </w:r>
      <w:ins w:id="36" w:author="Author" w:date="2013-05-28T13:50:00Z">
        <w:r w:rsidR="00777560">
          <w:rPr>
            <w:rFonts w:ascii="Arial" w:hAnsi="Arial" w:cs="Arial"/>
            <w:sz w:val="22"/>
            <w:szCs w:val="22"/>
          </w:rPr>
          <w:t>’</w:t>
        </w:r>
      </w:ins>
      <w:r w:rsidRPr="00406997">
        <w:rPr>
          <w:rFonts w:ascii="Arial" w:hAnsi="Arial" w:cs="Arial"/>
          <w:sz w:val="22"/>
          <w:szCs w:val="22"/>
        </w:rPr>
        <w:t xml:space="preserve">s </w:t>
      </w:r>
      <w:r w:rsidR="005F1830" w:rsidRPr="00406997">
        <w:rPr>
          <w:rFonts w:ascii="Arial" w:hAnsi="Arial" w:cs="Arial"/>
          <w:sz w:val="22"/>
          <w:szCs w:val="22"/>
        </w:rPr>
        <w:t>offsite</w:t>
      </w:r>
      <w:r w:rsidRPr="00406997">
        <w:rPr>
          <w:rFonts w:ascii="Arial" w:hAnsi="Arial" w:cs="Arial"/>
          <w:sz w:val="22"/>
          <w:szCs w:val="22"/>
        </w:rPr>
        <w:t xml:space="preserve"> dose calculations</w:t>
      </w:r>
      <w:r w:rsidR="00B02ED1" w:rsidRPr="00406997">
        <w:rPr>
          <w:rFonts w:ascii="Arial" w:hAnsi="Arial" w:cs="Arial"/>
          <w:sz w:val="22"/>
          <w:szCs w:val="22"/>
        </w:rPr>
        <w:t xml:space="preserve"> since the last inspection.  V</w:t>
      </w:r>
      <w:r w:rsidRPr="00406997">
        <w:rPr>
          <w:rFonts w:ascii="Arial" w:hAnsi="Arial" w:cs="Arial"/>
          <w:sz w:val="22"/>
          <w:szCs w:val="22"/>
        </w:rPr>
        <w:t>erify the</w:t>
      </w:r>
      <w:r w:rsidR="00B02ED1" w:rsidRPr="00406997">
        <w:rPr>
          <w:rFonts w:ascii="Arial" w:hAnsi="Arial" w:cs="Arial"/>
          <w:sz w:val="22"/>
          <w:szCs w:val="22"/>
        </w:rPr>
        <w:t xml:space="preserve"> changes</w:t>
      </w:r>
      <w:r w:rsidRPr="00406997">
        <w:rPr>
          <w:rFonts w:ascii="Arial" w:hAnsi="Arial" w:cs="Arial"/>
          <w:sz w:val="22"/>
          <w:szCs w:val="22"/>
        </w:rPr>
        <w:t xml:space="preserve"> are consistent with the ODCM and Regulatory Guide 1.109.  </w:t>
      </w:r>
      <w:r w:rsidR="005F1830" w:rsidRPr="00406997">
        <w:rPr>
          <w:rFonts w:ascii="Arial" w:hAnsi="Arial" w:cs="Arial"/>
          <w:sz w:val="22"/>
          <w:szCs w:val="22"/>
        </w:rPr>
        <w:t>Review meteorological</w:t>
      </w:r>
      <w:r w:rsidRPr="00406997">
        <w:rPr>
          <w:rFonts w:ascii="Arial" w:hAnsi="Arial" w:cs="Arial"/>
          <w:sz w:val="22"/>
          <w:szCs w:val="22"/>
        </w:rPr>
        <w:t xml:space="preserve"> dispersion and deposition factors used in the ODCM and effluent dose calculations to ensure appropriate factors are being used for public dose calculations. </w:t>
      </w:r>
      <w:ins w:id="37" w:author="Author" w:date="2013-03-05T09:39:00Z">
        <w:r w:rsidR="00B66C05" w:rsidRPr="00406997">
          <w:rPr>
            <w:rFonts w:ascii="Arial" w:hAnsi="Arial" w:cs="Arial"/>
            <w:sz w:val="22"/>
            <w:szCs w:val="22"/>
          </w:rPr>
          <w:t>Confirm that in-plant dilution factors and dilution factors applied beyond the point of discharge into unrestricted areas are appropriately used in dose calculations for liquid effluents</w:t>
        </w:r>
      </w:ins>
    </w:p>
    <w:p w:rsidR="00927FBE" w:rsidRPr="00406997" w:rsidRDefault="00927FBE" w:rsidP="00D647B0">
      <w:pPr>
        <w:tabs>
          <w:tab w:val="left" w:pos="-1440"/>
        </w:tabs>
        <w:ind w:left="807" w:hanging="533"/>
        <w:rPr>
          <w:rFonts w:ascii="Arial" w:hAnsi="Arial" w:cs="Arial"/>
          <w:sz w:val="22"/>
          <w:szCs w:val="22"/>
        </w:rPr>
      </w:pPr>
    </w:p>
    <w:p w:rsidR="00927FBE" w:rsidRPr="00406997" w:rsidRDefault="00927FBE" w:rsidP="00D647B0">
      <w:pPr>
        <w:tabs>
          <w:tab w:val="left" w:pos="-1440"/>
          <w:tab w:val="left" w:pos="810"/>
        </w:tabs>
        <w:ind w:left="807" w:hanging="533"/>
        <w:rPr>
          <w:rFonts w:ascii="Arial" w:hAnsi="Arial" w:cs="Arial"/>
          <w:sz w:val="22"/>
          <w:szCs w:val="22"/>
        </w:rPr>
      </w:pPr>
      <w:r w:rsidRPr="00406997">
        <w:rPr>
          <w:rFonts w:ascii="Arial" w:hAnsi="Arial" w:cs="Arial"/>
          <w:sz w:val="22"/>
          <w:szCs w:val="22"/>
        </w:rPr>
        <w:t>e.</w:t>
      </w:r>
      <w:r w:rsidRPr="00406997">
        <w:rPr>
          <w:rFonts w:ascii="Arial" w:hAnsi="Arial" w:cs="Arial"/>
          <w:sz w:val="22"/>
          <w:szCs w:val="22"/>
        </w:rPr>
        <w:tab/>
        <w:t xml:space="preserve">Review the </w:t>
      </w:r>
      <w:ins w:id="38" w:author="Author" w:date="2013-03-05T09:39:00Z">
        <w:r w:rsidR="00B66C05" w:rsidRPr="00406997">
          <w:rPr>
            <w:rFonts w:ascii="Arial" w:hAnsi="Arial" w:cs="Arial"/>
            <w:sz w:val="22"/>
            <w:szCs w:val="22"/>
          </w:rPr>
          <w:t xml:space="preserve">results of the </w:t>
        </w:r>
      </w:ins>
      <w:r w:rsidRPr="00406997">
        <w:rPr>
          <w:rFonts w:ascii="Arial" w:hAnsi="Arial" w:cs="Arial"/>
          <w:sz w:val="22"/>
          <w:szCs w:val="22"/>
        </w:rPr>
        <w:t xml:space="preserve">latest Land Use Census and verify that changes (e.g., significant increases or decreases </w:t>
      </w:r>
      <w:r w:rsidR="00BF58BE" w:rsidRPr="00406997">
        <w:rPr>
          <w:rFonts w:ascii="Arial" w:hAnsi="Arial" w:cs="Arial"/>
          <w:sz w:val="22"/>
          <w:szCs w:val="22"/>
        </w:rPr>
        <w:t xml:space="preserve">to </w:t>
      </w:r>
      <w:r w:rsidRPr="00406997">
        <w:rPr>
          <w:rFonts w:ascii="Arial" w:hAnsi="Arial" w:cs="Arial"/>
          <w:sz w:val="22"/>
          <w:szCs w:val="22"/>
        </w:rPr>
        <w:t>population</w:t>
      </w:r>
      <w:r w:rsidR="00BF58BE" w:rsidRPr="00406997">
        <w:rPr>
          <w:rFonts w:ascii="Arial" w:hAnsi="Arial" w:cs="Arial"/>
          <w:sz w:val="22"/>
          <w:szCs w:val="22"/>
        </w:rPr>
        <w:t xml:space="preserve"> in the plant environs</w:t>
      </w:r>
      <w:r w:rsidRPr="00406997">
        <w:rPr>
          <w:rFonts w:ascii="Arial" w:hAnsi="Arial" w:cs="Arial"/>
          <w:sz w:val="22"/>
          <w:szCs w:val="22"/>
        </w:rPr>
        <w:t xml:space="preserve">, changes in critical exposure pathways, the location of nearest member of the </w:t>
      </w:r>
      <w:proofErr w:type="gramStart"/>
      <w:r w:rsidRPr="00406997">
        <w:rPr>
          <w:rFonts w:ascii="Arial" w:hAnsi="Arial" w:cs="Arial"/>
          <w:sz w:val="22"/>
          <w:szCs w:val="22"/>
        </w:rPr>
        <w:t>public,</w:t>
      </w:r>
      <w:proofErr w:type="gramEnd"/>
      <w:r w:rsidRPr="00406997">
        <w:rPr>
          <w:rFonts w:ascii="Arial" w:hAnsi="Arial" w:cs="Arial"/>
          <w:sz w:val="22"/>
          <w:szCs w:val="22"/>
        </w:rPr>
        <w:t xml:space="preserve"> or critical receptor, etc.) have been factored into the dose calculations.</w:t>
      </w:r>
    </w:p>
    <w:p w:rsidR="00F14482" w:rsidRPr="00406997" w:rsidRDefault="00F14482" w:rsidP="00D647B0">
      <w:pPr>
        <w:tabs>
          <w:tab w:val="left" w:pos="-1440"/>
        </w:tabs>
        <w:ind w:left="807" w:hanging="533"/>
        <w:rPr>
          <w:rFonts w:ascii="Arial" w:hAnsi="Arial" w:cs="Arial"/>
          <w:sz w:val="22"/>
          <w:szCs w:val="22"/>
        </w:rPr>
      </w:pPr>
    </w:p>
    <w:p w:rsidR="00BD4851" w:rsidRPr="00406997" w:rsidRDefault="00927FBE" w:rsidP="00D647B0">
      <w:pPr>
        <w:tabs>
          <w:tab w:val="left" w:pos="-1440"/>
          <w:tab w:val="left" w:pos="810"/>
        </w:tabs>
        <w:ind w:left="807" w:hanging="533"/>
        <w:rPr>
          <w:rFonts w:ascii="Arial" w:hAnsi="Arial" w:cs="Arial"/>
          <w:sz w:val="22"/>
          <w:szCs w:val="22"/>
          <w:u w:val="single"/>
        </w:rPr>
      </w:pPr>
      <w:r w:rsidRPr="00406997">
        <w:rPr>
          <w:rFonts w:ascii="Arial" w:hAnsi="Arial" w:cs="Arial"/>
          <w:sz w:val="22"/>
          <w:szCs w:val="22"/>
        </w:rPr>
        <w:t>f</w:t>
      </w:r>
      <w:r w:rsidR="00BD4851" w:rsidRPr="00406997">
        <w:rPr>
          <w:rFonts w:ascii="Arial" w:hAnsi="Arial" w:cs="Arial"/>
          <w:sz w:val="22"/>
          <w:szCs w:val="22"/>
        </w:rPr>
        <w:t>.</w:t>
      </w:r>
      <w:r w:rsidR="00CC0CBC" w:rsidRPr="00406997">
        <w:rPr>
          <w:rFonts w:ascii="Arial" w:hAnsi="Arial" w:cs="Arial"/>
          <w:sz w:val="22"/>
          <w:szCs w:val="22"/>
        </w:rPr>
        <w:tab/>
      </w:r>
      <w:r w:rsidRPr="00406997">
        <w:rPr>
          <w:rFonts w:ascii="Arial" w:hAnsi="Arial" w:cs="Arial"/>
          <w:sz w:val="22"/>
          <w:szCs w:val="22"/>
        </w:rPr>
        <w:t xml:space="preserve">For the releases reviewed in (b) above, verify that the </w:t>
      </w:r>
      <w:r w:rsidR="00391F28" w:rsidRPr="00406997">
        <w:rPr>
          <w:rFonts w:ascii="Arial" w:hAnsi="Arial" w:cs="Arial"/>
          <w:sz w:val="22"/>
          <w:szCs w:val="22"/>
        </w:rPr>
        <w:t xml:space="preserve">calculated doses </w:t>
      </w:r>
      <w:r w:rsidRPr="00406997">
        <w:rPr>
          <w:rFonts w:ascii="Arial" w:hAnsi="Arial" w:cs="Arial"/>
          <w:sz w:val="22"/>
          <w:szCs w:val="22"/>
        </w:rPr>
        <w:t>(</w:t>
      </w:r>
      <w:r w:rsidR="00BD4851" w:rsidRPr="00406997">
        <w:rPr>
          <w:rFonts w:ascii="Arial" w:hAnsi="Arial" w:cs="Arial"/>
          <w:sz w:val="22"/>
          <w:szCs w:val="22"/>
        </w:rPr>
        <w:t>monthly, quarterly, and annual dose</w:t>
      </w:r>
      <w:r w:rsidRPr="00406997">
        <w:rPr>
          <w:rFonts w:ascii="Arial" w:hAnsi="Arial" w:cs="Arial"/>
          <w:sz w:val="22"/>
          <w:szCs w:val="22"/>
        </w:rPr>
        <w:t>)</w:t>
      </w:r>
      <w:r w:rsidR="00BD4851" w:rsidRPr="00406997">
        <w:rPr>
          <w:rFonts w:ascii="Arial" w:hAnsi="Arial" w:cs="Arial"/>
          <w:sz w:val="22"/>
          <w:szCs w:val="22"/>
        </w:rPr>
        <w:t xml:space="preserve"> </w:t>
      </w:r>
      <w:r w:rsidR="001658E1" w:rsidRPr="00406997">
        <w:rPr>
          <w:rFonts w:ascii="Arial" w:hAnsi="Arial" w:cs="Arial"/>
          <w:sz w:val="22"/>
          <w:szCs w:val="22"/>
        </w:rPr>
        <w:t>are within the</w:t>
      </w:r>
      <w:r w:rsidRPr="00406997">
        <w:rPr>
          <w:rFonts w:ascii="Arial" w:hAnsi="Arial" w:cs="Arial"/>
          <w:sz w:val="22"/>
          <w:szCs w:val="22"/>
        </w:rPr>
        <w:t xml:space="preserve"> </w:t>
      </w:r>
      <w:r w:rsidR="00BD4851" w:rsidRPr="00406997">
        <w:rPr>
          <w:rFonts w:ascii="Arial" w:hAnsi="Arial" w:cs="Arial"/>
          <w:sz w:val="22"/>
          <w:szCs w:val="22"/>
        </w:rPr>
        <w:t xml:space="preserve">10 CFR </w:t>
      </w:r>
      <w:r w:rsidR="00D67CD9" w:rsidRPr="00406997">
        <w:rPr>
          <w:rFonts w:ascii="Arial" w:hAnsi="Arial" w:cs="Arial"/>
          <w:sz w:val="22"/>
          <w:szCs w:val="22"/>
        </w:rPr>
        <w:t xml:space="preserve">Part </w:t>
      </w:r>
      <w:r w:rsidR="00BD4851" w:rsidRPr="00406997">
        <w:rPr>
          <w:rFonts w:ascii="Arial" w:hAnsi="Arial" w:cs="Arial"/>
          <w:sz w:val="22"/>
          <w:szCs w:val="22"/>
        </w:rPr>
        <w:t>50, Appendix I and Technical Specification dose criteria.</w:t>
      </w:r>
    </w:p>
    <w:p w:rsidR="00F14482" w:rsidRPr="00406997" w:rsidRDefault="00F14482" w:rsidP="00D647B0">
      <w:pPr>
        <w:tabs>
          <w:tab w:val="left" w:pos="-1440"/>
        </w:tabs>
        <w:ind w:left="807" w:hanging="533"/>
        <w:rPr>
          <w:rFonts w:ascii="Arial" w:hAnsi="Arial" w:cs="Arial"/>
          <w:sz w:val="22"/>
          <w:szCs w:val="22"/>
        </w:rPr>
      </w:pPr>
    </w:p>
    <w:p w:rsidR="00BD4851" w:rsidRPr="00406997" w:rsidRDefault="00927FBE" w:rsidP="00D647B0">
      <w:pPr>
        <w:tabs>
          <w:tab w:val="left" w:pos="-1440"/>
          <w:tab w:val="left" w:pos="810"/>
        </w:tabs>
        <w:ind w:left="807" w:hanging="533"/>
        <w:rPr>
          <w:rFonts w:ascii="Arial" w:hAnsi="Arial" w:cs="Arial"/>
          <w:sz w:val="22"/>
          <w:szCs w:val="22"/>
        </w:rPr>
      </w:pPr>
      <w:r w:rsidRPr="00406997">
        <w:rPr>
          <w:rFonts w:ascii="Arial" w:hAnsi="Arial" w:cs="Arial"/>
          <w:sz w:val="22"/>
          <w:szCs w:val="22"/>
        </w:rPr>
        <w:t>g</w:t>
      </w:r>
      <w:r w:rsidR="00BD4851" w:rsidRPr="00406997">
        <w:rPr>
          <w:rFonts w:ascii="Arial" w:hAnsi="Arial" w:cs="Arial"/>
          <w:sz w:val="22"/>
          <w:szCs w:val="22"/>
        </w:rPr>
        <w:t>.</w:t>
      </w:r>
      <w:r w:rsidR="00CC0CBC" w:rsidRPr="00406997">
        <w:rPr>
          <w:rFonts w:ascii="Arial" w:hAnsi="Arial" w:cs="Arial"/>
          <w:sz w:val="22"/>
          <w:szCs w:val="22"/>
        </w:rPr>
        <w:tab/>
      </w:r>
      <w:r w:rsidR="001658E1" w:rsidRPr="00406997">
        <w:rPr>
          <w:rFonts w:ascii="Arial" w:hAnsi="Arial" w:cs="Arial"/>
          <w:sz w:val="22"/>
          <w:szCs w:val="22"/>
        </w:rPr>
        <w:t xml:space="preserve">Select, as available, one to three </w:t>
      </w:r>
      <w:r w:rsidR="00BD4851" w:rsidRPr="00406997">
        <w:rPr>
          <w:rFonts w:ascii="Arial" w:hAnsi="Arial" w:cs="Arial"/>
          <w:sz w:val="22"/>
          <w:szCs w:val="22"/>
        </w:rPr>
        <w:t xml:space="preserve">records of any abnormal gaseous or liquid tank discharges (e.g., discharges resulting from misaligned valves, valve </w:t>
      </w:r>
      <w:proofErr w:type="spellStart"/>
      <w:r w:rsidR="00BD4851" w:rsidRPr="00406997">
        <w:rPr>
          <w:rFonts w:ascii="Arial" w:hAnsi="Arial" w:cs="Arial"/>
          <w:sz w:val="22"/>
          <w:szCs w:val="22"/>
        </w:rPr>
        <w:t>leak</w:t>
      </w:r>
      <w:r w:rsidR="00BD4851" w:rsidRPr="00406997">
        <w:rPr>
          <w:rFonts w:ascii="Arial" w:hAnsi="Arial" w:cs="Arial"/>
          <w:sz w:val="22"/>
          <w:szCs w:val="22"/>
        </w:rPr>
        <w:noBreakHyphen/>
        <w:t>by</w:t>
      </w:r>
      <w:proofErr w:type="spellEnd"/>
      <w:r w:rsidR="00BD4851" w:rsidRPr="00406997">
        <w:rPr>
          <w:rFonts w:ascii="Arial" w:hAnsi="Arial" w:cs="Arial"/>
          <w:sz w:val="22"/>
          <w:szCs w:val="22"/>
        </w:rPr>
        <w:t xml:space="preserve">, etc).  Ensure </w:t>
      </w:r>
      <w:r w:rsidR="005F1830" w:rsidRPr="00406997">
        <w:rPr>
          <w:rFonts w:ascii="Arial" w:hAnsi="Arial" w:cs="Arial"/>
          <w:sz w:val="22"/>
          <w:szCs w:val="22"/>
        </w:rPr>
        <w:t>the abnormal</w:t>
      </w:r>
      <w:r w:rsidR="00BD4851" w:rsidRPr="00406997">
        <w:rPr>
          <w:rFonts w:ascii="Arial" w:hAnsi="Arial" w:cs="Arial"/>
          <w:sz w:val="22"/>
          <w:szCs w:val="22"/>
        </w:rPr>
        <w:t xml:space="preserve"> discharge was monitored by the discharge point effluent monitor. </w:t>
      </w:r>
      <w:r w:rsidR="00A7289C" w:rsidRPr="00406997">
        <w:rPr>
          <w:rFonts w:ascii="Arial" w:hAnsi="Arial" w:cs="Arial"/>
          <w:sz w:val="22"/>
          <w:szCs w:val="22"/>
        </w:rPr>
        <w:t xml:space="preserve"> </w:t>
      </w:r>
      <w:r w:rsidR="00BD4851" w:rsidRPr="00406997">
        <w:rPr>
          <w:rFonts w:ascii="Arial" w:hAnsi="Arial" w:cs="Arial"/>
          <w:sz w:val="22"/>
          <w:szCs w:val="22"/>
        </w:rPr>
        <w:t xml:space="preserve">If discharges were made </w:t>
      </w:r>
      <w:r w:rsidR="005F1830" w:rsidRPr="00406997">
        <w:rPr>
          <w:rFonts w:ascii="Arial" w:hAnsi="Arial" w:cs="Arial"/>
          <w:sz w:val="22"/>
          <w:szCs w:val="22"/>
        </w:rPr>
        <w:t>with inoperable effluent radiation monitors</w:t>
      </w:r>
      <w:r w:rsidR="00BD4851" w:rsidRPr="00406997">
        <w:rPr>
          <w:rFonts w:ascii="Arial" w:hAnsi="Arial" w:cs="Arial"/>
          <w:sz w:val="22"/>
          <w:szCs w:val="22"/>
        </w:rPr>
        <w:t xml:space="preserve">, </w:t>
      </w:r>
      <w:r w:rsidR="003744D4" w:rsidRPr="00406997">
        <w:rPr>
          <w:rFonts w:ascii="Arial" w:hAnsi="Arial" w:cs="Arial"/>
          <w:sz w:val="22"/>
          <w:szCs w:val="22"/>
        </w:rPr>
        <w:t xml:space="preserve">or if unmonitored leakage occurred, </w:t>
      </w:r>
      <w:r w:rsidR="00BD4851" w:rsidRPr="00406997">
        <w:rPr>
          <w:rFonts w:ascii="Arial" w:hAnsi="Arial" w:cs="Arial"/>
          <w:sz w:val="22"/>
          <w:szCs w:val="22"/>
        </w:rPr>
        <w:t>ensure that an evaluation was made of the discharge to satisfy 10 CFR 20.1501</w:t>
      </w:r>
      <w:r w:rsidR="00360DB4" w:rsidRPr="00406997">
        <w:rPr>
          <w:rFonts w:ascii="Arial" w:hAnsi="Arial" w:cs="Arial"/>
          <w:sz w:val="22"/>
          <w:szCs w:val="22"/>
        </w:rPr>
        <w:t xml:space="preserve"> </w:t>
      </w:r>
      <w:r w:rsidR="00BD4851" w:rsidRPr="00406997">
        <w:rPr>
          <w:rFonts w:ascii="Arial" w:hAnsi="Arial" w:cs="Arial"/>
          <w:sz w:val="22"/>
          <w:szCs w:val="22"/>
        </w:rPr>
        <w:t xml:space="preserve">so </w:t>
      </w:r>
      <w:r w:rsidR="005F1830" w:rsidRPr="00406997">
        <w:rPr>
          <w:rFonts w:ascii="Arial" w:hAnsi="Arial" w:cs="Arial"/>
          <w:sz w:val="22"/>
          <w:szCs w:val="22"/>
        </w:rPr>
        <w:t>as to</w:t>
      </w:r>
      <w:r w:rsidR="00BD4851" w:rsidRPr="00406997">
        <w:rPr>
          <w:rFonts w:ascii="Arial" w:hAnsi="Arial" w:cs="Arial"/>
          <w:sz w:val="22"/>
          <w:szCs w:val="22"/>
        </w:rPr>
        <w:t xml:space="preserve"> account for the source term and projected doses to the public. </w:t>
      </w:r>
    </w:p>
    <w:p w:rsidR="00A7289C" w:rsidRPr="00406997" w:rsidRDefault="00A7289C" w:rsidP="00D647B0">
      <w:pPr>
        <w:tabs>
          <w:tab w:val="left" w:pos="-1440"/>
        </w:tabs>
        <w:ind w:left="720" w:hanging="720"/>
        <w:rPr>
          <w:rFonts w:ascii="Arial" w:hAnsi="Arial" w:cs="Arial"/>
          <w:sz w:val="22"/>
          <w:szCs w:val="22"/>
        </w:rPr>
      </w:pPr>
    </w:p>
    <w:p w:rsidR="001C5319" w:rsidRPr="00406997" w:rsidRDefault="00A91759" w:rsidP="00D647B0">
      <w:pPr>
        <w:tabs>
          <w:tab w:val="left" w:pos="-1440"/>
          <w:tab w:val="left" w:pos="810"/>
        </w:tabs>
        <w:ind w:left="810" w:hanging="810"/>
        <w:rPr>
          <w:rFonts w:ascii="Arial" w:hAnsi="Arial" w:cs="Arial"/>
          <w:sz w:val="22"/>
          <w:szCs w:val="22"/>
        </w:rPr>
      </w:pPr>
      <w:r w:rsidRPr="00406997">
        <w:rPr>
          <w:rFonts w:ascii="Arial" w:hAnsi="Arial" w:cs="Arial"/>
          <w:sz w:val="22"/>
          <w:szCs w:val="22"/>
        </w:rPr>
        <w:t>02.06</w:t>
      </w:r>
      <w:r w:rsidR="00BD4851" w:rsidRPr="00406997">
        <w:rPr>
          <w:rFonts w:ascii="Arial" w:hAnsi="Arial" w:cs="Arial"/>
          <w:sz w:val="22"/>
          <w:szCs w:val="22"/>
        </w:rPr>
        <w:tab/>
      </w:r>
      <w:r w:rsidR="00BD4851" w:rsidRPr="00406997">
        <w:rPr>
          <w:rFonts w:ascii="Arial" w:hAnsi="Arial" w:cs="Arial"/>
          <w:sz w:val="22"/>
          <w:szCs w:val="22"/>
          <w:u w:val="single"/>
        </w:rPr>
        <w:t>GPI Implementation</w:t>
      </w:r>
      <w:r w:rsidR="00CD107D" w:rsidRPr="00406997">
        <w:rPr>
          <w:rFonts w:ascii="Arial" w:hAnsi="Arial" w:cs="Arial"/>
          <w:sz w:val="22"/>
          <w:szCs w:val="22"/>
        </w:rPr>
        <w:t xml:space="preserve">. </w:t>
      </w:r>
      <w:r w:rsidR="00BD4851" w:rsidRPr="00406997">
        <w:rPr>
          <w:rFonts w:ascii="Arial" w:hAnsi="Arial" w:cs="Arial"/>
          <w:sz w:val="22"/>
          <w:szCs w:val="22"/>
        </w:rPr>
        <w:t xml:space="preserve">Verify that the licensee is continuing to implement the NEI/Industry Ground Water Protection Initiative (GPI). </w:t>
      </w:r>
      <w:r w:rsidR="00A7289C" w:rsidRPr="00406997">
        <w:rPr>
          <w:rFonts w:ascii="Arial" w:hAnsi="Arial" w:cs="Arial"/>
          <w:sz w:val="22"/>
          <w:szCs w:val="22"/>
        </w:rPr>
        <w:t xml:space="preserve"> </w:t>
      </w:r>
    </w:p>
    <w:p w:rsidR="001C5319" w:rsidRPr="00406997" w:rsidRDefault="001C5319" w:rsidP="00D647B0">
      <w:pPr>
        <w:tabs>
          <w:tab w:val="left" w:pos="-1440"/>
          <w:tab w:val="left" w:pos="810"/>
        </w:tabs>
        <w:ind w:left="810" w:hanging="810"/>
        <w:rPr>
          <w:rFonts w:ascii="Arial" w:hAnsi="Arial" w:cs="Arial"/>
          <w:sz w:val="22"/>
          <w:szCs w:val="22"/>
        </w:rPr>
      </w:pPr>
    </w:p>
    <w:p w:rsidR="00BD4851" w:rsidRPr="00406997" w:rsidRDefault="00BD4851" w:rsidP="00D647B0">
      <w:pPr>
        <w:tabs>
          <w:tab w:val="left" w:pos="-1440"/>
          <w:tab w:val="left" w:pos="810"/>
        </w:tabs>
        <w:rPr>
          <w:rFonts w:ascii="Arial" w:hAnsi="Arial" w:cs="Arial"/>
          <w:sz w:val="22"/>
          <w:szCs w:val="22"/>
        </w:rPr>
      </w:pPr>
      <w:r w:rsidRPr="00406997">
        <w:rPr>
          <w:rFonts w:ascii="Arial" w:hAnsi="Arial" w:cs="Arial"/>
          <w:sz w:val="22"/>
          <w:szCs w:val="22"/>
        </w:rPr>
        <w:t xml:space="preserve">Since the last inspection: </w:t>
      </w:r>
    </w:p>
    <w:p w:rsidR="00F14482" w:rsidRPr="00406997" w:rsidRDefault="00F14482" w:rsidP="00D647B0">
      <w:pPr>
        <w:tabs>
          <w:tab w:val="left" w:pos="-1440"/>
        </w:tabs>
        <w:ind w:left="1440" w:hanging="720"/>
        <w:rPr>
          <w:rFonts w:ascii="Arial" w:hAnsi="Arial" w:cs="Arial"/>
          <w:sz w:val="22"/>
          <w:szCs w:val="22"/>
        </w:rPr>
      </w:pPr>
    </w:p>
    <w:p w:rsidR="005A5400" w:rsidRPr="00406997" w:rsidRDefault="00BD4851" w:rsidP="00D647B0">
      <w:pPr>
        <w:tabs>
          <w:tab w:val="left" w:pos="-1440"/>
          <w:tab w:val="left" w:pos="810"/>
        </w:tabs>
        <w:ind w:left="810" w:hanging="450"/>
        <w:rPr>
          <w:rFonts w:ascii="Arial" w:hAnsi="Arial" w:cs="Arial"/>
          <w:sz w:val="22"/>
          <w:szCs w:val="22"/>
        </w:rPr>
      </w:pPr>
      <w:r w:rsidRPr="00406997">
        <w:rPr>
          <w:rFonts w:ascii="Arial" w:hAnsi="Arial" w:cs="Arial"/>
          <w:sz w:val="22"/>
          <w:szCs w:val="22"/>
        </w:rPr>
        <w:t>a.</w:t>
      </w:r>
      <w:r w:rsidRPr="00406997">
        <w:rPr>
          <w:rFonts w:ascii="Arial" w:hAnsi="Arial" w:cs="Arial"/>
          <w:sz w:val="22"/>
          <w:szCs w:val="22"/>
        </w:rPr>
        <w:tab/>
        <w:t xml:space="preserve">Review monitoring results of the GPI to determine if the licensee has implemented its program as intended, and to identify any anomalous results.  For anomalous results or missed samples, determine if the licensee has identified and addressed deficiencies through </w:t>
      </w:r>
      <w:r w:rsidR="00A7289C" w:rsidRPr="00406997">
        <w:rPr>
          <w:rFonts w:ascii="Arial" w:hAnsi="Arial" w:cs="Arial"/>
          <w:sz w:val="22"/>
          <w:szCs w:val="22"/>
        </w:rPr>
        <w:t>its corrective action program.</w:t>
      </w:r>
    </w:p>
    <w:p w:rsidR="007C725D" w:rsidRPr="00406997" w:rsidRDefault="007C725D" w:rsidP="00D647B0">
      <w:pPr>
        <w:tabs>
          <w:tab w:val="left" w:pos="-1440"/>
          <w:tab w:val="left" w:pos="810"/>
        </w:tabs>
        <w:ind w:left="810" w:hanging="450"/>
        <w:rPr>
          <w:rFonts w:ascii="Arial" w:hAnsi="Arial" w:cs="Arial"/>
          <w:sz w:val="22"/>
          <w:szCs w:val="22"/>
        </w:rPr>
      </w:pPr>
    </w:p>
    <w:p w:rsidR="00D30274" w:rsidRDefault="007C725D" w:rsidP="00D647B0">
      <w:pPr>
        <w:numPr>
          <w:ilvl w:val="0"/>
          <w:numId w:val="21"/>
        </w:numPr>
        <w:tabs>
          <w:tab w:val="clear" w:pos="1080"/>
          <w:tab w:val="left" w:pos="-1440"/>
          <w:tab w:val="num" w:pos="810"/>
        </w:tabs>
        <w:ind w:left="810" w:hanging="450"/>
        <w:rPr>
          <w:ins w:id="39" w:author="Author" w:date="2013-05-07T14:54:00Z"/>
          <w:rFonts w:ascii="Arial" w:hAnsi="Arial" w:cs="Arial"/>
          <w:sz w:val="22"/>
          <w:szCs w:val="22"/>
        </w:rPr>
      </w:pPr>
      <w:ins w:id="40" w:author="Author" w:date="2012-11-28T08:24:00Z">
        <w:r w:rsidRPr="00DF3117">
          <w:rPr>
            <w:rFonts w:ascii="Arial" w:hAnsi="Arial" w:cs="Arial"/>
            <w:i/>
            <w:sz w:val="22"/>
            <w:szCs w:val="22"/>
          </w:rPr>
          <w:t>NOTE:  Document observations of incomplete or discontinued elements of the licensee’s implementation of the GPI in the inspection report in Section 4OA</w:t>
        </w:r>
      </w:ins>
      <w:ins w:id="41" w:author="Author" w:date="2012-11-28T08:31:00Z">
        <w:r w:rsidR="00B76F64" w:rsidRPr="00DF3117">
          <w:rPr>
            <w:rFonts w:ascii="Arial" w:hAnsi="Arial" w:cs="Arial"/>
            <w:i/>
            <w:sz w:val="22"/>
            <w:szCs w:val="22"/>
          </w:rPr>
          <w:t>5</w:t>
        </w:r>
      </w:ins>
      <w:ins w:id="42" w:author="Author" w:date="2012-11-28T08:24:00Z">
        <w:r w:rsidRPr="00DF3117">
          <w:rPr>
            <w:rFonts w:ascii="Arial" w:hAnsi="Arial" w:cs="Arial"/>
            <w:i/>
            <w:sz w:val="22"/>
            <w:szCs w:val="22"/>
          </w:rPr>
          <w:t>.</w:t>
        </w:r>
      </w:ins>
      <w:ins w:id="43" w:author="Author" w:date="2013-04-29T13:14:00Z">
        <w:r w:rsidR="00DF3117">
          <w:rPr>
            <w:rFonts w:ascii="Arial" w:hAnsi="Arial" w:cs="Arial"/>
            <w:i/>
            <w:sz w:val="22"/>
            <w:szCs w:val="22"/>
          </w:rPr>
          <w:t xml:space="preserve"> </w:t>
        </w:r>
        <w:r w:rsidR="00DF3117" w:rsidRPr="00DF3117">
          <w:rPr>
            <w:rFonts w:ascii="Arial" w:hAnsi="Arial" w:cs="Arial"/>
            <w:sz w:val="22"/>
            <w:szCs w:val="22"/>
          </w:rPr>
          <w:t>[C1]</w:t>
        </w:r>
      </w:ins>
    </w:p>
    <w:p w:rsidR="00E8070B" w:rsidRPr="00406997" w:rsidRDefault="007C725D" w:rsidP="00D30274">
      <w:pPr>
        <w:tabs>
          <w:tab w:val="left" w:pos="-1440"/>
        </w:tabs>
        <w:ind w:left="810"/>
        <w:rPr>
          <w:rFonts w:ascii="Arial" w:hAnsi="Arial" w:cs="Arial"/>
          <w:sz w:val="22"/>
          <w:szCs w:val="22"/>
        </w:rPr>
      </w:pPr>
      <w:ins w:id="44" w:author="Author" w:date="2012-11-28T08:24:00Z">
        <w:r w:rsidRPr="00406997">
          <w:rPr>
            <w:rFonts w:ascii="Arial" w:hAnsi="Arial" w:cs="Arial"/>
            <w:sz w:val="22"/>
            <w:szCs w:val="22"/>
          </w:rPr>
          <w:t>If the licensee is not implementing the minimization of contamination and survey aspects of the GPI, review licensee methods of meeting the Decommissioning Planning Rule requirements</w:t>
        </w:r>
      </w:ins>
      <w:ins w:id="45" w:author="Author" w:date="2012-11-28T08:31:00Z">
        <w:r w:rsidR="00B76F64" w:rsidRPr="00406997">
          <w:rPr>
            <w:rFonts w:ascii="Arial" w:hAnsi="Arial" w:cs="Arial"/>
            <w:sz w:val="22"/>
            <w:szCs w:val="22"/>
          </w:rPr>
          <w:t xml:space="preserve"> in</w:t>
        </w:r>
      </w:ins>
      <w:ins w:id="46" w:author="Author" w:date="2012-11-28T08:24:00Z">
        <w:r w:rsidRPr="00406997">
          <w:rPr>
            <w:rFonts w:ascii="Arial" w:hAnsi="Arial" w:cs="Arial"/>
            <w:sz w:val="22"/>
            <w:szCs w:val="22"/>
          </w:rPr>
          <w:t xml:space="preserve"> 10 CFR 20.1406 (minimization of contamination) </w:t>
        </w:r>
      </w:ins>
      <w:ins w:id="47" w:author="Author" w:date="2013-03-05T10:04:00Z">
        <w:r w:rsidR="008E5C6B" w:rsidRPr="00406997">
          <w:rPr>
            <w:rFonts w:ascii="Arial" w:hAnsi="Arial" w:cs="Arial"/>
            <w:sz w:val="22"/>
            <w:szCs w:val="22"/>
          </w:rPr>
          <w:t xml:space="preserve">(see Regulatory Guide 4.22) </w:t>
        </w:r>
      </w:ins>
      <w:ins w:id="48" w:author="Author" w:date="2012-11-28T08:24:00Z">
        <w:r w:rsidRPr="00406997">
          <w:rPr>
            <w:rFonts w:ascii="Arial" w:hAnsi="Arial" w:cs="Arial"/>
            <w:sz w:val="22"/>
            <w:szCs w:val="22"/>
          </w:rPr>
          <w:t>and 10 CFR 20.1501 (subsurface surveys).</w:t>
        </w:r>
      </w:ins>
      <w:ins w:id="49" w:author="Author" w:date="2013-04-29T12:53:00Z">
        <w:r w:rsidR="00585C56">
          <w:rPr>
            <w:rFonts w:ascii="Arial" w:hAnsi="Arial" w:cs="Arial"/>
            <w:sz w:val="22"/>
            <w:szCs w:val="22"/>
          </w:rPr>
          <w:t xml:space="preserve">  </w:t>
        </w:r>
      </w:ins>
      <w:r w:rsidR="005F1830" w:rsidRPr="00406997">
        <w:rPr>
          <w:rFonts w:ascii="Arial" w:hAnsi="Arial" w:cs="Arial"/>
          <w:sz w:val="22"/>
          <w:szCs w:val="22"/>
        </w:rPr>
        <w:t xml:space="preserve">Review identified leakage or spill events and entries made into 10 CFR 50.75 (g) records.  </w:t>
      </w:r>
      <w:r w:rsidR="00BD4851" w:rsidRPr="00406997">
        <w:rPr>
          <w:rFonts w:ascii="Arial" w:hAnsi="Arial" w:cs="Arial"/>
          <w:sz w:val="22"/>
          <w:szCs w:val="22"/>
        </w:rPr>
        <w:t xml:space="preserve">Review evaluations of leaks or spills, and review any remediation </w:t>
      </w:r>
      <w:r w:rsidR="005F1830" w:rsidRPr="00406997">
        <w:rPr>
          <w:rFonts w:ascii="Arial" w:hAnsi="Arial" w:cs="Arial"/>
          <w:sz w:val="22"/>
          <w:szCs w:val="22"/>
        </w:rPr>
        <w:t>actions taken</w:t>
      </w:r>
      <w:r w:rsidR="00BD4851" w:rsidRPr="00406997">
        <w:rPr>
          <w:rFonts w:ascii="Arial" w:hAnsi="Arial" w:cs="Arial"/>
          <w:sz w:val="22"/>
          <w:szCs w:val="22"/>
        </w:rPr>
        <w:t xml:space="preserve"> for effectiveness. Review onsite contamination events involving contamination of ground water (LLTF recommendation #17).</w:t>
      </w:r>
      <w:r w:rsidR="00360DB4" w:rsidRPr="00406997">
        <w:rPr>
          <w:rFonts w:ascii="Arial" w:hAnsi="Arial" w:cs="Arial"/>
          <w:sz w:val="22"/>
          <w:szCs w:val="22"/>
        </w:rPr>
        <w:t xml:space="preserve"> </w:t>
      </w:r>
      <w:r w:rsidR="00BD4851" w:rsidRPr="00406997">
        <w:rPr>
          <w:rFonts w:ascii="Arial" w:hAnsi="Arial" w:cs="Arial"/>
          <w:sz w:val="22"/>
          <w:szCs w:val="22"/>
        </w:rPr>
        <w:t xml:space="preserve"> Assess whether the source of the leak or spill was identified and mitigated. </w:t>
      </w:r>
    </w:p>
    <w:p w:rsidR="00585C56" w:rsidRDefault="00585C56" w:rsidP="00D647B0">
      <w:pPr>
        <w:tabs>
          <w:tab w:val="left" w:pos="-1440"/>
        </w:tabs>
        <w:rPr>
          <w:ins w:id="50" w:author="Author" w:date="2013-04-29T12:54:00Z"/>
          <w:rFonts w:ascii="Arial" w:hAnsi="Arial" w:cs="Arial"/>
          <w:sz w:val="22"/>
          <w:szCs w:val="22"/>
        </w:rPr>
        <w:sectPr w:rsidR="00585C56" w:rsidSect="007D5F2C">
          <w:footerReference w:type="default" r:id="rId13"/>
          <w:pgSz w:w="12238" w:h="15838"/>
          <w:pgMar w:top="1440" w:right="1440" w:bottom="1440" w:left="1440" w:header="1440" w:footer="1440" w:gutter="0"/>
          <w:cols w:space="720"/>
          <w:noEndnote/>
          <w:docGrid w:linePitch="326"/>
        </w:sectPr>
      </w:pPr>
    </w:p>
    <w:p w:rsidR="00BD4851" w:rsidRPr="00406997" w:rsidRDefault="00BD4851" w:rsidP="00D647B0">
      <w:pPr>
        <w:tabs>
          <w:tab w:val="left" w:pos="-1440"/>
        </w:tabs>
        <w:rPr>
          <w:rFonts w:ascii="Arial" w:hAnsi="Arial" w:cs="Arial"/>
          <w:sz w:val="22"/>
          <w:szCs w:val="22"/>
        </w:rPr>
      </w:pPr>
    </w:p>
    <w:p w:rsidR="005A5400" w:rsidRPr="00406997" w:rsidRDefault="005A5400" w:rsidP="00D647B0">
      <w:pPr>
        <w:tabs>
          <w:tab w:val="left" w:pos="810"/>
        </w:tabs>
        <w:ind w:left="807" w:hanging="533"/>
        <w:rPr>
          <w:rFonts w:ascii="Arial" w:hAnsi="Arial" w:cs="Arial"/>
          <w:sz w:val="22"/>
          <w:szCs w:val="22"/>
        </w:rPr>
      </w:pPr>
      <w:r w:rsidRPr="00406997">
        <w:rPr>
          <w:rFonts w:ascii="Arial" w:hAnsi="Arial" w:cs="Arial"/>
          <w:sz w:val="22"/>
          <w:szCs w:val="22"/>
        </w:rPr>
        <w:tab/>
      </w:r>
      <w:r w:rsidR="00BD4851" w:rsidRPr="00406997">
        <w:rPr>
          <w:rFonts w:ascii="Arial" w:hAnsi="Arial" w:cs="Arial"/>
          <w:sz w:val="22"/>
          <w:szCs w:val="22"/>
        </w:rPr>
        <w:t>N</w:t>
      </w:r>
      <w:r w:rsidR="00CD107D" w:rsidRPr="00406997">
        <w:rPr>
          <w:rFonts w:ascii="Arial" w:hAnsi="Arial" w:cs="Arial"/>
          <w:sz w:val="22"/>
          <w:szCs w:val="22"/>
        </w:rPr>
        <w:t>ote</w:t>
      </w:r>
      <w:r w:rsidR="00BD4851" w:rsidRPr="00406997">
        <w:rPr>
          <w:rFonts w:ascii="Arial" w:hAnsi="Arial" w:cs="Arial"/>
          <w:sz w:val="22"/>
          <w:szCs w:val="22"/>
        </w:rPr>
        <w:t xml:space="preserve">:  Limited, defined documentation of the review of abnormal or unplanned radioactive discharges (e.g., leaks and spills) should be provided in the inspection reports (see also IMC 0612).  (LLTF recommendation #19) </w:t>
      </w:r>
    </w:p>
    <w:p w:rsidR="005A5400" w:rsidRPr="00406997" w:rsidRDefault="005A5400" w:rsidP="00D647B0">
      <w:pPr>
        <w:tabs>
          <w:tab w:val="left" w:pos="810"/>
        </w:tabs>
        <w:ind w:left="807" w:hanging="533"/>
        <w:rPr>
          <w:rFonts w:ascii="Arial" w:hAnsi="Arial" w:cs="Arial"/>
          <w:sz w:val="22"/>
          <w:szCs w:val="22"/>
        </w:rPr>
      </w:pPr>
    </w:p>
    <w:p w:rsidR="00BD4851" w:rsidRPr="00406997" w:rsidRDefault="00E8070B" w:rsidP="00D647B0">
      <w:pPr>
        <w:tabs>
          <w:tab w:val="left" w:pos="810"/>
        </w:tabs>
        <w:ind w:left="807" w:hanging="533"/>
        <w:rPr>
          <w:rFonts w:ascii="Arial" w:hAnsi="Arial" w:cs="Arial"/>
          <w:sz w:val="22"/>
          <w:szCs w:val="22"/>
        </w:rPr>
      </w:pPr>
      <w:r w:rsidRPr="00406997">
        <w:rPr>
          <w:rFonts w:ascii="Arial" w:hAnsi="Arial" w:cs="Arial"/>
          <w:sz w:val="22"/>
          <w:szCs w:val="22"/>
        </w:rPr>
        <w:t>c</w:t>
      </w:r>
      <w:r w:rsidR="00BD4851" w:rsidRPr="00406997">
        <w:rPr>
          <w:rFonts w:ascii="Arial" w:hAnsi="Arial" w:cs="Arial"/>
          <w:sz w:val="22"/>
          <w:szCs w:val="22"/>
        </w:rPr>
        <w:t>.</w:t>
      </w:r>
      <w:r w:rsidR="00953170" w:rsidRPr="00406997">
        <w:rPr>
          <w:rFonts w:ascii="Arial" w:hAnsi="Arial" w:cs="Arial"/>
          <w:sz w:val="22"/>
          <w:szCs w:val="22"/>
        </w:rPr>
        <w:tab/>
      </w:r>
      <w:r w:rsidR="00BD4851" w:rsidRPr="00406997">
        <w:rPr>
          <w:rFonts w:ascii="Arial" w:hAnsi="Arial" w:cs="Arial"/>
          <w:sz w:val="22"/>
          <w:szCs w:val="22"/>
        </w:rPr>
        <w:t>For unmonitored spills, leaks, or unexpected liquid or gaseous discharges</w:t>
      </w:r>
      <w:r w:rsidR="005F1830" w:rsidRPr="00406997">
        <w:rPr>
          <w:rFonts w:ascii="Arial" w:hAnsi="Arial" w:cs="Arial"/>
          <w:sz w:val="22"/>
          <w:szCs w:val="22"/>
        </w:rPr>
        <w:t>, ensure</w:t>
      </w:r>
      <w:r w:rsidR="00BD4851" w:rsidRPr="00406997">
        <w:rPr>
          <w:rFonts w:ascii="Arial" w:hAnsi="Arial" w:cs="Arial"/>
          <w:sz w:val="22"/>
          <w:szCs w:val="22"/>
        </w:rPr>
        <w:t xml:space="preserve"> that an evaluation was performed to determine the type and </w:t>
      </w:r>
      <w:r w:rsidR="005F1830" w:rsidRPr="00406997">
        <w:rPr>
          <w:rFonts w:ascii="Arial" w:hAnsi="Arial" w:cs="Arial"/>
          <w:sz w:val="22"/>
          <w:szCs w:val="22"/>
        </w:rPr>
        <w:t>amount of</w:t>
      </w:r>
      <w:r w:rsidR="00BD4851" w:rsidRPr="00406997">
        <w:rPr>
          <w:rFonts w:ascii="Arial" w:hAnsi="Arial" w:cs="Arial"/>
          <w:sz w:val="22"/>
          <w:szCs w:val="22"/>
        </w:rPr>
        <w:t xml:space="preserve"> radioactive material that was discharged. </w:t>
      </w:r>
    </w:p>
    <w:p w:rsidR="00953170" w:rsidRPr="00406997" w:rsidRDefault="00953170" w:rsidP="00D647B0">
      <w:pPr>
        <w:ind w:left="1440" w:hanging="720"/>
        <w:rPr>
          <w:rFonts w:ascii="Arial" w:hAnsi="Arial" w:cs="Arial"/>
          <w:sz w:val="22"/>
          <w:szCs w:val="22"/>
        </w:rPr>
      </w:pPr>
    </w:p>
    <w:p w:rsidR="00953170" w:rsidRPr="00406997" w:rsidRDefault="00BD4851" w:rsidP="00D647B0">
      <w:pPr>
        <w:tabs>
          <w:tab w:val="left" w:pos="1440"/>
        </w:tabs>
        <w:ind w:left="1440" w:hanging="634"/>
        <w:rPr>
          <w:rFonts w:ascii="Arial" w:hAnsi="Arial" w:cs="Arial"/>
          <w:sz w:val="22"/>
          <w:szCs w:val="22"/>
        </w:rPr>
      </w:pPr>
      <w:r w:rsidRPr="00406997">
        <w:rPr>
          <w:rFonts w:ascii="Arial" w:hAnsi="Arial" w:cs="Arial"/>
          <w:sz w:val="22"/>
          <w:szCs w:val="22"/>
        </w:rPr>
        <w:t>1</w:t>
      </w:r>
      <w:r w:rsidR="00A7289C" w:rsidRPr="00406997">
        <w:rPr>
          <w:rFonts w:ascii="Arial" w:hAnsi="Arial" w:cs="Arial"/>
          <w:sz w:val="22"/>
          <w:szCs w:val="22"/>
        </w:rPr>
        <w:t>.</w:t>
      </w:r>
      <w:r w:rsidRPr="00406997">
        <w:rPr>
          <w:rFonts w:ascii="Arial" w:hAnsi="Arial" w:cs="Arial"/>
          <w:sz w:val="22"/>
          <w:szCs w:val="22"/>
        </w:rPr>
        <w:tab/>
        <w:t xml:space="preserve">Assess whether sufficient radiological surveys were performed </w:t>
      </w:r>
      <w:r w:rsidR="005F1830" w:rsidRPr="00406997">
        <w:rPr>
          <w:rFonts w:ascii="Arial" w:hAnsi="Arial" w:cs="Arial"/>
          <w:sz w:val="22"/>
          <w:szCs w:val="22"/>
        </w:rPr>
        <w:t>to evaluate</w:t>
      </w:r>
      <w:r w:rsidRPr="00406997">
        <w:rPr>
          <w:rFonts w:ascii="Arial" w:hAnsi="Arial" w:cs="Arial"/>
          <w:sz w:val="22"/>
          <w:szCs w:val="22"/>
        </w:rPr>
        <w:t xml:space="preserve"> the extent of the contamination and the radiological </w:t>
      </w:r>
      <w:r w:rsidR="005F1830" w:rsidRPr="00406997">
        <w:rPr>
          <w:rFonts w:ascii="Arial" w:hAnsi="Arial" w:cs="Arial"/>
          <w:sz w:val="22"/>
          <w:szCs w:val="22"/>
        </w:rPr>
        <w:t>source term</w:t>
      </w:r>
      <w:r w:rsidRPr="00406997">
        <w:rPr>
          <w:rFonts w:ascii="Arial" w:hAnsi="Arial" w:cs="Arial"/>
          <w:sz w:val="22"/>
          <w:szCs w:val="22"/>
        </w:rPr>
        <w:t xml:space="preserve">.  Verify that a survey/evaluation has been performed to </w:t>
      </w:r>
      <w:r w:rsidR="005F1830" w:rsidRPr="00406997">
        <w:rPr>
          <w:rFonts w:ascii="Arial" w:hAnsi="Arial" w:cs="Arial"/>
          <w:sz w:val="22"/>
          <w:szCs w:val="22"/>
        </w:rPr>
        <w:t>include consideration</w:t>
      </w:r>
      <w:r w:rsidRPr="00406997">
        <w:rPr>
          <w:rFonts w:ascii="Arial" w:hAnsi="Arial" w:cs="Arial"/>
          <w:sz w:val="22"/>
          <w:szCs w:val="22"/>
        </w:rPr>
        <w:t xml:space="preserve"> of </w:t>
      </w:r>
      <w:proofErr w:type="spellStart"/>
      <w:r w:rsidRPr="00406997">
        <w:rPr>
          <w:rFonts w:ascii="Arial" w:hAnsi="Arial" w:cs="Arial"/>
          <w:sz w:val="22"/>
          <w:szCs w:val="22"/>
        </w:rPr>
        <w:t>hard</w:t>
      </w:r>
      <w:r w:rsidRPr="00406997">
        <w:rPr>
          <w:rFonts w:ascii="Arial" w:hAnsi="Arial" w:cs="Arial"/>
          <w:sz w:val="22"/>
          <w:szCs w:val="22"/>
        </w:rPr>
        <w:noBreakHyphen/>
        <w:t>to</w:t>
      </w:r>
      <w:r w:rsidRPr="00406997">
        <w:rPr>
          <w:rFonts w:ascii="Arial" w:hAnsi="Arial" w:cs="Arial"/>
          <w:sz w:val="22"/>
          <w:szCs w:val="22"/>
        </w:rPr>
        <w:noBreakHyphen/>
        <w:t>detect</w:t>
      </w:r>
      <w:proofErr w:type="spellEnd"/>
      <w:r w:rsidRPr="00406997">
        <w:rPr>
          <w:rFonts w:ascii="Arial" w:hAnsi="Arial" w:cs="Arial"/>
          <w:sz w:val="22"/>
          <w:szCs w:val="22"/>
        </w:rPr>
        <w:t xml:space="preserve"> </w:t>
      </w:r>
      <w:proofErr w:type="spellStart"/>
      <w:r w:rsidRPr="00406997">
        <w:rPr>
          <w:rFonts w:ascii="Arial" w:hAnsi="Arial" w:cs="Arial"/>
          <w:sz w:val="22"/>
          <w:szCs w:val="22"/>
        </w:rPr>
        <w:t>radionuclides</w:t>
      </w:r>
      <w:proofErr w:type="spellEnd"/>
      <w:r w:rsidRPr="00406997">
        <w:rPr>
          <w:rFonts w:ascii="Arial" w:hAnsi="Arial" w:cs="Arial"/>
          <w:sz w:val="22"/>
          <w:szCs w:val="22"/>
        </w:rPr>
        <w:t>.  Note that the use of scaling factors can be used in bounding calculations.</w:t>
      </w:r>
    </w:p>
    <w:p w:rsidR="00BD4851" w:rsidRPr="00406997" w:rsidRDefault="00BD4851" w:rsidP="00D647B0">
      <w:pPr>
        <w:ind w:left="1440" w:hanging="634"/>
        <w:rPr>
          <w:rFonts w:ascii="Arial" w:hAnsi="Arial" w:cs="Arial"/>
          <w:sz w:val="22"/>
          <w:szCs w:val="22"/>
        </w:rPr>
      </w:pPr>
    </w:p>
    <w:p w:rsidR="00BD4851" w:rsidRPr="00406997" w:rsidRDefault="00BD4851" w:rsidP="00D647B0">
      <w:pPr>
        <w:tabs>
          <w:tab w:val="left" w:pos="-1440"/>
          <w:tab w:val="left" w:pos="1440"/>
        </w:tabs>
        <w:ind w:left="1440" w:hanging="634"/>
        <w:rPr>
          <w:rFonts w:ascii="Arial" w:hAnsi="Arial" w:cs="Arial"/>
          <w:sz w:val="22"/>
          <w:szCs w:val="22"/>
        </w:rPr>
      </w:pPr>
      <w:r w:rsidRPr="00406997">
        <w:rPr>
          <w:rFonts w:ascii="Arial" w:hAnsi="Arial" w:cs="Arial"/>
          <w:sz w:val="22"/>
          <w:szCs w:val="22"/>
        </w:rPr>
        <w:t>2</w:t>
      </w:r>
      <w:r w:rsidR="00A7289C" w:rsidRPr="00406997">
        <w:rPr>
          <w:rFonts w:ascii="Arial" w:hAnsi="Arial" w:cs="Arial"/>
          <w:sz w:val="22"/>
          <w:szCs w:val="22"/>
        </w:rPr>
        <w:t>.</w:t>
      </w:r>
      <w:r w:rsidRPr="00406997">
        <w:rPr>
          <w:rFonts w:ascii="Arial" w:hAnsi="Arial" w:cs="Arial"/>
          <w:sz w:val="22"/>
          <w:szCs w:val="22"/>
        </w:rPr>
        <w:tab/>
        <w:t>Determine whether the licensee completed offsite notifications (State, local, and if appropriate, the NRC)</w:t>
      </w:r>
      <w:r w:rsidR="006D2A3F" w:rsidRPr="00406997">
        <w:rPr>
          <w:rFonts w:ascii="Arial" w:hAnsi="Arial" w:cs="Arial"/>
          <w:sz w:val="22"/>
          <w:szCs w:val="22"/>
        </w:rPr>
        <w:t xml:space="preserve">, as provided in its GPI </w:t>
      </w:r>
      <w:r w:rsidR="00A95C72" w:rsidRPr="00406997">
        <w:rPr>
          <w:rFonts w:ascii="Arial" w:hAnsi="Arial" w:cs="Arial"/>
          <w:sz w:val="22"/>
          <w:szCs w:val="22"/>
        </w:rPr>
        <w:t>implementing procedures.</w:t>
      </w:r>
    </w:p>
    <w:p w:rsidR="00F14482" w:rsidRPr="00406997" w:rsidRDefault="00F14482" w:rsidP="00D647B0">
      <w:pPr>
        <w:tabs>
          <w:tab w:val="left" w:pos="-1440"/>
        </w:tabs>
        <w:ind w:left="1440" w:hanging="1440"/>
        <w:rPr>
          <w:rFonts w:ascii="Arial" w:hAnsi="Arial" w:cs="Arial"/>
          <w:sz w:val="22"/>
          <w:szCs w:val="22"/>
        </w:rPr>
      </w:pPr>
    </w:p>
    <w:p w:rsidR="008E0E55" w:rsidRPr="00406997" w:rsidRDefault="00A95C72" w:rsidP="00D647B0">
      <w:pPr>
        <w:numPr>
          <w:ilvl w:val="0"/>
          <w:numId w:val="20"/>
        </w:numPr>
        <w:tabs>
          <w:tab w:val="clear" w:pos="990"/>
          <w:tab w:val="left" w:pos="-1440"/>
          <w:tab w:val="num" w:pos="810"/>
        </w:tabs>
        <w:ind w:left="807" w:hanging="533"/>
        <w:rPr>
          <w:rFonts w:ascii="Arial" w:hAnsi="Arial" w:cs="Arial"/>
          <w:sz w:val="22"/>
          <w:szCs w:val="22"/>
        </w:rPr>
      </w:pPr>
      <w:r w:rsidRPr="00406997">
        <w:rPr>
          <w:rFonts w:ascii="Arial" w:hAnsi="Arial" w:cs="Arial"/>
          <w:sz w:val="22"/>
          <w:szCs w:val="22"/>
        </w:rPr>
        <w:t xml:space="preserve">Review the </w:t>
      </w:r>
      <w:r w:rsidR="00BD4851" w:rsidRPr="00406997">
        <w:rPr>
          <w:rFonts w:ascii="Arial" w:hAnsi="Arial" w:cs="Arial"/>
          <w:sz w:val="22"/>
          <w:szCs w:val="22"/>
        </w:rPr>
        <w:t xml:space="preserve">evaluation of discharges from onsite surface water bodies (ponds, retention basins, lakes) that contain or potentially contain radioactivity, and the potential for ground water leakage </w:t>
      </w:r>
      <w:r w:rsidR="005F1830" w:rsidRPr="00406997">
        <w:rPr>
          <w:rFonts w:ascii="Arial" w:hAnsi="Arial" w:cs="Arial"/>
          <w:sz w:val="22"/>
          <w:szCs w:val="22"/>
        </w:rPr>
        <w:t>from these onsite surface water</w:t>
      </w:r>
      <w:r w:rsidR="00BD4851" w:rsidRPr="00406997">
        <w:rPr>
          <w:rFonts w:ascii="Arial" w:hAnsi="Arial" w:cs="Arial"/>
          <w:sz w:val="22"/>
          <w:szCs w:val="22"/>
        </w:rPr>
        <w:t xml:space="preserve"> bodies.  Determine if licensees are properly accounting for discharges from these surface water bodies as part of </w:t>
      </w:r>
      <w:r w:rsidR="00A7289C" w:rsidRPr="00406997">
        <w:rPr>
          <w:rFonts w:ascii="Arial" w:hAnsi="Arial" w:cs="Arial"/>
          <w:sz w:val="22"/>
          <w:szCs w:val="22"/>
        </w:rPr>
        <w:t>their effluent release reports.</w:t>
      </w:r>
    </w:p>
    <w:p w:rsidR="008E0E55" w:rsidRPr="00406997" w:rsidRDefault="008E0E55" w:rsidP="00D647B0">
      <w:pPr>
        <w:tabs>
          <w:tab w:val="left" w:pos="-1440"/>
        </w:tabs>
        <w:ind w:left="807" w:hanging="533"/>
        <w:rPr>
          <w:rFonts w:ascii="Arial" w:hAnsi="Arial" w:cs="Arial"/>
          <w:sz w:val="22"/>
          <w:szCs w:val="22"/>
        </w:rPr>
      </w:pPr>
    </w:p>
    <w:p w:rsidR="008E0E55" w:rsidRPr="00406997" w:rsidRDefault="008E0E55" w:rsidP="00D647B0">
      <w:pPr>
        <w:pStyle w:val="Level1"/>
        <w:widowControl/>
        <w:numPr>
          <w:ilvl w:val="0"/>
          <w:numId w:val="20"/>
        </w:numPr>
        <w:tabs>
          <w:tab w:val="clear" w:pos="990"/>
          <w:tab w:val="left"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rFonts w:ascii="Arial" w:hAnsi="Arial" w:cs="Arial"/>
          <w:sz w:val="22"/>
          <w:szCs w:val="22"/>
        </w:rPr>
      </w:pPr>
      <w:r w:rsidRPr="00406997">
        <w:rPr>
          <w:rFonts w:ascii="Arial" w:hAnsi="Arial" w:cs="Arial"/>
          <w:sz w:val="22"/>
          <w:szCs w:val="22"/>
        </w:rPr>
        <w:t>Verify that on-site ground water sample results and a description of any significant on-site leaks/spills into ground water for each calendar year are documented in the Annual Radiological Environmental Operating Report (AREOR) for REMP or the Annual Radiological Effluent Relea</w:t>
      </w:r>
      <w:r w:rsidR="00A7289C" w:rsidRPr="00406997">
        <w:rPr>
          <w:rFonts w:ascii="Arial" w:hAnsi="Arial" w:cs="Arial"/>
          <w:sz w:val="22"/>
          <w:szCs w:val="22"/>
        </w:rPr>
        <w:t>se Report (ARERR) for the RETS</w:t>
      </w:r>
      <w:ins w:id="51" w:author="Author" w:date="2013-03-05T09:42:00Z">
        <w:r w:rsidR="00E45975" w:rsidRPr="00406997">
          <w:rPr>
            <w:rFonts w:ascii="Arial" w:hAnsi="Arial" w:cs="Arial"/>
            <w:sz w:val="22"/>
            <w:szCs w:val="22"/>
          </w:rPr>
          <w:t>/SREC</w:t>
        </w:r>
      </w:ins>
      <w:r w:rsidR="00A7289C" w:rsidRPr="00406997">
        <w:rPr>
          <w:rFonts w:ascii="Arial" w:hAnsi="Arial" w:cs="Arial"/>
          <w:sz w:val="22"/>
          <w:szCs w:val="22"/>
        </w:rPr>
        <w:t>.</w:t>
      </w:r>
    </w:p>
    <w:p w:rsidR="00002012" w:rsidRPr="00406997" w:rsidRDefault="00002012" w:rsidP="00D647B0">
      <w:pPr>
        <w:pStyle w:val="Level1"/>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rFonts w:ascii="Arial" w:hAnsi="Arial" w:cs="Arial"/>
          <w:sz w:val="22"/>
          <w:szCs w:val="22"/>
        </w:rPr>
      </w:pPr>
    </w:p>
    <w:p w:rsidR="00002012" w:rsidRPr="00406997" w:rsidRDefault="00002012" w:rsidP="00D647B0">
      <w:pPr>
        <w:pStyle w:val="Level1"/>
        <w:widowControl/>
        <w:numPr>
          <w:ilvl w:val="0"/>
          <w:numId w:val="20"/>
        </w:numPr>
        <w:tabs>
          <w:tab w:val="clear" w:pos="990"/>
          <w:tab w:val="left"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rFonts w:ascii="Arial" w:hAnsi="Arial" w:cs="Arial"/>
          <w:sz w:val="22"/>
          <w:szCs w:val="22"/>
        </w:rPr>
      </w:pPr>
      <w:r w:rsidRPr="00406997">
        <w:rPr>
          <w:rFonts w:ascii="Arial" w:hAnsi="Arial" w:cs="Arial"/>
          <w:sz w:val="22"/>
          <w:szCs w:val="22"/>
        </w:rPr>
        <w:t xml:space="preserve">For significant, new effluent discharge </w:t>
      </w:r>
      <w:r w:rsidR="00F35064" w:rsidRPr="00406997">
        <w:rPr>
          <w:rFonts w:ascii="Arial" w:hAnsi="Arial" w:cs="Arial"/>
          <w:sz w:val="22"/>
          <w:szCs w:val="22"/>
        </w:rPr>
        <w:t>points</w:t>
      </w:r>
      <w:r w:rsidRPr="00406997">
        <w:rPr>
          <w:rFonts w:ascii="Arial" w:hAnsi="Arial" w:cs="Arial"/>
          <w:sz w:val="22"/>
          <w:szCs w:val="22"/>
        </w:rPr>
        <w:t xml:space="preserve"> (such as significant or continuing leakage to ground water that continues to impact the environment if not remediated), determine if the ODCM was updated to include the new release point</w:t>
      </w:r>
      <w:ins w:id="52" w:author="Author" w:date="2013-03-05T09:42:00Z">
        <w:r w:rsidR="00E45975" w:rsidRPr="00406997">
          <w:rPr>
            <w:rFonts w:ascii="Arial" w:hAnsi="Arial" w:cs="Arial"/>
            <w:sz w:val="22"/>
            <w:szCs w:val="22"/>
          </w:rPr>
          <w:t xml:space="preserve"> and includes the bases for all new assumptions and parameters used in dose calculations</w:t>
        </w:r>
      </w:ins>
      <w:r w:rsidRPr="00406997">
        <w:rPr>
          <w:rFonts w:ascii="Arial" w:hAnsi="Arial" w:cs="Arial"/>
          <w:sz w:val="22"/>
          <w:szCs w:val="22"/>
        </w:rPr>
        <w:t>.</w:t>
      </w:r>
    </w:p>
    <w:p w:rsidR="008E0E55" w:rsidRPr="00406997" w:rsidRDefault="008E0E55" w:rsidP="00D647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658E1" w:rsidRPr="00406997" w:rsidRDefault="00E8070B" w:rsidP="00D647B0">
      <w:pPr>
        <w:numPr>
          <w:ilvl w:val="1"/>
          <w:numId w:val="22"/>
        </w:numPr>
        <w:tabs>
          <w:tab w:val="clear" w:pos="870"/>
          <w:tab w:val="left" w:pos="-1440"/>
          <w:tab w:val="num" w:pos="810"/>
        </w:tabs>
        <w:ind w:left="0" w:firstLine="0"/>
        <w:rPr>
          <w:rFonts w:ascii="Arial" w:hAnsi="Arial" w:cs="Arial"/>
          <w:color w:val="000000"/>
          <w:sz w:val="22"/>
          <w:szCs w:val="22"/>
        </w:rPr>
      </w:pPr>
      <w:r w:rsidRPr="00406997">
        <w:rPr>
          <w:rFonts w:ascii="Arial" w:hAnsi="Arial" w:cs="Arial"/>
          <w:color w:val="000000"/>
          <w:sz w:val="22"/>
          <w:szCs w:val="22"/>
          <w:u w:val="single"/>
        </w:rPr>
        <w:t>Problem Identification and Resolution</w:t>
      </w:r>
      <w:r w:rsidR="00A7289C" w:rsidRPr="00406997">
        <w:rPr>
          <w:rFonts w:ascii="Arial" w:hAnsi="Arial" w:cs="Arial"/>
          <w:color w:val="000000"/>
          <w:sz w:val="22"/>
          <w:szCs w:val="22"/>
        </w:rPr>
        <w:t xml:space="preserve">. </w:t>
      </w:r>
      <w:r w:rsidRPr="00406997">
        <w:rPr>
          <w:rFonts w:ascii="Arial" w:hAnsi="Arial" w:cs="Arial"/>
          <w:color w:val="000000"/>
          <w:sz w:val="22"/>
          <w:szCs w:val="22"/>
        </w:rPr>
        <w:t xml:space="preserve"> </w:t>
      </w:r>
      <w:r w:rsidRPr="00406997">
        <w:rPr>
          <w:rFonts w:ascii="Arial" w:hAnsi="Arial" w:cs="Arial"/>
          <w:sz w:val="22"/>
          <w:szCs w:val="22"/>
        </w:rPr>
        <w:t xml:space="preserve">Verify that problems associated with </w:t>
      </w:r>
      <w:r w:rsidR="00E41320" w:rsidRPr="00406997">
        <w:rPr>
          <w:rFonts w:ascii="Arial" w:hAnsi="Arial" w:cs="Arial"/>
          <w:sz w:val="22"/>
          <w:szCs w:val="22"/>
        </w:rPr>
        <w:t xml:space="preserve">the effluent monitoring and control program </w:t>
      </w:r>
      <w:r w:rsidRPr="00406997">
        <w:rPr>
          <w:rFonts w:ascii="Arial" w:hAnsi="Arial" w:cs="Arial"/>
          <w:sz w:val="22"/>
          <w:szCs w:val="22"/>
        </w:rPr>
        <w:t xml:space="preserve">are being identified by the licensee at an appropriate threshold and are properly addressed for resolution in the licensee corrective action program. </w:t>
      </w:r>
      <w:r w:rsidR="00A7289C" w:rsidRPr="00406997">
        <w:rPr>
          <w:rFonts w:ascii="Arial" w:hAnsi="Arial" w:cs="Arial"/>
          <w:sz w:val="22"/>
          <w:szCs w:val="22"/>
        </w:rPr>
        <w:t xml:space="preserve"> </w:t>
      </w:r>
      <w:r w:rsidRPr="00406997">
        <w:rPr>
          <w:rFonts w:ascii="Arial" w:hAnsi="Arial" w:cs="Arial"/>
          <w:sz w:val="22"/>
          <w:szCs w:val="22"/>
        </w:rPr>
        <w:t xml:space="preserve">See Inspection Procedure 71152, "Identification and Resolution of Problems," for additional guidance. </w:t>
      </w:r>
      <w:r w:rsidR="00A7289C" w:rsidRPr="00406997">
        <w:rPr>
          <w:rFonts w:ascii="Arial" w:hAnsi="Arial" w:cs="Arial"/>
          <w:sz w:val="22"/>
          <w:szCs w:val="22"/>
        </w:rPr>
        <w:t xml:space="preserve"> </w:t>
      </w:r>
      <w:r w:rsidRPr="00406997">
        <w:rPr>
          <w:rFonts w:ascii="Arial" w:hAnsi="Arial" w:cs="Arial"/>
          <w:sz w:val="22"/>
          <w:szCs w:val="22"/>
        </w:rPr>
        <w:t>(Optional) In addition to the above, verify appropriateness of the corrective actions for selected sample of problems documented by the licensee involving radiation monitoring and exposure controls</w:t>
      </w:r>
      <w:r w:rsidRPr="00406997">
        <w:rPr>
          <w:rFonts w:ascii="Arial" w:hAnsi="Arial" w:cs="Arial"/>
          <w:color w:val="000000"/>
          <w:sz w:val="22"/>
          <w:szCs w:val="22"/>
        </w:rPr>
        <w:t>.</w:t>
      </w:r>
    </w:p>
    <w:p w:rsidR="00585C56" w:rsidRDefault="00585C56" w:rsidP="00D647B0">
      <w:pPr>
        <w:tabs>
          <w:tab w:val="left" w:pos="-1440"/>
        </w:tabs>
        <w:ind w:left="864" w:hanging="864"/>
        <w:rPr>
          <w:ins w:id="53" w:author="Author" w:date="2013-04-29T12:54:00Z"/>
          <w:rFonts w:ascii="Arial" w:hAnsi="Arial" w:cs="Arial"/>
          <w:sz w:val="22"/>
          <w:szCs w:val="22"/>
        </w:rPr>
        <w:sectPr w:rsidR="00585C56" w:rsidSect="007D5F2C">
          <w:footerReference w:type="default" r:id="rId14"/>
          <w:pgSz w:w="12238" w:h="15838"/>
          <w:pgMar w:top="1440" w:right="1440" w:bottom="1440" w:left="1440" w:header="1440" w:footer="1440" w:gutter="0"/>
          <w:cols w:space="720"/>
          <w:noEndnote/>
          <w:docGrid w:linePitch="326"/>
        </w:sectPr>
      </w:pPr>
    </w:p>
    <w:p w:rsidR="001658E1" w:rsidRPr="00406997" w:rsidRDefault="001658E1" w:rsidP="00D647B0">
      <w:pPr>
        <w:tabs>
          <w:tab w:val="left" w:pos="-1440"/>
        </w:tabs>
        <w:ind w:left="864" w:hanging="864"/>
        <w:rPr>
          <w:rFonts w:ascii="Arial" w:hAnsi="Arial" w:cs="Arial"/>
          <w:sz w:val="22"/>
          <w:szCs w:val="22"/>
        </w:rPr>
      </w:pPr>
    </w:p>
    <w:p w:rsidR="00BD4851" w:rsidRPr="00406997" w:rsidRDefault="00BD4851" w:rsidP="00D647B0">
      <w:pPr>
        <w:tabs>
          <w:tab w:val="left" w:pos="-1440"/>
          <w:tab w:val="left" w:pos="2160"/>
        </w:tabs>
        <w:rPr>
          <w:rFonts w:ascii="Arial" w:hAnsi="Arial" w:cs="Arial"/>
          <w:sz w:val="22"/>
          <w:szCs w:val="22"/>
        </w:rPr>
      </w:pPr>
      <w:r w:rsidRPr="00406997">
        <w:rPr>
          <w:rFonts w:ascii="Arial" w:hAnsi="Arial" w:cs="Arial"/>
          <w:sz w:val="22"/>
          <w:szCs w:val="22"/>
        </w:rPr>
        <w:t>7112</w:t>
      </w:r>
      <w:r w:rsidR="00523A86" w:rsidRPr="00406997">
        <w:rPr>
          <w:rFonts w:ascii="Arial" w:hAnsi="Arial" w:cs="Arial"/>
          <w:sz w:val="22"/>
          <w:szCs w:val="22"/>
        </w:rPr>
        <w:t>4</w:t>
      </w:r>
      <w:r w:rsidRPr="00406997">
        <w:rPr>
          <w:rFonts w:ascii="Arial" w:hAnsi="Arial" w:cs="Arial"/>
          <w:sz w:val="22"/>
          <w:szCs w:val="22"/>
        </w:rPr>
        <w:t>.0</w:t>
      </w:r>
      <w:r w:rsidR="00F14482" w:rsidRPr="00406997">
        <w:rPr>
          <w:rFonts w:ascii="Arial" w:hAnsi="Arial" w:cs="Arial"/>
          <w:sz w:val="22"/>
          <w:szCs w:val="22"/>
        </w:rPr>
        <w:t>6</w:t>
      </w:r>
      <w:r w:rsidRPr="00406997">
        <w:rPr>
          <w:rFonts w:ascii="Arial" w:hAnsi="Arial" w:cs="Arial"/>
          <w:sz w:val="22"/>
          <w:szCs w:val="22"/>
        </w:rPr>
        <w:noBreakHyphen/>
        <w:t>03</w:t>
      </w:r>
      <w:r w:rsidRPr="00406997">
        <w:rPr>
          <w:rFonts w:ascii="Arial" w:hAnsi="Arial" w:cs="Arial"/>
          <w:sz w:val="22"/>
          <w:szCs w:val="22"/>
        </w:rPr>
        <w:tab/>
        <w:t>INSPECTION GUIDANCE</w:t>
      </w:r>
    </w:p>
    <w:p w:rsidR="00F14482" w:rsidRPr="00406997" w:rsidRDefault="00F14482" w:rsidP="00D647B0">
      <w:pPr>
        <w:tabs>
          <w:tab w:val="left" w:pos="-1440"/>
        </w:tabs>
        <w:rPr>
          <w:rFonts w:ascii="Arial" w:hAnsi="Arial" w:cs="Arial"/>
          <w:sz w:val="22"/>
          <w:szCs w:val="22"/>
        </w:rPr>
      </w:pPr>
    </w:p>
    <w:p w:rsidR="00BD4851" w:rsidRPr="00406997" w:rsidRDefault="00853F5C" w:rsidP="00D647B0">
      <w:pPr>
        <w:tabs>
          <w:tab w:val="left" w:pos="810"/>
        </w:tabs>
        <w:rPr>
          <w:rFonts w:ascii="Arial" w:hAnsi="Arial" w:cs="Arial"/>
          <w:sz w:val="22"/>
          <w:szCs w:val="22"/>
        </w:rPr>
      </w:pPr>
      <w:r w:rsidRPr="00406997">
        <w:rPr>
          <w:rFonts w:ascii="Arial" w:hAnsi="Arial" w:cs="Arial"/>
          <w:sz w:val="22"/>
          <w:szCs w:val="22"/>
        </w:rPr>
        <w:t>03.01</w:t>
      </w:r>
      <w:r w:rsidRPr="00406997">
        <w:rPr>
          <w:rFonts w:ascii="Arial" w:hAnsi="Arial" w:cs="Arial"/>
          <w:sz w:val="22"/>
          <w:szCs w:val="22"/>
        </w:rPr>
        <w:tab/>
      </w:r>
      <w:r w:rsidR="00BD4851" w:rsidRPr="00406997">
        <w:rPr>
          <w:rFonts w:ascii="Arial" w:hAnsi="Arial" w:cs="Arial"/>
          <w:sz w:val="22"/>
          <w:szCs w:val="22"/>
          <w:u w:val="single"/>
        </w:rPr>
        <w:t>Inspection Planning</w:t>
      </w:r>
      <w:r w:rsidR="00A7289C" w:rsidRPr="00406997">
        <w:rPr>
          <w:rFonts w:ascii="Arial" w:hAnsi="Arial" w:cs="Arial"/>
          <w:sz w:val="22"/>
          <w:szCs w:val="22"/>
        </w:rPr>
        <w:t>.</w:t>
      </w:r>
    </w:p>
    <w:p w:rsidR="00F14482" w:rsidRPr="00406997" w:rsidRDefault="00F14482" w:rsidP="00D647B0">
      <w:pPr>
        <w:rPr>
          <w:rFonts w:ascii="Arial" w:hAnsi="Arial" w:cs="Arial"/>
          <w:sz w:val="22"/>
          <w:szCs w:val="22"/>
        </w:rPr>
      </w:pPr>
    </w:p>
    <w:p w:rsidR="00853F5C" w:rsidRPr="00406997" w:rsidRDefault="00B058ED" w:rsidP="00D647B0">
      <w:pPr>
        <w:tabs>
          <w:tab w:val="left" w:pos="810"/>
        </w:tabs>
        <w:ind w:left="807" w:hanging="533"/>
        <w:rPr>
          <w:rFonts w:ascii="Arial" w:hAnsi="Arial" w:cs="Arial"/>
          <w:sz w:val="22"/>
          <w:szCs w:val="22"/>
        </w:rPr>
      </w:pPr>
      <w:r w:rsidRPr="00406997">
        <w:rPr>
          <w:rFonts w:ascii="Arial" w:hAnsi="Arial" w:cs="Arial"/>
          <w:sz w:val="22"/>
          <w:szCs w:val="22"/>
        </w:rPr>
        <w:t>a.</w:t>
      </w:r>
      <w:r w:rsidR="00853F5C" w:rsidRPr="00406997">
        <w:rPr>
          <w:rFonts w:ascii="Arial" w:hAnsi="Arial" w:cs="Arial"/>
          <w:sz w:val="22"/>
          <w:szCs w:val="22"/>
        </w:rPr>
        <w:tab/>
        <w:t xml:space="preserve">Ensure that docketed reports since the previous inspection are included in the current inspection (e.g., annual radioactive effluent release reports, special 30 day reports, supplemental monitoring reports, offsite dose calculation manual revisions). </w:t>
      </w:r>
      <w:r w:rsidR="00A7289C" w:rsidRPr="00406997">
        <w:rPr>
          <w:rFonts w:ascii="Arial" w:hAnsi="Arial" w:cs="Arial"/>
          <w:sz w:val="22"/>
          <w:szCs w:val="22"/>
        </w:rPr>
        <w:t xml:space="preserve"> </w:t>
      </w:r>
      <w:r w:rsidR="00853F5C" w:rsidRPr="00406997">
        <w:rPr>
          <w:rFonts w:ascii="Arial" w:hAnsi="Arial" w:cs="Arial"/>
          <w:sz w:val="22"/>
          <w:szCs w:val="22"/>
        </w:rPr>
        <w:t>Consider scheduling this inspection soon after the annual radiological environmental report has been submitted such that recent data can be compared between the effluent report and the environmental reports.</w:t>
      </w:r>
    </w:p>
    <w:p w:rsidR="00B058ED" w:rsidRPr="00406997" w:rsidRDefault="00B058ED" w:rsidP="00D647B0">
      <w:pPr>
        <w:ind w:left="807" w:hanging="533"/>
        <w:rPr>
          <w:rFonts w:ascii="Arial" w:hAnsi="Arial" w:cs="Arial"/>
          <w:sz w:val="22"/>
          <w:szCs w:val="22"/>
        </w:rPr>
      </w:pPr>
    </w:p>
    <w:p w:rsidR="00FB320E" w:rsidRPr="00406997" w:rsidRDefault="001D1479" w:rsidP="00D647B0">
      <w:pPr>
        <w:numPr>
          <w:ilvl w:val="0"/>
          <w:numId w:val="25"/>
        </w:numPr>
        <w:tabs>
          <w:tab w:val="clear" w:pos="720"/>
          <w:tab w:val="left" w:pos="-1440"/>
          <w:tab w:val="num" w:pos="810"/>
        </w:tabs>
        <w:ind w:left="807" w:hanging="533"/>
        <w:rPr>
          <w:rFonts w:ascii="Arial" w:hAnsi="Arial" w:cs="Arial"/>
          <w:sz w:val="22"/>
          <w:szCs w:val="22"/>
        </w:rPr>
      </w:pPr>
      <w:r w:rsidRPr="00406997">
        <w:rPr>
          <w:rFonts w:ascii="Arial" w:hAnsi="Arial" w:cs="Arial"/>
          <w:sz w:val="22"/>
          <w:szCs w:val="22"/>
        </w:rPr>
        <w:t>Guidance on new release points is in Lessons Learned Task Force (LLTF) recommendation #17.</w:t>
      </w:r>
      <w:r w:rsidR="00853F5C" w:rsidRPr="00406997">
        <w:rPr>
          <w:rFonts w:ascii="Arial" w:hAnsi="Arial" w:cs="Arial"/>
          <w:sz w:val="22"/>
          <w:szCs w:val="22"/>
        </w:rPr>
        <w:t xml:space="preserve">  </w:t>
      </w:r>
    </w:p>
    <w:p w:rsidR="00FB320E" w:rsidRPr="00406997" w:rsidRDefault="00FB320E" w:rsidP="00D647B0">
      <w:pPr>
        <w:tabs>
          <w:tab w:val="left" w:pos="-1440"/>
        </w:tabs>
        <w:ind w:left="360"/>
        <w:rPr>
          <w:rFonts w:ascii="Arial" w:hAnsi="Arial" w:cs="Arial"/>
          <w:sz w:val="22"/>
          <w:szCs w:val="22"/>
        </w:rPr>
      </w:pPr>
    </w:p>
    <w:p w:rsidR="009D1A58" w:rsidRPr="00406997" w:rsidRDefault="001D1479" w:rsidP="00D647B0">
      <w:pPr>
        <w:tabs>
          <w:tab w:val="left" w:pos="-1440"/>
        </w:tabs>
        <w:rPr>
          <w:rFonts w:ascii="Arial" w:hAnsi="Arial" w:cs="Arial"/>
          <w:sz w:val="22"/>
          <w:szCs w:val="22"/>
        </w:rPr>
      </w:pPr>
      <w:r w:rsidRPr="00406997">
        <w:rPr>
          <w:rFonts w:ascii="Arial" w:hAnsi="Arial" w:cs="Arial"/>
          <w:sz w:val="22"/>
          <w:szCs w:val="22"/>
        </w:rPr>
        <w:t xml:space="preserve">Note:  In accordance with Regulatory Guide 1.109, a significant new exposure pathway exists if a conservative evaluation yields an additional dose increment equal to or more than 10 percent of the total from all </w:t>
      </w:r>
      <w:r w:rsidR="00467385" w:rsidRPr="00406997">
        <w:rPr>
          <w:rFonts w:ascii="Arial" w:hAnsi="Arial" w:cs="Arial"/>
          <w:sz w:val="22"/>
          <w:szCs w:val="22"/>
        </w:rPr>
        <w:t xml:space="preserve">exposure </w:t>
      </w:r>
      <w:r w:rsidRPr="00406997">
        <w:rPr>
          <w:rFonts w:ascii="Arial" w:hAnsi="Arial" w:cs="Arial"/>
          <w:sz w:val="22"/>
          <w:szCs w:val="22"/>
        </w:rPr>
        <w:t>pathways considered in Regulatory Guide 1.109.</w:t>
      </w:r>
    </w:p>
    <w:p w:rsidR="009D1A58" w:rsidRPr="00406997" w:rsidRDefault="009D1A58" w:rsidP="00D647B0">
      <w:pPr>
        <w:tabs>
          <w:tab w:val="left" w:pos="-1440"/>
        </w:tabs>
        <w:ind w:left="360" w:right="-2"/>
        <w:rPr>
          <w:rFonts w:ascii="Arial" w:hAnsi="Arial" w:cs="Arial"/>
          <w:sz w:val="22"/>
          <w:szCs w:val="22"/>
        </w:rPr>
      </w:pPr>
    </w:p>
    <w:p w:rsidR="009D1A58" w:rsidRPr="00406997" w:rsidRDefault="00FB19E6" w:rsidP="00D647B0">
      <w:pPr>
        <w:numPr>
          <w:ilvl w:val="0"/>
          <w:numId w:val="25"/>
        </w:numPr>
        <w:tabs>
          <w:tab w:val="clear" w:pos="720"/>
          <w:tab w:val="left" w:pos="-1440"/>
          <w:tab w:val="num" w:pos="810"/>
        </w:tabs>
        <w:ind w:left="807" w:hanging="533"/>
        <w:rPr>
          <w:rFonts w:ascii="Arial" w:hAnsi="Arial" w:cs="Arial"/>
          <w:sz w:val="22"/>
          <w:szCs w:val="22"/>
        </w:rPr>
      </w:pPr>
      <w:r w:rsidRPr="00406997">
        <w:rPr>
          <w:rFonts w:ascii="Arial" w:hAnsi="Arial" w:cs="Arial"/>
          <w:sz w:val="22"/>
          <w:szCs w:val="22"/>
        </w:rPr>
        <w:t>10 CFR 50.75</w:t>
      </w:r>
      <w:r w:rsidR="00F505D4" w:rsidRPr="00406997">
        <w:rPr>
          <w:rFonts w:ascii="Arial" w:hAnsi="Arial" w:cs="Arial"/>
          <w:sz w:val="22"/>
          <w:szCs w:val="22"/>
        </w:rPr>
        <w:t>(</w:t>
      </w:r>
      <w:r w:rsidRPr="00406997">
        <w:rPr>
          <w:rFonts w:ascii="Arial" w:hAnsi="Arial" w:cs="Arial"/>
          <w:sz w:val="22"/>
          <w:szCs w:val="22"/>
        </w:rPr>
        <w:t>g</w:t>
      </w:r>
      <w:r w:rsidR="00F505D4" w:rsidRPr="00406997">
        <w:rPr>
          <w:rFonts w:ascii="Arial" w:hAnsi="Arial" w:cs="Arial"/>
          <w:sz w:val="22"/>
          <w:szCs w:val="22"/>
        </w:rPr>
        <w:t>)</w:t>
      </w:r>
      <w:r w:rsidRPr="00406997">
        <w:rPr>
          <w:rFonts w:ascii="Arial" w:hAnsi="Arial" w:cs="Arial"/>
          <w:sz w:val="22"/>
          <w:szCs w:val="22"/>
        </w:rPr>
        <w:t xml:space="preserve"> files (or corrective action program files referencing 50.75</w:t>
      </w:r>
      <w:r w:rsidR="00F505D4" w:rsidRPr="00406997">
        <w:rPr>
          <w:rFonts w:ascii="Arial" w:hAnsi="Arial" w:cs="Arial"/>
          <w:sz w:val="22"/>
          <w:szCs w:val="22"/>
        </w:rPr>
        <w:t>(</w:t>
      </w:r>
      <w:r w:rsidRPr="00406997">
        <w:rPr>
          <w:rFonts w:ascii="Arial" w:hAnsi="Arial" w:cs="Arial"/>
          <w:sz w:val="22"/>
          <w:szCs w:val="22"/>
        </w:rPr>
        <w:t>g</w:t>
      </w:r>
      <w:r w:rsidR="00F505D4" w:rsidRPr="00406997">
        <w:rPr>
          <w:rFonts w:ascii="Arial" w:hAnsi="Arial" w:cs="Arial"/>
          <w:sz w:val="22"/>
          <w:szCs w:val="22"/>
        </w:rPr>
        <w:t>)</w:t>
      </w:r>
      <w:r w:rsidRPr="00406997">
        <w:rPr>
          <w:rFonts w:ascii="Arial" w:hAnsi="Arial" w:cs="Arial"/>
          <w:sz w:val="22"/>
          <w:szCs w:val="22"/>
        </w:rPr>
        <w:t xml:space="preserve"> files) should contain a description of the leak or spill (isotopes and quantities), location and size of the impacted area, cross reference to survey results, and results of any remediation performed </w:t>
      </w:r>
      <w:r w:rsidR="00F505D4" w:rsidRPr="00406997">
        <w:rPr>
          <w:rFonts w:ascii="Arial" w:hAnsi="Arial" w:cs="Arial"/>
          <w:sz w:val="22"/>
          <w:szCs w:val="22"/>
        </w:rPr>
        <w:t>i</w:t>
      </w:r>
      <w:r w:rsidRPr="00406997">
        <w:rPr>
          <w:rFonts w:ascii="Arial" w:hAnsi="Arial" w:cs="Arial"/>
          <w:sz w:val="22"/>
          <w:szCs w:val="22"/>
        </w:rPr>
        <w:t>f undetected leakage has occurred or is suspected and insufficient monitoring/remediation actions have been taken by the licensee, discuss this issue with your supervisor.  If assistance in assessing the adequacy of the licensee</w:t>
      </w:r>
      <w:r w:rsidR="00777560">
        <w:rPr>
          <w:rFonts w:ascii="Arial" w:hAnsi="Arial" w:cs="Arial"/>
          <w:sz w:val="22"/>
          <w:szCs w:val="22"/>
        </w:rPr>
        <w:t>’</w:t>
      </w:r>
      <w:r w:rsidRPr="00406997">
        <w:rPr>
          <w:rFonts w:ascii="Arial" w:hAnsi="Arial" w:cs="Arial"/>
          <w:sz w:val="22"/>
          <w:szCs w:val="22"/>
        </w:rPr>
        <w:t>s onsite/offsite monitoring activities is needed and/or site hydrologic characteristics are not clearly defined, the program office should be consulted</w:t>
      </w:r>
      <w:r w:rsidR="009D1A58" w:rsidRPr="00406997">
        <w:rPr>
          <w:rFonts w:ascii="Arial" w:hAnsi="Arial" w:cs="Arial"/>
          <w:sz w:val="22"/>
          <w:szCs w:val="22"/>
        </w:rPr>
        <w:t>.</w:t>
      </w:r>
    </w:p>
    <w:p w:rsidR="003F36FA" w:rsidRPr="00406997" w:rsidRDefault="003F36FA" w:rsidP="00D647B0">
      <w:pPr>
        <w:tabs>
          <w:tab w:val="left" w:pos="-1440"/>
        </w:tabs>
        <w:ind w:left="807" w:hanging="533"/>
        <w:rPr>
          <w:rFonts w:ascii="Arial" w:hAnsi="Arial" w:cs="Arial"/>
          <w:sz w:val="22"/>
          <w:szCs w:val="22"/>
        </w:rPr>
      </w:pPr>
    </w:p>
    <w:p w:rsidR="003F36FA" w:rsidRPr="00406997" w:rsidRDefault="003F36FA" w:rsidP="00D647B0">
      <w:pPr>
        <w:numPr>
          <w:ilvl w:val="0"/>
          <w:numId w:val="25"/>
        </w:numPr>
        <w:tabs>
          <w:tab w:val="clear" w:pos="720"/>
          <w:tab w:val="left" w:pos="-1440"/>
          <w:tab w:val="num" w:pos="810"/>
        </w:tabs>
        <w:ind w:left="807" w:hanging="533"/>
        <w:rPr>
          <w:rFonts w:ascii="Arial" w:hAnsi="Arial" w:cs="Arial"/>
          <w:sz w:val="22"/>
          <w:szCs w:val="22"/>
        </w:rPr>
      </w:pPr>
      <w:r w:rsidRPr="00406997">
        <w:rPr>
          <w:rFonts w:ascii="Arial" w:hAnsi="Arial" w:cs="Arial"/>
          <w:sz w:val="22"/>
          <w:szCs w:val="22"/>
        </w:rPr>
        <w:t>No guidance provided.</w:t>
      </w:r>
    </w:p>
    <w:p w:rsidR="00A7289C" w:rsidRPr="00406997" w:rsidRDefault="00A7289C" w:rsidP="00D647B0">
      <w:pPr>
        <w:rPr>
          <w:rFonts w:ascii="Arial" w:hAnsi="Arial" w:cs="Arial"/>
          <w:sz w:val="22"/>
          <w:szCs w:val="22"/>
        </w:rPr>
      </w:pPr>
    </w:p>
    <w:p w:rsidR="004E61AA" w:rsidRPr="00406997" w:rsidRDefault="00AE4A48" w:rsidP="00D647B0">
      <w:pPr>
        <w:numPr>
          <w:ilvl w:val="1"/>
          <w:numId w:val="26"/>
        </w:numPr>
        <w:tabs>
          <w:tab w:val="clear" w:pos="870"/>
          <w:tab w:val="num" w:pos="810"/>
        </w:tabs>
        <w:ind w:left="0" w:firstLine="0"/>
        <w:rPr>
          <w:rFonts w:ascii="Arial" w:hAnsi="Arial" w:cs="Arial"/>
          <w:sz w:val="22"/>
          <w:szCs w:val="22"/>
          <w:u w:val="single"/>
        </w:rPr>
      </w:pPr>
      <w:proofErr w:type="spellStart"/>
      <w:r w:rsidRPr="00406997">
        <w:rPr>
          <w:rFonts w:ascii="Arial" w:hAnsi="Arial" w:cs="Arial"/>
          <w:sz w:val="22"/>
          <w:szCs w:val="22"/>
          <w:u w:val="single"/>
        </w:rPr>
        <w:t>Walkdowns</w:t>
      </w:r>
      <w:proofErr w:type="spellEnd"/>
      <w:r w:rsidRPr="00406997">
        <w:rPr>
          <w:rFonts w:ascii="Arial" w:hAnsi="Arial" w:cs="Arial"/>
          <w:sz w:val="22"/>
          <w:szCs w:val="22"/>
          <w:u w:val="single"/>
        </w:rPr>
        <w:t xml:space="preserve"> and Observations</w:t>
      </w:r>
      <w:r w:rsidR="00A7289C" w:rsidRPr="00406997">
        <w:rPr>
          <w:rFonts w:ascii="Arial" w:hAnsi="Arial" w:cs="Arial"/>
          <w:sz w:val="22"/>
          <w:szCs w:val="22"/>
        </w:rPr>
        <w:t>.</w:t>
      </w:r>
    </w:p>
    <w:p w:rsidR="00FB19E6" w:rsidRPr="00406997" w:rsidRDefault="00FB19E6" w:rsidP="00D647B0">
      <w:pPr>
        <w:rPr>
          <w:rFonts w:ascii="Arial" w:hAnsi="Arial" w:cs="Arial"/>
          <w:sz w:val="22"/>
          <w:szCs w:val="22"/>
          <w:u w:val="single"/>
        </w:rPr>
      </w:pPr>
    </w:p>
    <w:p w:rsidR="004E61AA" w:rsidRPr="00406997" w:rsidRDefault="00BD4851" w:rsidP="00D647B0">
      <w:pPr>
        <w:numPr>
          <w:ilvl w:val="0"/>
          <w:numId w:val="27"/>
        </w:numPr>
        <w:ind w:left="807" w:hanging="533"/>
        <w:rPr>
          <w:rFonts w:ascii="Arial" w:hAnsi="Arial" w:cs="Arial"/>
          <w:sz w:val="22"/>
          <w:szCs w:val="22"/>
        </w:rPr>
      </w:pPr>
      <w:r w:rsidRPr="00406997">
        <w:rPr>
          <w:rFonts w:ascii="Arial" w:hAnsi="Arial" w:cs="Arial"/>
          <w:sz w:val="22"/>
          <w:szCs w:val="22"/>
        </w:rPr>
        <w:t xml:space="preserve">During facility tours, be sensitive to potential unmonitored radioactive gaseous and liquid effluent </w:t>
      </w:r>
      <w:r w:rsidR="00467385" w:rsidRPr="00406997">
        <w:rPr>
          <w:rFonts w:ascii="Arial" w:hAnsi="Arial" w:cs="Arial"/>
          <w:sz w:val="22"/>
          <w:szCs w:val="22"/>
        </w:rPr>
        <w:t>points</w:t>
      </w:r>
      <w:r w:rsidRPr="00406997">
        <w:rPr>
          <w:rFonts w:ascii="Arial" w:hAnsi="Arial" w:cs="Arial"/>
          <w:sz w:val="22"/>
          <w:szCs w:val="22"/>
        </w:rPr>
        <w:t xml:space="preserve">.  Evaluate how the licensee is quantifying gaseous and liquid discharges and </w:t>
      </w:r>
      <w:r w:rsidR="00AA0068" w:rsidRPr="00406997">
        <w:rPr>
          <w:rFonts w:ascii="Arial" w:hAnsi="Arial" w:cs="Arial"/>
          <w:sz w:val="22"/>
          <w:szCs w:val="22"/>
        </w:rPr>
        <w:t xml:space="preserve">is calculating the </w:t>
      </w:r>
      <w:r w:rsidRPr="00406997">
        <w:rPr>
          <w:rFonts w:ascii="Arial" w:hAnsi="Arial" w:cs="Arial"/>
          <w:sz w:val="22"/>
          <w:szCs w:val="22"/>
        </w:rPr>
        <w:t>associated doses. Review the licensee</w:t>
      </w:r>
      <w:r w:rsidR="00777560">
        <w:rPr>
          <w:rFonts w:ascii="Arial" w:hAnsi="Arial" w:cs="Arial"/>
          <w:sz w:val="22"/>
          <w:szCs w:val="22"/>
        </w:rPr>
        <w:t>’</w:t>
      </w:r>
      <w:r w:rsidRPr="00406997">
        <w:rPr>
          <w:rFonts w:ascii="Arial" w:hAnsi="Arial" w:cs="Arial"/>
          <w:sz w:val="22"/>
          <w:szCs w:val="22"/>
        </w:rPr>
        <w:t xml:space="preserve">s assessment of the source term used, including all </w:t>
      </w:r>
      <w:proofErr w:type="spellStart"/>
      <w:r w:rsidRPr="00406997">
        <w:rPr>
          <w:rFonts w:ascii="Arial" w:hAnsi="Arial" w:cs="Arial"/>
          <w:sz w:val="22"/>
          <w:szCs w:val="22"/>
        </w:rPr>
        <w:t>radionuclides</w:t>
      </w:r>
      <w:proofErr w:type="spellEnd"/>
      <w:r w:rsidRPr="00406997">
        <w:rPr>
          <w:rFonts w:ascii="Arial" w:hAnsi="Arial" w:cs="Arial"/>
          <w:sz w:val="22"/>
          <w:szCs w:val="22"/>
        </w:rPr>
        <w:t xml:space="preserve"> discharged, within </w:t>
      </w:r>
      <w:proofErr w:type="spellStart"/>
      <w:r w:rsidRPr="00406997">
        <w:rPr>
          <w:rFonts w:ascii="Arial" w:hAnsi="Arial" w:cs="Arial"/>
          <w:sz w:val="22"/>
          <w:szCs w:val="22"/>
        </w:rPr>
        <w:t>detectability</w:t>
      </w:r>
      <w:proofErr w:type="spellEnd"/>
      <w:r w:rsidRPr="00406997">
        <w:rPr>
          <w:rFonts w:ascii="Arial" w:hAnsi="Arial" w:cs="Arial"/>
          <w:sz w:val="22"/>
          <w:szCs w:val="22"/>
        </w:rPr>
        <w:t xml:space="preserve"> standards.  Be aware of system contamination that may have impacted otherwise non-contaminated systems (e.g., PWR turbine sumps, plant boilers, </w:t>
      </w:r>
      <w:r w:rsidR="00AA0068" w:rsidRPr="00406997">
        <w:rPr>
          <w:rFonts w:ascii="Arial" w:hAnsi="Arial" w:cs="Arial"/>
          <w:sz w:val="22"/>
          <w:szCs w:val="22"/>
        </w:rPr>
        <w:t xml:space="preserve">RHR heat exchangers, </w:t>
      </w:r>
      <w:r w:rsidRPr="00406997">
        <w:rPr>
          <w:rFonts w:ascii="Arial" w:hAnsi="Arial" w:cs="Arial"/>
          <w:sz w:val="22"/>
          <w:szCs w:val="22"/>
        </w:rPr>
        <w:t xml:space="preserve">etc) </w:t>
      </w:r>
    </w:p>
    <w:p w:rsidR="004E61AA" w:rsidRPr="00406997" w:rsidRDefault="004E61AA" w:rsidP="00D647B0">
      <w:pPr>
        <w:ind w:left="807" w:hanging="533"/>
        <w:rPr>
          <w:rFonts w:ascii="Arial" w:hAnsi="Arial" w:cs="Arial"/>
          <w:sz w:val="22"/>
          <w:szCs w:val="22"/>
        </w:rPr>
      </w:pPr>
    </w:p>
    <w:p w:rsidR="004E61AA" w:rsidRPr="00406997" w:rsidRDefault="004E61AA" w:rsidP="00D647B0">
      <w:pPr>
        <w:numPr>
          <w:ilvl w:val="0"/>
          <w:numId w:val="27"/>
        </w:numPr>
        <w:ind w:left="807" w:hanging="533"/>
        <w:rPr>
          <w:rFonts w:ascii="Arial" w:hAnsi="Arial" w:cs="Arial"/>
          <w:sz w:val="22"/>
          <w:szCs w:val="22"/>
        </w:rPr>
      </w:pPr>
      <w:r w:rsidRPr="00406997">
        <w:rPr>
          <w:rFonts w:ascii="Arial" w:hAnsi="Arial" w:cs="Arial"/>
          <w:sz w:val="22"/>
          <w:szCs w:val="22"/>
        </w:rPr>
        <w:t>IE Bulletin 80</w:t>
      </w:r>
      <w:r w:rsidRPr="00406997">
        <w:rPr>
          <w:rFonts w:ascii="Arial" w:hAnsi="Arial" w:cs="Arial"/>
          <w:sz w:val="22"/>
          <w:szCs w:val="22"/>
        </w:rPr>
        <w:noBreakHyphen/>
        <w:t>10 provides guidance on contaminated systems not originally designed to be contaminated.</w:t>
      </w:r>
    </w:p>
    <w:p w:rsidR="004E61AA" w:rsidRPr="00406997" w:rsidRDefault="004E61AA" w:rsidP="00D647B0">
      <w:pPr>
        <w:ind w:left="807" w:hanging="533"/>
        <w:rPr>
          <w:rFonts w:ascii="Arial" w:hAnsi="Arial" w:cs="Arial"/>
          <w:sz w:val="22"/>
          <w:szCs w:val="22"/>
        </w:rPr>
      </w:pPr>
    </w:p>
    <w:p w:rsidR="00FB19E6" w:rsidRPr="00406997" w:rsidRDefault="00B15E07" w:rsidP="00D647B0">
      <w:pPr>
        <w:numPr>
          <w:ilvl w:val="0"/>
          <w:numId w:val="27"/>
        </w:numPr>
        <w:ind w:left="807" w:hanging="533"/>
        <w:rPr>
          <w:rFonts w:ascii="Arial" w:hAnsi="Arial" w:cs="Arial"/>
          <w:sz w:val="22"/>
          <w:szCs w:val="22"/>
        </w:rPr>
      </w:pPr>
      <w:r w:rsidRPr="00406997">
        <w:rPr>
          <w:rFonts w:ascii="Arial" w:hAnsi="Arial" w:cs="Arial"/>
          <w:sz w:val="22"/>
          <w:szCs w:val="22"/>
        </w:rPr>
        <w:t>Guidance on the performance of ventilation charcoal and filter banks is provided in ASME N510-1989.</w:t>
      </w:r>
    </w:p>
    <w:p w:rsidR="00FB19E6" w:rsidRPr="00406997" w:rsidRDefault="00FB19E6" w:rsidP="00D647B0">
      <w:pPr>
        <w:ind w:left="807" w:hanging="533"/>
        <w:rPr>
          <w:rFonts w:ascii="Arial" w:hAnsi="Arial" w:cs="Arial"/>
          <w:sz w:val="22"/>
          <w:szCs w:val="22"/>
        </w:rPr>
      </w:pPr>
    </w:p>
    <w:p w:rsidR="00585C56" w:rsidRDefault="00BD4851" w:rsidP="00D647B0">
      <w:pPr>
        <w:numPr>
          <w:ilvl w:val="0"/>
          <w:numId w:val="27"/>
        </w:numPr>
        <w:ind w:left="807" w:hanging="533"/>
        <w:rPr>
          <w:rFonts w:ascii="Arial" w:hAnsi="Arial" w:cs="Arial"/>
          <w:sz w:val="22"/>
          <w:szCs w:val="22"/>
        </w:rPr>
        <w:sectPr w:rsidR="00585C56" w:rsidSect="007D5F2C">
          <w:footerReference w:type="default" r:id="rId15"/>
          <w:pgSz w:w="12238" w:h="15838"/>
          <w:pgMar w:top="1440" w:right="1440" w:bottom="1440" w:left="1440" w:header="1440" w:footer="1440" w:gutter="0"/>
          <w:cols w:space="720"/>
          <w:noEndnote/>
          <w:docGrid w:linePitch="326"/>
        </w:sectPr>
      </w:pPr>
      <w:r w:rsidRPr="00406997">
        <w:rPr>
          <w:rFonts w:ascii="Arial" w:hAnsi="Arial" w:cs="Arial"/>
          <w:sz w:val="22"/>
          <w:szCs w:val="22"/>
        </w:rPr>
        <w:t xml:space="preserve">In general, discharge </w:t>
      </w:r>
      <w:r w:rsidR="005322EB" w:rsidRPr="00406997">
        <w:rPr>
          <w:rFonts w:ascii="Arial" w:hAnsi="Arial" w:cs="Arial"/>
          <w:sz w:val="22"/>
          <w:szCs w:val="22"/>
        </w:rPr>
        <w:t xml:space="preserve">points </w:t>
      </w:r>
      <w:r w:rsidRPr="00406997">
        <w:rPr>
          <w:rFonts w:ascii="Arial" w:hAnsi="Arial" w:cs="Arial"/>
          <w:sz w:val="22"/>
          <w:szCs w:val="22"/>
        </w:rPr>
        <w:t xml:space="preserve">that are secondary dispersion/dilution </w:t>
      </w:r>
      <w:r w:rsidR="005322EB" w:rsidRPr="00406997">
        <w:rPr>
          <w:rFonts w:ascii="Arial" w:hAnsi="Arial" w:cs="Arial"/>
          <w:sz w:val="22"/>
          <w:szCs w:val="22"/>
        </w:rPr>
        <w:t>points</w:t>
      </w:r>
      <w:r w:rsidR="005F1830" w:rsidRPr="00406997">
        <w:rPr>
          <w:rFonts w:ascii="Arial" w:hAnsi="Arial" w:cs="Arial"/>
          <w:sz w:val="22"/>
          <w:szCs w:val="22"/>
        </w:rPr>
        <w:t xml:space="preserve"> (</w:t>
      </w:r>
      <w:r w:rsidRPr="00406997">
        <w:rPr>
          <w:rFonts w:ascii="Arial" w:hAnsi="Arial" w:cs="Arial"/>
          <w:sz w:val="22"/>
          <w:szCs w:val="22"/>
        </w:rPr>
        <w:t>i.e., those originating from authorized effluent discharges such as rain</w:t>
      </w:r>
      <w:r w:rsidRPr="00406997">
        <w:rPr>
          <w:rFonts w:ascii="Arial" w:hAnsi="Arial" w:cs="Arial"/>
          <w:sz w:val="22"/>
          <w:szCs w:val="22"/>
        </w:rPr>
        <w:noBreakHyphen/>
        <w:t xml:space="preserve">out </w:t>
      </w:r>
      <w:r w:rsidR="00AA0068" w:rsidRPr="00406997">
        <w:rPr>
          <w:rFonts w:ascii="Arial" w:hAnsi="Arial" w:cs="Arial"/>
          <w:sz w:val="22"/>
          <w:szCs w:val="22"/>
        </w:rPr>
        <w:t>into</w:t>
      </w:r>
      <w:r w:rsidRPr="00406997">
        <w:rPr>
          <w:rFonts w:ascii="Arial" w:hAnsi="Arial" w:cs="Arial"/>
          <w:sz w:val="22"/>
          <w:szCs w:val="22"/>
        </w:rPr>
        <w:t xml:space="preserve"> storm drains or </w:t>
      </w:r>
    </w:p>
    <w:p w:rsidR="00BD4851" w:rsidRPr="00406997" w:rsidRDefault="00BD4851" w:rsidP="00585C56">
      <w:pPr>
        <w:ind w:left="807"/>
        <w:rPr>
          <w:rFonts w:ascii="Arial" w:hAnsi="Arial" w:cs="Arial"/>
          <w:sz w:val="22"/>
          <w:szCs w:val="22"/>
        </w:rPr>
      </w:pPr>
      <w:proofErr w:type="gramStart"/>
      <w:r w:rsidRPr="00406997">
        <w:rPr>
          <w:rFonts w:ascii="Arial" w:hAnsi="Arial" w:cs="Arial"/>
          <w:sz w:val="22"/>
          <w:szCs w:val="22"/>
        </w:rPr>
        <w:lastRenderedPageBreak/>
        <w:t>drainage</w:t>
      </w:r>
      <w:proofErr w:type="gramEnd"/>
      <w:r w:rsidRPr="00406997">
        <w:rPr>
          <w:rFonts w:ascii="Arial" w:hAnsi="Arial" w:cs="Arial"/>
          <w:sz w:val="22"/>
          <w:szCs w:val="22"/>
        </w:rPr>
        <w:t xml:space="preserve"> from equipment condensation, including freezers) do </w:t>
      </w:r>
      <w:r w:rsidR="005F1830" w:rsidRPr="00406997">
        <w:rPr>
          <w:rFonts w:ascii="Arial" w:hAnsi="Arial" w:cs="Arial"/>
          <w:sz w:val="22"/>
          <w:szCs w:val="22"/>
        </w:rPr>
        <w:t>not need</w:t>
      </w:r>
      <w:r w:rsidRPr="00406997">
        <w:rPr>
          <w:rFonts w:ascii="Arial" w:hAnsi="Arial" w:cs="Arial"/>
          <w:sz w:val="22"/>
          <w:szCs w:val="22"/>
        </w:rPr>
        <w:t xml:space="preserve"> further evaluation</w:t>
      </w:r>
      <w:r w:rsidR="00467385" w:rsidRPr="00406997">
        <w:rPr>
          <w:rFonts w:ascii="Arial" w:hAnsi="Arial" w:cs="Arial"/>
          <w:sz w:val="22"/>
          <w:szCs w:val="22"/>
        </w:rPr>
        <w:t xml:space="preserve"> (see RIS 2008-03)</w:t>
      </w:r>
      <w:r w:rsidRPr="00406997">
        <w:rPr>
          <w:rFonts w:ascii="Arial" w:hAnsi="Arial" w:cs="Arial"/>
          <w:sz w:val="22"/>
          <w:szCs w:val="22"/>
        </w:rPr>
        <w:t xml:space="preserve">. However, the discharge of radioactive material from unusual discharge </w:t>
      </w:r>
      <w:r w:rsidR="005322EB" w:rsidRPr="00406997">
        <w:rPr>
          <w:rFonts w:ascii="Arial" w:hAnsi="Arial" w:cs="Arial"/>
          <w:sz w:val="22"/>
          <w:szCs w:val="22"/>
        </w:rPr>
        <w:t>points</w:t>
      </w:r>
      <w:r w:rsidRPr="00406997">
        <w:rPr>
          <w:rFonts w:ascii="Arial" w:hAnsi="Arial" w:cs="Arial"/>
          <w:sz w:val="22"/>
          <w:szCs w:val="22"/>
        </w:rPr>
        <w:t xml:space="preserve"> (e.g., pumping of water from cable trays) needs an evaluation prior to discharge.  This evaluation can be a bounding evaluation </w:t>
      </w:r>
      <w:r w:rsidR="00467385" w:rsidRPr="00406997">
        <w:rPr>
          <w:rFonts w:ascii="Arial" w:hAnsi="Arial" w:cs="Arial"/>
          <w:sz w:val="22"/>
          <w:szCs w:val="22"/>
        </w:rPr>
        <w:t>for less significant release points (see RG 1.21, Rev. 2)</w:t>
      </w:r>
      <w:r w:rsidRPr="00406997">
        <w:rPr>
          <w:rFonts w:ascii="Arial" w:hAnsi="Arial" w:cs="Arial"/>
          <w:sz w:val="22"/>
          <w:szCs w:val="22"/>
        </w:rPr>
        <w:t>.</w:t>
      </w:r>
    </w:p>
    <w:p w:rsidR="00A7289C" w:rsidRPr="00406997" w:rsidRDefault="00A7289C" w:rsidP="00D647B0">
      <w:pPr>
        <w:ind w:left="810"/>
        <w:rPr>
          <w:rFonts w:ascii="Arial" w:hAnsi="Arial" w:cs="Arial"/>
          <w:sz w:val="22"/>
          <w:szCs w:val="22"/>
        </w:rPr>
      </w:pPr>
    </w:p>
    <w:p w:rsidR="00AE4A48" w:rsidRPr="00406997" w:rsidRDefault="00AE4A48" w:rsidP="00D647B0">
      <w:pPr>
        <w:numPr>
          <w:ilvl w:val="1"/>
          <w:numId w:val="26"/>
        </w:numPr>
        <w:tabs>
          <w:tab w:val="clear" w:pos="870"/>
          <w:tab w:val="left" w:pos="-1440"/>
          <w:tab w:val="num" w:pos="810"/>
        </w:tabs>
        <w:ind w:left="0" w:firstLine="0"/>
        <w:rPr>
          <w:rFonts w:ascii="Arial" w:hAnsi="Arial" w:cs="Arial"/>
          <w:sz w:val="22"/>
          <w:szCs w:val="22"/>
          <w:u w:val="single"/>
        </w:rPr>
      </w:pPr>
      <w:r w:rsidRPr="00406997">
        <w:rPr>
          <w:rFonts w:ascii="Arial" w:hAnsi="Arial" w:cs="Arial"/>
          <w:sz w:val="22"/>
          <w:szCs w:val="22"/>
          <w:u w:val="single"/>
        </w:rPr>
        <w:t>Sampling and Analyses</w:t>
      </w:r>
      <w:r w:rsidR="00A7289C" w:rsidRPr="00406997">
        <w:rPr>
          <w:rFonts w:ascii="Arial" w:hAnsi="Arial" w:cs="Arial"/>
          <w:sz w:val="22"/>
          <w:szCs w:val="22"/>
        </w:rPr>
        <w:t>.</w:t>
      </w:r>
    </w:p>
    <w:p w:rsidR="00DE58DD" w:rsidRPr="00406997" w:rsidRDefault="00DE58DD" w:rsidP="00D647B0">
      <w:pPr>
        <w:tabs>
          <w:tab w:val="left" w:pos="-1440"/>
        </w:tabs>
        <w:rPr>
          <w:rFonts w:ascii="Arial" w:hAnsi="Arial" w:cs="Arial"/>
          <w:sz w:val="22"/>
          <w:szCs w:val="22"/>
          <w:u w:val="single"/>
        </w:rPr>
      </w:pPr>
    </w:p>
    <w:p w:rsidR="004E61AA" w:rsidRPr="00406997" w:rsidRDefault="004E61AA" w:rsidP="00D647B0">
      <w:pPr>
        <w:numPr>
          <w:ilvl w:val="0"/>
          <w:numId w:val="28"/>
        </w:numPr>
        <w:ind w:left="807" w:hanging="533"/>
        <w:rPr>
          <w:rFonts w:ascii="Arial" w:hAnsi="Arial" w:cs="Arial"/>
          <w:sz w:val="22"/>
          <w:szCs w:val="22"/>
        </w:rPr>
      </w:pPr>
      <w:r w:rsidRPr="00406997">
        <w:rPr>
          <w:rFonts w:ascii="Arial" w:hAnsi="Arial" w:cs="Arial"/>
          <w:sz w:val="22"/>
          <w:szCs w:val="22"/>
        </w:rPr>
        <w:t>Evaluate potential sampling system configurations or situations that may impact representative sampling (e.g., media by</w:t>
      </w:r>
      <w:r w:rsidRPr="00406997">
        <w:rPr>
          <w:rFonts w:ascii="Arial" w:hAnsi="Arial" w:cs="Arial"/>
          <w:sz w:val="22"/>
          <w:szCs w:val="22"/>
        </w:rPr>
        <w:noBreakHyphen/>
        <w:t>pass, humidity, line loss, heat trace, etc.).</w:t>
      </w:r>
    </w:p>
    <w:p w:rsidR="00FB19E6" w:rsidRPr="00406997" w:rsidRDefault="00FB19E6" w:rsidP="00D647B0">
      <w:pPr>
        <w:ind w:left="807" w:hanging="533"/>
        <w:rPr>
          <w:rFonts w:ascii="Arial" w:hAnsi="Arial" w:cs="Arial"/>
          <w:sz w:val="22"/>
          <w:szCs w:val="22"/>
        </w:rPr>
      </w:pPr>
    </w:p>
    <w:p w:rsidR="00FB19E6" w:rsidRPr="00406997" w:rsidRDefault="00FB19E6" w:rsidP="00D647B0">
      <w:pPr>
        <w:numPr>
          <w:ilvl w:val="0"/>
          <w:numId w:val="28"/>
        </w:numPr>
        <w:ind w:left="807" w:hanging="533"/>
        <w:rPr>
          <w:rFonts w:ascii="Arial" w:hAnsi="Arial" w:cs="Arial"/>
          <w:sz w:val="22"/>
          <w:szCs w:val="22"/>
        </w:rPr>
      </w:pPr>
      <w:r w:rsidRPr="00406997">
        <w:rPr>
          <w:rFonts w:ascii="Arial" w:hAnsi="Arial" w:cs="Arial"/>
          <w:sz w:val="22"/>
          <w:szCs w:val="22"/>
        </w:rPr>
        <w:t>No guidance.</w:t>
      </w:r>
    </w:p>
    <w:p w:rsidR="00555F52" w:rsidRPr="00406997" w:rsidRDefault="00555F52" w:rsidP="00D647B0">
      <w:pPr>
        <w:ind w:left="807" w:hanging="533"/>
        <w:rPr>
          <w:rFonts w:ascii="Arial" w:hAnsi="Arial" w:cs="Arial"/>
          <w:sz w:val="22"/>
          <w:szCs w:val="22"/>
        </w:rPr>
      </w:pPr>
    </w:p>
    <w:p w:rsidR="00555F52" w:rsidRPr="00406997" w:rsidRDefault="00555F52" w:rsidP="00D647B0">
      <w:pPr>
        <w:numPr>
          <w:ilvl w:val="0"/>
          <w:numId w:val="28"/>
        </w:numPr>
        <w:ind w:left="807" w:hanging="533"/>
        <w:rPr>
          <w:rFonts w:ascii="Arial" w:hAnsi="Arial" w:cs="Arial"/>
          <w:sz w:val="22"/>
          <w:szCs w:val="22"/>
        </w:rPr>
      </w:pPr>
      <w:r w:rsidRPr="00406997">
        <w:rPr>
          <w:rFonts w:ascii="Arial" w:hAnsi="Arial" w:cs="Arial"/>
          <w:sz w:val="22"/>
          <w:szCs w:val="22"/>
        </w:rPr>
        <w:t>No guidance.</w:t>
      </w:r>
    </w:p>
    <w:p w:rsidR="00F505D4" w:rsidRPr="00406997" w:rsidRDefault="00F505D4" w:rsidP="00D647B0">
      <w:pPr>
        <w:ind w:left="807" w:hanging="533"/>
        <w:rPr>
          <w:rFonts w:ascii="Arial" w:hAnsi="Arial" w:cs="Arial"/>
          <w:sz w:val="22"/>
          <w:szCs w:val="22"/>
        </w:rPr>
      </w:pPr>
    </w:p>
    <w:p w:rsidR="00EA4060" w:rsidRPr="00406997" w:rsidRDefault="00F505D4" w:rsidP="00D647B0">
      <w:pPr>
        <w:tabs>
          <w:tab w:val="left" w:pos="810"/>
        </w:tabs>
        <w:ind w:left="807" w:hanging="533"/>
        <w:rPr>
          <w:rFonts w:ascii="Arial" w:hAnsi="Arial" w:cs="Arial"/>
          <w:sz w:val="22"/>
          <w:szCs w:val="22"/>
        </w:rPr>
      </w:pPr>
      <w:r w:rsidRPr="00406997">
        <w:rPr>
          <w:rFonts w:ascii="Arial" w:hAnsi="Arial" w:cs="Arial"/>
          <w:sz w:val="22"/>
          <w:szCs w:val="22"/>
        </w:rPr>
        <w:t xml:space="preserve">d.  </w:t>
      </w:r>
      <w:r w:rsidRPr="00406997">
        <w:rPr>
          <w:rFonts w:ascii="Arial" w:hAnsi="Arial" w:cs="Arial"/>
          <w:sz w:val="22"/>
          <w:szCs w:val="22"/>
        </w:rPr>
        <w:tab/>
      </w:r>
      <w:r w:rsidR="00EA4060" w:rsidRPr="00406997">
        <w:rPr>
          <w:rFonts w:ascii="Arial" w:hAnsi="Arial" w:cs="Arial"/>
          <w:sz w:val="22"/>
          <w:szCs w:val="22"/>
        </w:rPr>
        <w:t xml:space="preserve">Regulatory Guides 1.33, 1.21 and/or R.G 4.15, provides the regulatory basis for the licensee participating in an </w:t>
      </w:r>
      <w:proofErr w:type="spellStart"/>
      <w:r w:rsidR="00EA4060" w:rsidRPr="00406997">
        <w:rPr>
          <w:rFonts w:ascii="Arial" w:hAnsi="Arial" w:cs="Arial"/>
          <w:sz w:val="22"/>
          <w:szCs w:val="22"/>
        </w:rPr>
        <w:t>inter</w:t>
      </w:r>
      <w:r w:rsidR="00EA4060" w:rsidRPr="00406997">
        <w:rPr>
          <w:rFonts w:ascii="Arial" w:hAnsi="Arial" w:cs="Arial"/>
          <w:sz w:val="22"/>
          <w:szCs w:val="22"/>
        </w:rPr>
        <w:noBreakHyphen/>
        <w:t>laboratory</w:t>
      </w:r>
      <w:proofErr w:type="spellEnd"/>
      <w:r w:rsidR="00EA4060" w:rsidRPr="00406997">
        <w:rPr>
          <w:rFonts w:ascii="Arial" w:hAnsi="Arial" w:cs="Arial"/>
          <w:sz w:val="22"/>
          <w:szCs w:val="22"/>
        </w:rPr>
        <w:t xml:space="preserve"> comparison program to verify the quality of radioactive effluent sample analyses.</w:t>
      </w:r>
    </w:p>
    <w:p w:rsidR="00E71DF9" w:rsidRPr="00406997" w:rsidRDefault="00E71DF9" w:rsidP="00D647B0">
      <w:pPr>
        <w:rPr>
          <w:rFonts w:ascii="Arial" w:hAnsi="Arial" w:cs="Arial"/>
          <w:sz w:val="22"/>
          <w:szCs w:val="22"/>
        </w:rPr>
      </w:pPr>
    </w:p>
    <w:p w:rsidR="00853F5C" w:rsidRPr="00406997" w:rsidRDefault="00AE4A48" w:rsidP="00D647B0">
      <w:pPr>
        <w:tabs>
          <w:tab w:val="left" w:pos="-1440"/>
          <w:tab w:val="left" w:pos="810"/>
        </w:tabs>
        <w:rPr>
          <w:rFonts w:ascii="Arial" w:hAnsi="Arial" w:cs="Arial"/>
          <w:sz w:val="22"/>
          <w:szCs w:val="22"/>
        </w:rPr>
      </w:pPr>
      <w:r w:rsidRPr="00406997">
        <w:rPr>
          <w:rFonts w:ascii="Arial" w:hAnsi="Arial" w:cs="Arial"/>
          <w:sz w:val="22"/>
          <w:szCs w:val="22"/>
        </w:rPr>
        <w:t>03.04</w:t>
      </w:r>
      <w:r w:rsidRPr="00406997">
        <w:rPr>
          <w:rFonts w:ascii="Arial" w:hAnsi="Arial" w:cs="Arial"/>
          <w:sz w:val="22"/>
          <w:szCs w:val="22"/>
        </w:rPr>
        <w:tab/>
      </w:r>
      <w:r w:rsidRPr="00406997">
        <w:rPr>
          <w:rFonts w:ascii="Arial" w:hAnsi="Arial" w:cs="Arial"/>
          <w:sz w:val="22"/>
          <w:szCs w:val="22"/>
          <w:u w:val="single"/>
        </w:rPr>
        <w:t>Instrumentation and Equipment</w:t>
      </w:r>
      <w:r w:rsidR="00A7289C" w:rsidRPr="00406997">
        <w:rPr>
          <w:rFonts w:ascii="Arial" w:hAnsi="Arial" w:cs="Arial"/>
          <w:sz w:val="22"/>
          <w:szCs w:val="22"/>
        </w:rPr>
        <w:t>.</w:t>
      </w:r>
    </w:p>
    <w:p w:rsidR="004E61AA" w:rsidRPr="00406997" w:rsidRDefault="004E61AA" w:rsidP="00D647B0">
      <w:pPr>
        <w:tabs>
          <w:tab w:val="left" w:pos="-1440"/>
          <w:tab w:val="left" w:pos="810"/>
        </w:tabs>
        <w:ind w:left="810" w:hanging="720"/>
        <w:rPr>
          <w:rFonts w:ascii="Arial" w:hAnsi="Arial" w:cs="Arial"/>
          <w:sz w:val="22"/>
          <w:szCs w:val="22"/>
        </w:rPr>
      </w:pPr>
    </w:p>
    <w:p w:rsidR="004E61AA" w:rsidRPr="00406997" w:rsidRDefault="00E74ADF" w:rsidP="00D647B0">
      <w:pPr>
        <w:numPr>
          <w:ilvl w:val="0"/>
          <w:numId w:val="31"/>
        </w:numPr>
        <w:tabs>
          <w:tab w:val="clear" w:pos="720"/>
          <w:tab w:val="num" w:pos="810"/>
        </w:tabs>
        <w:ind w:left="807" w:hanging="533"/>
        <w:rPr>
          <w:rFonts w:ascii="Arial" w:hAnsi="Arial" w:cs="Arial"/>
          <w:sz w:val="22"/>
          <w:szCs w:val="22"/>
        </w:rPr>
      </w:pPr>
      <w:r w:rsidRPr="00406997">
        <w:rPr>
          <w:rFonts w:ascii="Arial" w:hAnsi="Arial" w:cs="Arial"/>
          <w:sz w:val="22"/>
          <w:szCs w:val="22"/>
        </w:rPr>
        <w:t>Guidance on the</w:t>
      </w:r>
      <w:r w:rsidR="004E61AA" w:rsidRPr="00406997">
        <w:rPr>
          <w:rFonts w:ascii="Arial" w:hAnsi="Arial" w:cs="Arial"/>
          <w:sz w:val="22"/>
          <w:szCs w:val="22"/>
        </w:rPr>
        <w:t xml:space="preserve"> maintenance of flow measurement devices (e.g., </w:t>
      </w:r>
      <w:proofErr w:type="spellStart"/>
      <w:r w:rsidR="004E61AA" w:rsidRPr="00406997">
        <w:rPr>
          <w:rFonts w:ascii="Arial" w:hAnsi="Arial" w:cs="Arial"/>
          <w:sz w:val="22"/>
          <w:szCs w:val="22"/>
        </w:rPr>
        <w:t>pitot</w:t>
      </w:r>
      <w:proofErr w:type="spellEnd"/>
      <w:r w:rsidR="004E61AA" w:rsidRPr="00406997">
        <w:rPr>
          <w:rFonts w:ascii="Arial" w:hAnsi="Arial" w:cs="Arial"/>
          <w:sz w:val="22"/>
          <w:szCs w:val="22"/>
        </w:rPr>
        <w:t xml:space="preserve"> tubes) and filter testing </w:t>
      </w:r>
      <w:r w:rsidRPr="00406997">
        <w:rPr>
          <w:rFonts w:ascii="Arial" w:hAnsi="Arial" w:cs="Arial"/>
          <w:sz w:val="22"/>
          <w:szCs w:val="22"/>
        </w:rPr>
        <w:t>is contained in</w:t>
      </w:r>
      <w:r w:rsidR="004E61AA" w:rsidRPr="00406997">
        <w:rPr>
          <w:rFonts w:ascii="Arial" w:hAnsi="Arial" w:cs="Arial"/>
          <w:sz w:val="22"/>
          <w:szCs w:val="22"/>
        </w:rPr>
        <w:t xml:space="preserve"> ANSI N42.18</w:t>
      </w:r>
      <w:r w:rsidR="004E61AA" w:rsidRPr="00406997">
        <w:rPr>
          <w:rFonts w:ascii="Arial" w:hAnsi="Arial" w:cs="Arial"/>
          <w:sz w:val="22"/>
          <w:szCs w:val="22"/>
        </w:rPr>
        <w:noBreakHyphen/>
        <w:t xml:space="preserve">2004, </w:t>
      </w:r>
      <w:r w:rsidR="004E61AA" w:rsidRPr="00406997">
        <w:rPr>
          <w:rFonts w:ascii="Arial" w:hAnsi="Arial" w:cs="Arial"/>
          <w:sz w:val="22"/>
          <w:szCs w:val="22"/>
        </w:rPr>
        <w:sym w:font="WP TypographicSymbols" w:char="0041"/>
      </w:r>
      <w:r w:rsidR="004E61AA" w:rsidRPr="00406997">
        <w:rPr>
          <w:rFonts w:ascii="Arial" w:hAnsi="Arial" w:cs="Arial"/>
          <w:sz w:val="22"/>
          <w:szCs w:val="22"/>
        </w:rPr>
        <w:t xml:space="preserve">Specification and Performance of </w:t>
      </w:r>
      <w:proofErr w:type="spellStart"/>
      <w:r w:rsidR="004E61AA" w:rsidRPr="00406997">
        <w:rPr>
          <w:rFonts w:ascii="Arial" w:hAnsi="Arial" w:cs="Arial"/>
          <w:sz w:val="22"/>
          <w:szCs w:val="22"/>
        </w:rPr>
        <w:t>On</w:t>
      </w:r>
      <w:r w:rsidR="004E61AA" w:rsidRPr="00406997">
        <w:rPr>
          <w:rFonts w:ascii="Arial" w:hAnsi="Arial" w:cs="Arial"/>
          <w:sz w:val="22"/>
          <w:szCs w:val="22"/>
        </w:rPr>
        <w:noBreakHyphen/>
        <w:t>Site</w:t>
      </w:r>
      <w:proofErr w:type="spellEnd"/>
      <w:r w:rsidR="004E61AA" w:rsidRPr="00406997">
        <w:rPr>
          <w:rFonts w:ascii="Arial" w:hAnsi="Arial" w:cs="Arial"/>
          <w:sz w:val="22"/>
          <w:szCs w:val="22"/>
        </w:rPr>
        <w:t xml:space="preserve"> Instrumentation for Continuously Monitoring Radioactivity in Effluents.</w:t>
      </w:r>
      <w:r w:rsidR="004E61AA" w:rsidRPr="00406997">
        <w:rPr>
          <w:rFonts w:ascii="Arial" w:hAnsi="Arial" w:cs="Arial"/>
          <w:sz w:val="22"/>
          <w:szCs w:val="22"/>
        </w:rPr>
        <w:sym w:font="WP TypographicSymbols" w:char="0040"/>
      </w:r>
    </w:p>
    <w:p w:rsidR="00E74ADF" w:rsidRPr="00406997" w:rsidRDefault="00E74ADF" w:rsidP="00D647B0">
      <w:pPr>
        <w:ind w:left="807" w:hanging="533"/>
        <w:rPr>
          <w:rFonts w:ascii="Arial" w:hAnsi="Arial" w:cs="Arial"/>
          <w:sz w:val="22"/>
          <w:szCs w:val="22"/>
        </w:rPr>
      </w:pPr>
    </w:p>
    <w:p w:rsidR="00E74ADF" w:rsidRPr="00406997" w:rsidRDefault="00E74ADF" w:rsidP="00D647B0">
      <w:pPr>
        <w:ind w:left="807"/>
        <w:rPr>
          <w:rFonts w:ascii="Arial" w:hAnsi="Arial" w:cs="Arial"/>
          <w:sz w:val="22"/>
          <w:szCs w:val="22"/>
        </w:rPr>
      </w:pPr>
      <w:r w:rsidRPr="00406997">
        <w:rPr>
          <w:rFonts w:ascii="Arial" w:hAnsi="Arial" w:cs="Arial"/>
          <w:sz w:val="22"/>
          <w:szCs w:val="22"/>
        </w:rPr>
        <w:t>If available, review historical trends in vent/stack flow rates to determine if substantial variability exists, potentially indicating flow restrictions in the measuring device or fan motor problems.</w:t>
      </w:r>
    </w:p>
    <w:p w:rsidR="00853F5C" w:rsidRPr="00406997" w:rsidRDefault="00853F5C" w:rsidP="00D647B0">
      <w:pPr>
        <w:tabs>
          <w:tab w:val="left" w:pos="-1440"/>
          <w:tab w:val="left" w:pos="810"/>
        </w:tabs>
        <w:ind w:left="807" w:hanging="533"/>
        <w:rPr>
          <w:rFonts w:ascii="Arial" w:hAnsi="Arial" w:cs="Arial"/>
          <w:sz w:val="22"/>
          <w:szCs w:val="22"/>
        </w:rPr>
      </w:pPr>
    </w:p>
    <w:p w:rsidR="00EE21CB" w:rsidRPr="00406997" w:rsidRDefault="00E71DF9" w:rsidP="00D647B0">
      <w:pPr>
        <w:numPr>
          <w:ilvl w:val="0"/>
          <w:numId w:val="30"/>
        </w:numPr>
        <w:tabs>
          <w:tab w:val="clear" w:pos="720"/>
          <w:tab w:val="left" w:pos="-1440"/>
          <w:tab w:val="num" w:pos="810"/>
        </w:tabs>
        <w:ind w:left="807" w:hanging="533"/>
        <w:rPr>
          <w:rFonts w:ascii="Arial" w:hAnsi="Arial" w:cs="Arial"/>
          <w:sz w:val="22"/>
          <w:szCs w:val="22"/>
        </w:rPr>
      </w:pPr>
      <w:r w:rsidRPr="00406997">
        <w:rPr>
          <w:rFonts w:ascii="Arial" w:hAnsi="Arial" w:cs="Arial"/>
          <w:sz w:val="22"/>
          <w:szCs w:val="22"/>
        </w:rPr>
        <w:t>Guidance on performance testing of Technical Specification required ventilation systems is provided ASME N510-1989, “Testing of Nuclear Air treatment Systems</w:t>
      </w:r>
      <w:r w:rsidR="00A7289C" w:rsidRPr="00406997">
        <w:rPr>
          <w:rFonts w:ascii="Arial" w:hAnsi="Arial" w:cs="Arial"/>
          <w:sz w:val="22"/>
          <w:szCs w:val="22"/>
        </w:rPr>
        <w:t>.</w:t>
      </w:r>
      <w:r w:rsidRPr="00406997">
        <w:rPr>
          <w:rFonts w:ascii="Arial" w:hAnsi="Arial" w:cs="Arial"/>
          <w:sz w:val="22"/>
          <w:szCs w:val="22"/>
        </w:rPr>
        <w:t>”</w:t>
      </w:r>
    </w:p>
    <w:p w:rsidR="00EE21CB" w:rsidRPr="00406997" w:rsidRDefault="00EE21CB" w:rsidP="00D647B0">
      <w:pPr>
        <w:tabs>
          <w:tab w:val="left" w:pos="-1440"/>
          <w:tab w:val="left" w:pos="810"/>
        </w:tabs>
        <w:ind w:left="807" w:hanging="533"/>
        <w:rPr>
          <w:rFonts w:ascii="Arial" w:hAnsi="Arial" w:cs="Arial"/>
          <w:sz w:val="22"/>
          <w:szCs w:val="22"/>
        </w:rPr>
      </w:pPr>
    </w:p>
    <w:p w:rsidR="00E71DF9" w:rsidRPr="00406997" w:rsidRDefault="00CD107D" w:rsidP="00D647B0">
      <w:pPr>
        <w:tabs>
          <w:tab w:val="left" w:pos="-1440"/>
          <w:tab w:val="left" w:pos="810"/>
        </w:tabs>
        <w:ind w:left="807" w:hanging="533"/>
        <w:rPr>
          <w:rFonts w:ascii="Arial" w:hAnsi="Arial" w:cs="Arial"/>
          <w:sz w:val="22"/>
          <w:szCs w:val="22"/>
        </w:rPr>
      </w:pPr>
      <w:r w:rsidRPr="00406997">
        <w:rPr>
          <w:rFonts w:ascii="Arial" w:hAnsi="Arial" w:cs="Arial"/>
          <w:sz w:val="22"/>
          <w:szCs w:val="22"/>
        </w:rPr>
        <w:tab/>
      </w:r>
      <w:r w:rsidR="00EE21CB" w:rsidRPr="00406997">
        <w:rPr>
          <w:rFonts w:ascii="Arial" w:hAnsi="Arial" w:cs="Arial"/>
          <w:sz w:val="22"/>
          <w:szCs w:val="22"/>
        </w:rPr>
        <w:t>Coordinate with the resident inspectors before inspecting safety-related (accident scenario) ventilation systems to avoid duplication of effort.</w:t>
      </w:r>
    </w:p>
    <w:p w:rsidR="00E71DF9" w:rsidRPr="00406997" w:rsidRDefault="00E71DF9" w:rsidP="00D647B0">
      <w:pPr>
        <w:rPr>
          <w:rFonts w:ascii="Arial" w:hAnsi="Arial" w:cs="Arial"/>
          <w:sz w:val="22"/>
          <w:szCs w:val="22"/>
        </w:rPr>
      </w:pPr>
    </w:p>
    <w:p w:rsidR="00853F5C" w:rsidRPr="00406997" w:rsidRDefault="00457933" w:rsidP="00D647B0">
      <w:pPr>
        <w:tabs>
          <w:tab w:val="left" w:pos="810"/>
        </w:tabs>
        <w:rPr>
          <w:rFonts w:ascii="Arial" w:hAnsi="Arial" w:cs="Arial"/>
          <w:sz w:val="22"/>
          <w:szCs w:val="22"/>
        </w:rPr>
      </w:pPr>
      <w:r w:rsidRPr="00406997">
        <w:rPr>
          <w:rFonts w:ascii="Arial" w:hAnsi="Arial" w:cs="Arial"/>
          <w:sz w:val="22"/>
          <w:szCs w:val="22"/>
        </w:rPr>
        <w:t>03.</w:t>
      </w:r>
      <w:r w:rsidR="00AE4A48" w:rsidRPr="00406997">
        <w:rPr>
          <w:rFonts w:ascii="Arial" w:hAnsi="Arial" w:cs="Arial"/>
          <w:sz w:val="22"/>
          <w:szCs w:val="22"/>
        </w:rPr>
        <w:t xml:space="preserve"> 05</w:t>
      </w:r>
      <w:r w:rsidR="00AE4A48" w:rsidRPr="00406997">
        <w:rPr>
          <w:rFonts w:ascii="Arial" w:hAnsi="Arial" w:cs="Arial"/>
          <w:sz w:val="22"/>
          <w:szCs w:val="22"/>
        </w:rPr>
        <w:tab/>
      </w:r>
      <w:r w:rsidR="00AE4A48" w:rsidRPr="00406997">
        <w:rPr>
          <w:rFonts w:ascii="Arial" w:hAnsi="Arial" w:cs="Arial"/>
          <w:sz w:val="22"/>
          <w:szCs w:val="22"/>
          <w:u w:val="single"/>
        </w:rPr>
        <w:t>Dose Calculations</w:t>
      </w:r>
      <w:r w:rsidR="00A7289C" w:rsidRPr="00406997">
        <w:rPr>
          <w:rFonts w:ascii="Arial" w:hAnsi="Arial" w:cs="Arial"/>
          <w:sz w:val="22"/>
          <w:szCs w:val="22"/>
        </w:rPr>
        <w:t>.</w:t>
      </w:r>
    </w:p>
    <w:p w:rsidR="00853F5C" w:rsidRPr="00406997" w:rsidRDefault="00853F5C" w:rsidP="00D647B0">
      <w:pPr>
        <w:rPr>
          <w:rFonts w:ascii="Arial" w:hAnsi="Arial" w:cs="Arial"/>
          <w:sz w:val="22"/>
          <w:szCs w:val="22"/>
        </w:rPr>
      </w:pPr>
    </w:p>
    <w:p w:rsidR="00457933" w:rsidRPr="00406997" w:rsidRDefault="0087442A" w:rsidP="00D647B0">
      <w:pPr>
        <w:rPr>
          <w:rFonts w:ascii="Arial" w:hAnsi="Arial" w:cs="Arial"/>
          <w:sz w:val="22"/>
          <w:szCs w:val="22"/>
        </w:rPr>
      </w:pPr>
      <w:ins w:id="54" w:author="Author" w:date="2013-03-05T08:23:00Z">
        <w:r w:rsidRPr="00406997">
          <w:rPr>
            <w:rFonts w:ascii="Arial" w:hAnsi="Arial" w:cs="Arial"/>
            <w:sz w:val="22"/>
            <w:szCs w:val="22"/>
          </w:rPr>
          <w:t>Review the licensee’s dose calculation methods.  If any concerns arise, u</w:t>
        </w:r>
      </w:ins>
      <w:r w:rsidR="00457933" w:rsidRPr="00406997">
        <w:rPr>
          <w:rFonts w:ascii="Arial" w:hAnsi="Arial" w:cs="Arial"/>
          <w:sz w:val="22"/>
          <w:szCs w:val="22"/>
        </w:rPr>
        <w:t>se the NRC PC</w:t>
      </w:r>
      <w:r w:rsidR="00457933" w:rsidRPr="00406997">
        <w:rPr>
          <w:rFonts w:ascii="Arial" w:hAnsi="Arial" w:cs="Arial"/>
          <w:sz w:val="22"/>
          <w:szCs w:val="22"/>
        </w:rPr>
        <w:noBreakHyphen/>
        <w:t>DOSE computer code (agreement should be within a factor of 2)</w:t>
      </w:r>
      <w:ins w:id="55" w:author="Author" w:date="2013-03-05T08:23:00Z">
        <w:r w:rsidRPr="00406997">
          <w:rPr>
            <w:rFonts w:ascii="Arial" w:hAnsi="Arial" w:cs="Arial"/>
            <w:sz w:val="22"/>
            <w:szCs w:val="22"/>
          </w:rPr>
          <w:t xml:space="preserve"> to verify </w:t>
        </w:r>
      </w:ins>
      <w:ins w:id="56" w:author="Author" w:date="2013-03-05T08:24:00Z">
        <w:r w:rsidRPr="00406997">
          <w:rPr>
            <w:rFonts w:ascii="Arial" w:hAnsi="Arial" w:cs="Arial"/>
            <w:sz w:val="22"/>
            <w:szCs w:val="22"/>
          </w:rPr>
          <w:t>dose values</w:t>
        </w:r>
      </w:ins>
      <w:ins w:id="57" w:author="Author" w:date="2013-03-26T13:44:00Z">
        <w:r w:rsidR="00F91446" w:rsidRPr="00406997">
          <w:rPr>
            <w:rFonts w:ascii="Arial" w:hAnsi="Arial" w:cs="Arial"/>
            <w:sz w:val="22"/>
            <w:szCs w:val="22"/>
          </w:rPr>
          <w:t>,</w:t>
        </w:r>
      </w:ins>
      <w:r w:rsidR="00457933" w:rsidRPr="00406997">
        <w:rPr>
          <w:rFonts w:ascii="Arial" w:hAnsi="Arial" w:cs="Arial"/>
          <w:sz w:val="22"/>
          <w:szCs w:val="22"/>
        </w:rPr>
        <w:t xml:space="preserve"> perform manual calculation, or review the licensee</w:t>
      </w:r>
      <w:r w:rsidR="00777560">
        <w:rPr>
          <w:rFonts w:ascii="Arial" w:hAnsi="Arial" w:cs="Arial"/>
          <w:sz w:val="22"/>
          <w:szCs w:val="22"/>
        </w:rPr>
        <w:t>’</w:t>
      </w:r>
      <w:r w:rsidR="00457933" w:rsidRPr="00406997">
        <w:rPr>
          <w:rFonts w:ascii="Arial" w:hAnsi="Arial" w:cs="Arial"/>
          <w:sz w:val="22"/>
          <w:szCs w:val="22"/>
        </w:rPr>
        <w:t>s dose calculation methods.</w:t>
      </w:r>
    </w:p>
    <w:p w:rsidR="00A7289C" w:rsidRPr="00406997" w:rsidRDefault="00A7289C" w:rsidP="00D647B0">
      <w:pPr>
        <w:rPr>
          <w:rFonts w:ascii="Arial" w:hAnsi="Arial" w:cs="Arial"/>
          <w:sz w:val="22"/>
          <w:szCs w:val="22"/>
        </w:rPr>
      </w:pPr>
    </w:p>
    <w:p w:rsidR="00AE4A48" w:rsidRPr="00406997" w:rsidRDefault="00AE4A48" w:rsidP="00D647B0">
      <w:pPr>
        <w:numPr>
          <w:ilvl w:val="1"/>
          <w:numId w:val="24"/>
        </w:numPr>
        <w:tabs>
          <w:tab w:val="clear" w:pos="870"/>
          <w:tab w:val="num" w:pos="810"/>
        </w:tabs>
        <w:ind w:left="0" w:firstLine="0"/>
        <w:rPr>
          <w:rFonts w:ascii="Arial" w:hAnsi="Arial" w:cs="Arial"/>
          <w:sz w:val="22"/>
          <w:szCs w:val="22"/>
          <w:u w:val="single"/>
        </w:rPr>
      </w:pPr>
      <w:r w:rsidRPr="00406997">
        <w:rPr>
          <w:rFonts w:ascii="Arial" w:hAnsi="Arial" w:cs="Arial"/>
          <w:sz w:val="22"/>
          <w:szCs w:val="22"/>
          <w:u w:val="single"/>
        </w:rPr>
        <w:t>GPI Implementation</w:t>
      </w:r>
    </w:p>
    <w:p w:rsidR="00604771" w:rsidRPr="00406997" w:rsidRDefault="00604771" w:rsidP="00D647B0">
      <w:pPr>
        <w:rPr>
          <w:rFonts w:ascii="Arial" w:hAnsi="Arial" w:cs="Arial"/>
          <w:sz w:val="22"/>
          <w:szCs w:val="22"/>
          <w:u w:val="single"/>
        </w:rPr>
      </w:pPr>
    </w:p>
    <w:p w:rsidR="006A6BB6" w:rsidRPr="00406997" w:rsidRDefault="00767BED" w:rsidP="00D647B0">
      <w:pPr>
        <w:rPr>
          <w:ins w:id="58" w:author="Author" w:date="2013-03-20T14:37:00Z"/>
          <w:rFonts w:ascii="Arial" w:hAnsi="Arial" w:cs="Arial"/>
          <w:sz w:val="22"/>
          <w:szCs w:val="22"/>
        </w:rPr>
      </w:pPr>
      <w:ins w:id="59" w:author="Author" w:date="2013-03-20T14:36:00Z">
        <w:r w:rsidRPr="00406997">
          <w:rPr>
            <w:rFonts w:ascii="Arial" w:hAnsi="Arial" w:cs="Arial"/>
            <w:sz w:val="22"/>
            <w:szCs w:val="22"/>
          </w:rPr>
          <w:t>For Part 50 licensees</w:t>
        </w:r>
      </w:ins>
      <w:ins w:id="60" w:author="Author" w:date="2013-03-20T14:40:00Z">
        <w:r w:rsidRPr="00406997">
          <w:rPr>
            <w:rFonts w:ascii="Arial" w:hAnsi="Arial" w:cs="Arial"/>
            <w:sz w:val="22"/>
            <w:szCs w:val="22"/>
          </w:rPr>
          <w:t>,</w:t>
        </w:r>
      </w:ins>
      <w:ins w:id="61" w:author="Author" w:date="2013-03-20T14:36:00Z">
        <w:r w:rsidRPr="00406997">
          <w:rPr>
            <w:rFonts w:ascii="Arial" w:hAnsi="Arial" w:cs="Arial"/>
            <w:sz w:val="22"/>
            <w:szCs w:val="22"/>
          </w:rPr>
          <w:t xml:space="preserve"> a</w:t>
        </w:r>
      </w:ins>
      <w:ins w:id="62" w:author="Author" w:date="2012-11-19T10:38:00Z">
        <w:r w:rsidR="006A6BB6" w:rsidRPr="00406997">
          <w:rPr>
            <w:rFonts w:ascii="Arial" w:hAnsi="Arial" w:cs="Arial"/>
            <w:sz w:val="22"/>
            <w:szCs w:val="22"/>
          </w:rPr>
          <w:t xml:space="preserve">dequate implementation of the </w:t>
        </w:r>
      </w:ins>
      <w:ins w:id="63" w:author="Author" w:date="2013-03-20T14:47:00Z">
        <w:r w:rsidR="006E6138" w:rsidRPr="00406997">
          <w:rPr>
            <w:rFonts w:ascii="Arial" w:hAnsi="Arial" w:cs="Arial"/>
            <w:sz w:val="22"/>
            <w:szCs w:val="22"/>
          </w:rPr>
          <w:t>NEI-GPI</w:t>
        </w:r>
      </w:ins>
      <w:ins w:id="64" w:author="Author" w:date="2013-03-20T14:48:00Z">
        <w:r w:rsidR="006E6138" w:rsidRPr="00406997">
          <w:rPr>
            <w:rFonts w:ascii="Arial" w:hAnsi="Arial" w:cs="Arial"/>
            <w:sz w:val="22"/>
            <w:szCs w:val="22"/>
          </w:rPr>
          <w:t xml:space="preserve"> </w:t>
        </w:r>
      </w:ins>
      <w:ins w:id="65" w:author="Author" w:date="2012-11-19T10:39:00Z">
        <w:r w:rsidR="006A6BB6" w:rsidRPr="00406997">
          <w:rPr>
            <w:rFonts w:ascii="Arial" w:hAnsi="Arial" w:cs="Arial"/>
            <w:sz w:val="22"/>
            <w:szCs w:val="22"/>
          </w:rPr>
          <w:t xml:space="preserve">provides </w:t>
        </w:r>
      </w:ins>
      <w:ins w:id="66" w:author="Author" w:date="2012-11-19T10:43:00Z">
        <w:r w:rsidR="006A6BB6" w:rsidRPr="00406997">
          <w:rPr>
            <w:rFonts w:ascii="Arial" w:hAnsi="Arial" w:cs="Arial"/>
            <w:sz w:val="22"/>
            <w:szCs w:val="22"/>
          </w:rPr>
          <w:t xml:space="preserve">one acceptable </w:t>
        </w:r>
      </w:ins>
      <w:ins w:id="67" w:author="Author" w:date="2012-11-19T10:39:00Z">
        <w:r w:rsidR="006A6BB6" w:rsidRPr="00406997">
          <w:rPr>
            <w:rFonts w:ascii="Arial" w:hAnsi="Arial" w:cs="Arial"/>
            <w:sz w:val="22"/>
            <w:szCs w:val="22"/>
          </w:rPr>
          <w:t xml:space="preserve">method of implementing </w:t>
        </w:r>
      </w:ins>
      <w:ins w:id="68" w:author="Author" w:date="2012-11-19T10:41:00Z">
        <w:r w:rsidR="006A6BB6" w:rsidRPr="00406997">
          <w:rPr>
            <w:rFonts w:ascii="Arial" w:hAnsi="Arial" w:cs="Arial"/>
            <w:sz w:val="22"/>
            <w:szCs w:val="22"/>
          </w:rPr>
          <w:t xml:space="preserve">the Decommissioning Planning Rule requirements in </w:t>
        </w:r>
      </w:ins>
      <w:ins w:id="69" w:author="Author" w:date="2012-11-19T10:39:00Z">
        <w:r w:rsidR="006A6BB6" w:rsidRPr="00406997">
          <w:rPr>
            <w:rFonts w:ascii="Arial" w:hAnsi="Arial" w:cs="Arial"/>
            <w:sz w:val="22"/>
            <w:szCs w:val="22"/>
          </w:rPr>
          <w:t>10 CFR 20.1406 and 10 CFR 20.1501.  If the licensee chooses other methods of implementing the</w:t>
        </w:r>
      </w:ins>
      <w:ins w:id="70" w:author="Author" w:date="2012-11-19T10:42:00Z">
        <w:r w:rsidR="006A6BB6" w:rsidRPr="00406997">
          <w:rPr>
            <w:rFonts w:ascii="Arial" w:hAnsi="Arial" w:cs="Arial"/>
            <w:sz w:val="22"/>
            <w:szCs w:val="22"/>
          </w:rPr>
          <w:t>se requirements, review those methods of implementation.</w:t>
        </w:r>
      </w:ins>
      <w:ins w:id="71" w:author="Author" w:date="2012-11-19T10:39:00Z">
        <w:r w:rsidR="006A6BB6" w:rsidRPr="00406997">
          <w:rPr>
            <w:rFonts w:ascii="Arial" w:hAnsi="Arial" w:cs="Arial"/>
            <w:sz w:val="22"/>
            <w:szCs w:val="22"/>
          </w:rPr>
          <w:t xml:space="preserve"> </w:t>
        </w:r>
      </w:ins>
      <w:ins w:id="72" w:author="Author" w:date="2012-11-19T10:38:00Z">
        <w:r w:rsidR="006A6BB6" w:rsidRPr="00406997">
          <w:rPr>
            <w:rFonts w:ascii="Arial" w:hAnsi="Arial" w:cs="Arial"/>
            <w:sz w:val="22"/>
            <w:szCs w:val="22"/>
          </w:rPr>
          <w:t xml:space="preserve"> </w:t>
        </w:r>
      </w:ins>
    </w:p>
    <w:p w:rsidR="00585C56" w:rsidRDefault="00585C56" w:rsidP="00D647B0">
      <w:pPr>
        <w:rPr>
          <w:ins w:id="73" w:author="Author" w:date="2013-04-29T12:57:00Z"/>
          <w:rFonts w:ascii="Arial" w:hAnsi="Arial" w:cs="Arial"/>
          <w:sz w:val="22"/>
          <w:szCs w:val="22"/>
        </w:rPr>
        <w:sectPr w:rsidR="00585C56" w:rsidSect="007D5F2C">
          <w:footerReference w:type="default" r:id="rId16"/>
          <w:pgSz w:w="12238" w:h="15838"/>
          <w:pgMar w:top="1440" w:right="1440" w:bottom="1440" w:left="1440" w:header="1440" w:footer="1440" w:gutter="0"/>
          <w:cols w:space="720"/>
          <w:noEndnote/>
          <w:docGrid w:linePitch="326"/>
        </w:sectPr>
      </w:pPr>
    </w:p>
    <w:p w:rsidR="00767BED" w:rsidRPr="00406997" w:rsidRDefault="00767BED" w:rsidP="00D647B0">
      <w:pPr>
        <w:rPr>
          <w:rFonts w:ascii="Arial" w:hAnsi="Arial" w:cs="Arial"/>
          <w:sz w:val="22"/>
          <w:szCs w:val="22"/>
        </w:rPr>
      </w:pPr>
    </w:p>
    <w:p w:rsidR="001B07EE" w:rsidRPr="00585C56" w:rsidRDefault="001B07EE" w:rsidP="00D647B0">
      <w:pPr>
        <w:rPr>
          <w:ins w:id="74" w:author="Author" w:date="2013-03-21T13:13:00Z"/>
          <w:rFonts w:ascii="Arial" w:hAnsi="Arial" w:cs="Arial"/>
          <w:iCs/>
          <w:sz w:val="22"/>
          <w:szCs w:val="22"/>
        </w:rPr>
      </w:pPr>
      <w:ins w:id="75" w:author="Author" w:date="2013-03-21T13:13:00Z">
        <w:r w:rsidRPr="00585C56">
          <w:rPr>
            <w:rFonts w:ascii="Arial" w:hAnsi="Arial" w:cs="Arial"/>
            <w:iCs/>
            <w:sz w:val="22"/>
            <w:szCs w:val="22"/>
          </w:rPr>
          <w:t>For 10 CFR Part 52 licensed facilities, in addition to complying with 10 CFR 20.1406,  licensees are committed to implement the GPI as part of their licensing basis, including use of the NEI 08-08A, “Generic FSAR Template Guidance for Life-Cycle Minimization of Contamination”</w:t>
        </w:r>
      </w:ins>
      <w:ins w:id="76" w:author="Author" w:date="2013-03-21T14:16:00Z">
        <w:r w:rsidR="00C46783" w:rsidRPr="00585C56">
          <w:rPr>
            <w:rFonts w:ascii="Arial" w:hAnsi="Arial" w:cs="Arial"/>
            <w:iCs/>
            <w:sz w:val="22"/>
            <w:szCs w:val="22"/>
          </w:rPr>
          <w:t xml:space="preserve"> as implemented in design features and operational programs</w:t>
        </w:r>
      </w:ins>
      <w:ins w:id="77" w:author="Author" w:date="2013-03-21T13:13:00Z">
        <w:r w:rsidRPr="00585C56">
          <w:rPr>
            <w:rFonts w:ascii="Arial" w:hAnsi="Arial" w:cs="Arial"/>
            <w:iCs/>
            <w:sz w:val="22"/>
            <w:szCs w:val="22"/>
          </w:rPr>
          <w:t>.</w:t>
        </w:r>
      </w:ins>
    </w:p>
    <w:p w:rsidR="00AE4A48" w:rsidRPr="00406997" w:rsidRDefault="00AE4A48" w:rsidP="00D647B0">
      <w:pPr>
        <w:rPr>
          <w:rFonts w:ascii="Arial" w:hAnsi="Arial" w:cs="Arial"/>
          <w:sz w:val="22"/>
          <w:szCs w:val="22"/>
          <w:u w:val="single"/>
        </w:rPr>
      </w:pPr>
    </w:p>
    <w:p w:rsidR="00AE4A48" w:rsidRPr="00406997" w:rsidRDefault="00AE4A48" w:rsidP="00D647B0">
      <w:pPr>
        <w:numPr>
          <w:ilvl w:val="1"/>
          <w:numId w:val="24"/>
        </w:numPr>
        <w:tabs>
          <w:tab w:val="clear" w:pos="870"/>
          <w:tab w:val="num" w:pos="810"/>
        </w:tabs>
        <w:ind w:left="0" w:firstLine="0"/>
        <w:rPr>
          <w:rFonts w:ascii="Arial" w:hAnsi="Arial" w:cs="Arial"/>
          <w:color w:val="000000"/>
          <w:sz w:val="22"/>
          <w:szCs w:val="22"/>
          <w:u w:val="single"/>
        </w:rPr>
      </w:pPr>
      <w:r w:rsidRPr="00406997">
        <w:rPr>
          <w:rFonts w:ascii="Arial" w:hAnsi="Arial" w:cs="Arial"/>
          <w:color w:val="000000"/>
          <w:sz w:val="22"/>
          <w:szCs w:val="22"/>
          <w:u w:val="single"/>
        </w:rPr>
        <w:t>Problem Identification and Resolution</w:t>
      </w:r>
      <w:r w:rsidR="00A7289C" w:rsidRPr="00406997">
        <w:rPr>
          <w:rFonts w:ascii="Arial" w:hAnsi="Arial" w:cs="Arial"/>
          <w:color w:val="000000"/>
          <w:sz w:val="22"/>
          <w:szCs w:val="22"/>
        </w:rPr>
        <w:t>.</w:t>
      </w:r>
    </w:p>
    <w:p w:rsidR="00FB19E6" w:rsidRPr="00406997" w:rsidRDefault="00FB19E6" w:rsidP="00D647B0">
      <w:pPr>
        <w:rPr>
          <w:rFonts w:ascii="Arial" w:hAnsi="Arial" w:cs="Arial"/>
          <w:color w:val="000000"/>
          <w:sz w:val="22"/>
          <w:szCs w:val="22"/>
          <w:u w:val="single"/>
        </w:rPr>
      </w:pPr>
    </w:p>
    <w:p w:rsidR="00FB19E6" w:rsidRPr="00406997" w:rsidRDefault="00FB19E6" w:rsidP="00D647B0">
      <w:pPr>
        <w:ind w:left="432" w:hanging="432"/>
        <w:rPr>
          <w:rFonts w:ascii="Arial" w:hAnsi="Arial" w:cs="Arial"/>
          <w:sz w:val="22"/>
          <w:szCs w:val="22"/>
        </w:rPr>
      </w:pPr>
      <w:r w:rsidRPr="00406997">
        <w:rPr>
          <w:rFonts w:ascii="Arial" w:hAnsi="Arial" w:cs="Arial"/>
          <w:color w:val="000000"/>
          <w:sz w:val="22"/>
          <w:szCs w:val="22"/>
        </w:rPr>
        <w:t>No guidance provided.</w:t>
      </w:r>
    </w:p>
    <w:p w:rsidR="00BD4851" w:rsidRPr="00406997" w:rsidRDefault="00BD4851" w:rsidP="00D647B0">
      <w:pPr>
        <w:rPr>
          <w:rFonts w:ascii="Arial" w:hAnsi="Arial" w:cs="Arial"/>
          <w:sz w:val="22"/>
          <w:szCs w:val="22"/>
        </w:rPr>
      </w:pPr>
    </w:p>
    <w:p w:rsidR="00A7289C" w:rsidRPr="00406997" w:rsidRDefault="00A7289C" w:rsidP="00D647B0">
      <w:pPr>
        <w:rPr>
          <w:rFonts w:ascii="Arial" w:hAnsi="Arial" w:cs="Arial"/>
          <w:sz w:val="22"/>
          <w:szCs w:val="22"/>
        </w:rPr>
      </w:pPr>
    </w:p>
    <w:p w:rsidR="00BD4851" w:rsidRPr="00406997" w:rsidRDefault="00BD4851" w:rsidP="00D647B0">
      <w:pPr>
        <w:tabs>
          <w:tab w:val="left" w:pos="-1440"/>
          <w:tab w:val="left" w:pos="2160"/>
        </w:tabs>
        <w:rPr>
          <w:rFonts w:ascii="Arial" w:hAnsi="Arial" w:cs="Arial"/>
          <w:sz w:val="22"/>
          <w:szCs w:val="22"/>
        </w:rPr>
      </w:pPr>
      <w:r w:rsidRPr="00406997">
        <w:rPr>
          <w:rFonts w:ascii="Arial" w:hAnsi="Arial" w:cs="Arial"/>
          <w:sz w:val="22"/>
          <w:szCs w:val="22"/>
        </w:rPr>
        <w:t>7112</w:t>
      </w:r>
      <w:r w:rsidR="00523A86" w:rsidRPr="00406997">
        <w:rPr>
          <w:rFonts w:ascii="Arial" w:hAnsi="Arial" w:cs="Arial"/>
          <w:sz w:val="22"/>
          <w:szCs w:val="22"/>
        </w:rPr>
        <w:t>4</w:t>
      </w:r>
      <w:r w:rsidRPr="00406997">
        <w:rPr>
          <w:rFonts w:ascii="Arial" w:hAnsi="Arial" w:cs="Arial"/>
          <w:sz w:val="22"/>
          <w:szCs w:val="22"/>
        </w:rPr>
        <w:t>.0</w:t>
      </w:r>
      <w:r w:rsidR="00F14482" w:rsidRPr="00406997">
        <w:rPr>
          <w:rFonts w:ascii="Arial" w:hAnsi="Arial" w:cs="Arial"/>
          <w:sz w:val="22"/>
          <w:szCs w:val="22"/>
        </w:rPr>
        <w:t>6</w:t>
      </w:r>
      <w:r w:rsidR="00DE58DD" w:rsidRPr="00406997">
        <w:rPr>
          <w:rFonts w:ascii="Arial" w:hAnsi="Arial" w:cs="Arial"/>
          <w:sz w:val="22"/>
          <w:szCs w:val="22"/>
        </w:rPr>
        <w:noBreakHyphen/>
        <w:t>04</w:t>
      </w:r>
      <w:r w:rsidRPr="00406997">
        <w:rPr>
          <w:rFonts w:ascii="Arial" w:hAnsi="Arial" w:cs="Arial"/>
          <w:sz w:val="22"/>
          <w:szCs w:val="22"/>
        </w:rPr>
        <w:tab/>
        <w:t xml:space="preserve">RESOURCE ESTIMATE </w:t>
      </w:r>
    </w:p>
    <w:p w:rsidR="00F14482" w:rsidRPr="00406997" w:rsidRDefault="00F14482" w:rsidP="00D647B0">
      <w:pPr>
        <w:tabs>
          <w:tab w:val="left" w:pos="-1440"/>
        </w:tabs>
        <w:rPr>
          <w:rFonts w:ascii="Arial" w:hAnsi="Arial" w:cs="Arial"/>
          <w:sz w:val="22"/>
          <w:szCs w:val="22"/>
        </w:rPr>
      </w:pPr>
    </w:p>
    <w:p w:rsidR="007375AD" w:rsidRPr="00406997" w:rsidRDefault="007375AD" w:rsidP="00D647B0">
      <w:pPr>
        <w:widowControl/>
        <w:rPr>
          <w:rFonts w:ascii="Arial" w:hAnsi="Arial" w:cs="Arial"/>
          <w:sz w:val="22"/>
          <w:szCs w:val="22"/>
        </w:rPr>
      </w:pPr>
      <w:r w:rsidRPr="00406997">
        <w:rPr>
          <w:rFonts w:ascii="Arial" w:hAnsi="Arial" w:cs="Arial"/>
          <w:sz w:val="22"/>
          <w:szCs w:val="22"/>
        </w:rPr>
        <w:t xml:space="preserve">For planning purposes it is estimated to take </w:t>
      </w:r>
      <w:r w:rsidR="00017FDD" w:rsidRPr="00406997">
        <w:rPr>
          <w:rFonts w:ascii="Arial" w:hAnsi="Arial" w:cs="Arial"/>
          <w:sz w:val="22"/>
          <w:szCs w:val="22"/>
        </w:rPr>
        <w:t xml:space="preserve">30 </w:t>
      </w:r>
      <w:r w:rsidRPr="00406997">
        <w:rPr>
          <w:rFonts w:ascii="Arial" w:hAnsi="Arial" w:cs="Arial"/>
          <w:sz w:val="22"/>
          <w:szCs w:val="22"/>
        </w:rPr>
        <w:t xml:space="preserve">hours, on average (with a range of </w:t>
      </w:r>
      <w:r w:rsidR="00017FDD" w:rsidRPr="00406997">
        <w:rPr>
          <w:rFonts w:ascii="Arial" w:hAnsi="Arial" w:cs="Arial"/>
          <w:sz w:val="22"/>
          <w:szCs w:val="22"/>
        </w:rPr>
        <w:t xml:space="preserve">26 </w:t>
      </w:r>
      <w:r w:rsidRPr="00406997">
        <w:rPr>
          <w:rFonts w:ascii="Arial" w:hAnsi="Arial" w:cs="Arial"/>
          <w:sz w:val="22"/>
          <w:szCs w:val="22"/>
        </w:rPr>
        <w:t xml:space="preserve">to </w:t>
      </w:r>
      <w:r w:rsidR="00017FDD" w:rsidRPr="00406997">
        <w:rPr>
          <w:rFonts w:ascii="Arial" w:hAnsi="Arial" w:cs="Arial"/>
          <w:sz w:val="22"/>
          <w:szCs w:val="22"/>
        </w:rPr>
        <w:t xml:space="preserve">34 </w:t>
      </w:r>
      <w:r w:rsidRPr="00406997">
        <w:rPr>
          <w:rFonts w:ascii="Arial" w:hAnsi="Arial" w:cs="Arial"/>
          <w:sz w:val="22"/>
          <w:szCs w:val="22"/>
        </w:rPr>
        <w:t>hours) to perform the requirements of this attachment.</w:t>
      </w:r>
    </w:p>
    <w:p w:rsidR="00BD4851" w:rsidRPr="00406997" w:rsidRDefault="00BD4851" w:rsidP="00D647B0">
      <w:pPr>
        <w:rPr>
          <w:rFonts w:ascii="Arial" w:hAnsi="Arial" w:cs="Arial"/>
          <w:sz w:val="22"/>
          <w:szCs w:val="22"/>
        </w:rPr>
      </w:pPr>
    </w:p>
    <w:p w:rsidR="00F14482" w:rsidRPr="00406997" w:rsidRDefault="00F14482" w:rsidP="00D647B0">
      <w:pPr>
        <w:tabs>
          <w:tab w:val="left" w:pos="-1440"/>
        </w:tabs>
        <w:rPr>
          <w:rFonts w:ascii="Arial" w:hAnsi="Arial" w:cs="Arial"/>
          <w:sz w:val="22"/>
          <w:szCs w:val="22"/>
        </w:rPr>
      </w:pPr>
    </w:p>
    <w:p w:rsidR="00F14482" w:rsidRPr="00406997" w:rsidRDefault="00BD4851" w:rsidP="00D647B0">
      <w:pPr>
        <w:tabs>
          <w:tab w:val="left" w:pos="-1440"/>
          <w:tab w:val="left" w:pos="2160"/>
        </w:tabs>
        <w:rPr>
          <w:rFonts w:ascii="Arial" w:hAnsi="Arial" w:cs="Arial"/>
          <w:sz w:val="22"/>
          <w:szCs w:val="22"/>
        </w:rPr>
      </w:pPr>
      <w:r w:rsidRPr="00406997">
        <w:rPr>
          <w:rFonts w:ascii="Arial" w:hAnsi="Arial" w:cs="Arial"/>
          <w:sz w:val="22"/>
          <w:szCs w:val="22"/>
        </w:rPr>
        <w:t>7112</w:t>
      </w:r>
      <w:r w:rsidR="00523A86" w:rsidRPr="00406997">
        <w:rPr>
          <w:rFonts w:ascii="Arial" w:hAnsi="Arial" w:cs="Arial"/>
          <w:sz w:val="22"/>
          <w:szCs w:val="22"/>
        </w:rPr>
        <w:t>4.</w:t>
      </w:r>
      <w:r w:rsidRPr="00406997">
        <w:rPr>
          <w:rFonts w:ascii="Arial" w:hAnsi="Arial" w:cs="Arial"/>
          <w:sz w:val="22"/>
          <w:szCs w:val="22"/>
        </w:rPr>
        <w:t>0</w:t>
      </w:r>
      <w:r w:rsidR="00F14482" w:rsidRPr="00406997">
        <w:rPr>
          <w:rFonts w:ascii="Arial" w:hAnsi="Arial" w:cs="Arial"/>
          <w:sz w:val="22"/>
          <w:szCs w:val="22"/>
        </w:rPr>
        <w:t>6-</w:t>
      </w:r>
      <w:r w:rsidR="00DE58DD" w:rsidRPr="00406997">
        <w:rPr>
          <w:rFonts w:ascii="Arial" w:hAnsi="Arial" w:cs="Arial"/>
          <w:sz w:val="22"/>
          <w:szCs w:val="22"/>
        </w:rPr>
        <w:t>5</w:t>
      </w:r>
      <w:r w:rsidRPr="00406997">
        <w:rPr>
          <w:rFonts w:ascii="Arial" w:hAnsi="Arial" w:cs="Arial"/>
          <w:sz w:val="22"/>
          <w:szCs w:val="22"/>
        </w:rPr>
        <w:tab/>
        <w:t>COMPLETION STATUS</w:t>
      </w:r>
    </w:p>
    <w:p w:rsidR="00BD4851" w:rsidRPr="00406997" w:rsidRDefault="00F14482" w:rsidP="00D647B0">
      <w:pPr>
        <w:tabs>
          <w:tab w:val="left" w:pos="-1440"/>
        </w:tabs>
        <w:rPr>
          <w:rFonts w:ascii="Arial" w:hAnsi="Arial" w:cs="Arial"/>
          <w:sz w:val="22"/>
          <w:szCs w:val="22"/>
        </w:rPr>
      </w:pPr>
      <w:r w:rsidRPr="00406997">
        <w:rPr>
          <w:rFonts w:ascii="Arial" w:hAnsi="Arial" w:cs="Arial"/>
          <w:sz w:val="22"/>
          <w:szCs w:val="22"/>
        </w:rPr>
        <w:tab/>
      </w:r>
    </w:p>
    <w:p w:rsidR="00AE4A48" w:rsidRPr="00406997" w:rsidRDefault="00CA52AA" w:rsidP="00D647B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406997">
        <w:rPr>
          <w:rFonts w:ascii="Arial" w:hAnsi="Arial" w:cs="Arial"/>
          <w:sz w:val="22"/>
          <w:szCs w:val="22"/>
        </w:rPr>
        <w:t>Inspection of the minimum sample size will constitute completion of this procedure in the RPS. The minimum sample size for this attachment is one (1), defined as the sum of all the inspection requirements. Therefore, all the inspection requirements of the procedure should be completed. If some of the requirements cannot be performed due to lack of samples, the procedure should be closed with comment.</w:t>
      </w:r>
    </w:p>
    <w:p w:rsidR="00AE4A48" w:rsidRPr="00406997" w:rsidRDefault="00AE4A48" w:rsidP="00D647B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055D8" w:rsidRPr="00406997" w:rsidRDefault="004055D8" w:rsidP="00AE4A4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D4851" w:rsidRPr="00406997" w:rsidRDefault="00D53387">
      <w:pPr>
        <w:jc w:val="center"/>
        <w:rPr>
          <w:rFonts w:ascii="Arial" w:hAnsi="Arial" w:cs="Arial"/>
          <w:sz w:val="22"/>
          <w:szCs w:val="22"/>
        </w:rPr>
      </w:pPr>
      <w:r w:rsidRPr="00406997">
        <w:rPr>
          <w:rFonts w:ascii="Arial" w:hAnsi="Arial" w:cs="Arial"/>
          <w:sz w:val="22"/>
          <w:szCs w:val="22"/>
        </w:rPr>
        <w:t>END</w:t>
      </w:r>
    </w:p>
    <w:p w:rsidR="00D53387" w:rsidRPr="00406997" w:rsidRDefault="00D53387">
      <w:pPr>
        <w:jc w:val="center"/>
        <w:rPr>
          <w:rFonts w:ascii="Arial" w:hAnsi="Arial" w:cs="Arial"/>
          <w:sz w:val="22"/>
          <w:szCs w:val="22"/>
        </w:rPr>
      </w:pPr>
    </w:p>
    <w:p w:rsidR="00DE58DD" w:rsidRPr="00406997" w:rsidRDefault="00DE58DD" w:rsidP="00D53387">
      <w:pPr>
        <w:pStyle w:val="AppendixTitle"/>
        <w:rPr>
          <w:sz w:val="22"/>
          <w:szCs w:val="22"/>
        </w:rPr>
        <w:sectPr w:rsidR="00DE58DD" w:rsidRPr="00406997" w:rsidSect="007D5F2C">
          <w:footerReference w:type="default" r:id="rId17"/>
          <w:pgSz w:w="12238" w:h="15838"/>
          <w:pgMar w:top="1440" w:right="1440" w:bottom="1440" w:left="1440" w:header="1440" w:footer="1440" w:gutter="0"/>
          <w:cols w:space="720"/>
          <w:noEndnote/>
          <w:docGrid w:linePitch="326"/>
        </w:sectPr>
      </w:pPr>
      <w:bookmarkStart w:id="78" w:name="_Toc166392890"/>
      <w:bookmarkStart w:id="79" w:name="_Toc166462813"/>
      <w:bookmarkStart w:id="80" w:name="_Toc168390786"/>
      <w:bookmarkStart w:id="81" w:name="_Toc168390861"/>
      <w:bookmarkStart w:id="82" w:name="_Toc168393146"/>
      <w:bookmarkStart w:id="83" w:name="_Toc168393299"/>
      <w:bookmarkStart w:id="84" w:name="_Toc168393404"/>
      <w:bookmarkStart w:id="85" w:name="_Toc168911238"/>
      <w:bookmarkStart w:id="86" w:name="_Toc168911467"/>
    </w:p>
    <w:p w:rsidR="00D53387" w:rsidRPr="00406997" w:rsidRDefault="00D53387" w:rsidP="00D53387">
      <w:pPr>
        <w:pStyle w:val="AppendixTitle"/>
        <w:rPr>
          <w:sz w:val="22"/>
          <w:szCs w:val="22"/>
        </w:rPr>
      </w:pPr>
      <w:r w:rsidRPr="00406997">
        <w:rPr>
          <w:sz w:val="22"/>
          <w:szCs w:val="22"/>
        </w:rPr>
        <w:lastRenderedPageBreak/>
        <w:t xml:space="preserve">Revision History </w:t>
      </w:r>
      <w:bookmarkEnd w:id="78"/>
      <w:bookmarkEnd w:id="79"/>
      <w:bookmarkEnd w:id="80"/>
      <w:bookmarkEnd w:id="81"/>
      <w:bookmarkEnd w:id="82"/>
      <w:bookmarkEnd w:id="83"/>
      <w:bookmarkEnd w:id="84"/>
      <w:bookmarkEnd w:id="85"/>
      <w:bookmarkEnd w:id="86"/>
      <w:r w:rsidRPr="00406997">
        <w:rPr>
          <w:sz w:val="22"/>
          <w:szCs w:val="22"/>
        </w:rPr>
        <w:t>for</w:t>
      </w:r>
    </w:p>
    <w:p w:rsidR="00D53387" w:rsidRPr="00406997" w:rsidRDefault="00A7289C" w:rsidP="00D53387">
      <w:pPr>
        <w:spacing w:line="240" w:lineRule="exact"/>
        <w:jc w:val="center"/>
        <w:outlineLvl w:val="1"/>
        <w:rPr>
          <w:rFonts w:ascii="Arial" w:hAnsi="Arial" w:cs="Arial"/>
          <w:sz w:val="22"/>
          <w:szCs w:val="22"/>
        </w:rPr>
      </w:pPr>
      <w:r w:rsidRPr="00406997">
        <w:rPr>
          <w:rFonts w:ascii="Arial" w:hAnsi="Arial" w:cs="Arial"/>
          <w:sz w:val="22"/>
          <w:szCs w:val="22"/>
        </w:rPr>
        <w:t>IP 71124.06</w:t>
      </w:r>
    </w:p>
    <w:p w:rsidR="00D53387" w:rsidRPr="00406997" w:rsidRDefault="00D53387" w:rsidP="00D53387">
      <w:pPr>
        <w:spacing w:line="240" w:lineRule="exact"/>
        <w:jc w:val="center"/>
        <w:outlineLvl w:val="1"/>
        <w:rPr>
          <w:rFonts w:ascii="Arial" w:hAnsi="Arial" w:cs="Arial"/>
          <w:sz w:val="22"/>
          <w:szCs w:val="22"/>
        </w:rPr>
      </w:pPr>
    </w:p>
    <w:tbl>
      <w:tblPr>
        <w:tblW w:w="13230" w:type="dxa"/>
        <w:tblInd w:w="120" w:type="dxa"/>
        <w:tblLayout w:type="fixed"/>
        <w:tblCellMar>
          <w:left w:w="120" w:type="dxa"/>
          <w:right w:w="120" w:type="dxa"/>
        </w:tblCellMar>
        <w:tblLook w:val="0000"/>
      </w:tblPr>
      <w:tblGrid>
        <w:gridCol w:w="1980"/>
        <w:gridCol w:w="1710"/>
        <w:gridCol w:w="5490"/>
        <w:gridCol w:w="1890"/>
        <w:gridCol w:w="2160"/>
      </w:tblGrid>
      <w:tr w:rsidR="00585C56" w:rsidRPr="00406997" w:rsidTr="00DF3117">
        <w:tc>
          <w:tcPr>
            <w:tcW w:w="1980" w:type="dxa"/>
            <w:tcBorders>
              <w:top w:val="single" w:sz="7" w:space="0" w:color="000000"/>
              <w:left w:val="single" w:sz="7" w:space="0" w:color="000000"/>
              <w:bottom w:val="single" w:sz="7" w:space="0" w:color="000000"/>
              <w:right w:val="single" w:sz="7" w:space="0" w:color="000000"/>
            </w:tcBorders>
          </w:tcPr>
          <w:p w:rsidR="00585C56" w:rsidRPr="00406997" w:rsidRDefault="00585C56" w:rsidP="007D5F2C">
            <w:pPr>
              <w:spacing w:line="240" w:lineRule="exact"/>
              <w:outlineLvl w:val="1"/>
              <w:rPr>
                <w:rFonts w:ascii="Arial" w:hAnsi="Arial" w:cs="Arial"/>
                <w:sz w:val="22"/>
                <w:szCs w:val="22"/>
              </w:rPr>
            </w:pPr>
            <w:r w:rsidRPr="00406997">
              <w:rPr>
                <w:rFonts w:ascii="Arial" w:hAnsi="Arial" w:cs="Arial"/>
                <w:sz w:val="22"/>
                <w:szCs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7D5F2C" w:rsidRDefault="007D5F2C" w:rsidP="007D5F2C">
            <w:pPr>
              <w:spacing w:line="240" w:lineRule="exact"/>
              <w:jc w:val="center"/>
              <w:outlineLvl w:val="1"/>
              <w:rPr>
                <w:rFonts w:ascii="Arial" w:hAnsi="Arial" w:cs="Arial"/>
                <w:sz w:val="22"/>
                <w:szCs w:val="22"/>
              </w:rPr>
            </w:pPr>
            <w:r>
              <w:rPr>
                <w:rFonts w:ascii="Arial" w:hAnsi="Arial" w:cs="Arial"/>
                <w:sz w:val="22"/>
                <w:szCs w:val="22"/>
              </w:rPr>
              <w:t>Accession Number</w:t>
            </w:r>
          </w:p>
          <w:p w:rsidR="00585C56" w:rsidRDefault="00585C56" w:rsidP="007D5F2C">
            <w:pPr>
              <w:spacing w:line="240" w:lineRule="exact"/>
              <w:jc w:val="center"/>
              <w:outlineLvl w:val="1"/>
              <w:rPr>
                <w:rFonts w:ascii="Arial" w:hAnsi="Arial" w:cs="Arial"/>
                <w:sz w:val="22"/>
                <w:szCs w:val="22"/>
              </w:rPr>
            </w:pPr>
            <w:r w:rsidRPr="00406997">
              <w:rPr>
                <w:rFonts w:ascii="Arial" w:hAnsi="Arial" w:cs="Arial"/>
                <w:sz w:val="22"/>
                <w:szCs w:val="22"/>
              </w:rPr>
              <w:t>Issue Date</w:t>
            </w:r>
          </w:p>
          <w:p w:rsidR="007D5F2C" w:rsidRPr="00406997" w:rsidRDefault="007D5F2C" w:rsidP="007D5F2C">
            <w:pPr>
              <w:spacing w:line="240" w:lineRule="exact"/>
              <w:jc w:val="center"/>
              <w:outlineLvl w:val="1"/>
              <w:rPr>
                <w:rFonts w:ascii="Arial" w:hAnsi="Arial" w:cs="Arial"/>
                <w:sz w:val="22"/>
                <w:szCs w:val="22"/>
              </w:rPr>
            </w:pPr>
            <w:r>
              <w:rPr>
                <w:rFonts w:ascii="Arial" w:hAnsi="Arial" w:cs="Arial"/>
                <w:sz w:val="22"/>
                <w:szCs w:val="22"/>
              </w:rPr>
              <w:t>Change Notice</w:t>
            </w:r>
          </w:p>
        </w:tc>
        <w:tc>
          <w:tcPr>
            <w:tcW w:w="5490" w:type="dxa"/>
            <w:tcBorders>
              <w:top w:val="single" w:sz="7" w:space="0" w:color="000000"/>
              <w:left w:val="single" w:sz="7" w:space="0" w:color="000000"/>
              <w:bottom w:val="single" w:sz="7" w:space="0" w:color="000000"/>
              <w:right w:val="single" w:sz="7" w:space="0" w:color="000000"/>
            </w:tcBorders>
          </w:tcPr>
          <w:p w:rsidR="00585C56" w:rsidRPr="00406997" w:rsidRDefault="00585C56" w:rsidP="007D5F2C">
            <w:pPr>
              <w:spacing w:line="240" w:lineRule="exact"/>
              <w:jc w:val="center"/>
              <w:outlineLvl w:val="1"/>
              <w:rPr>
                <w:rFonts w:ascii="Arial" w:hAnsi="Arial" w:cs="Arial"/>
                <w:sz w:val="22"/>
                <w:szCs w:val="22"/>
              </w:rPr>
            </w:pPr>
            <w:r w:rsidRPr="00406997">
              <w:rPr>
                <w:rFonts w:ascii="Arial" w:hAnsi="Arial" w:cs="Arial"/>
                <w:sz w:val="22"/>
                <w:szCs w:val="22"/>
              </w:rPr>
              <w:t>Description of Change</w:t>
            </w:r>
          </w:p>
        </w:tc>
        <w:tc>
          <w:tcPr>
            <w:tcW w:w="1890" w:type="dxa"/>
            <w:tcBorders>
              <w:top w:val="single" w:sz="7" w:space="0" w:color="000000"/>
              <w:left w:val="single" w:sz="7" w:space="0" w:color="000000"/>
              <w:bottom w:val="single" w:sz="7" w:space="0" w:color="000000"/>
              <w:right w:val="single" w:sz="7" w:space="0" w:color="000000"/>
            </w:tcBorders>
          </w:tcPr>
          <w:p w:rsidR="00585C56" w:rsidRPr="00406997" w:rsidRDefault="007D5F2C" w:rsidP="007D5F2C">
            <w:pPr>
              <w:spacing w:line="240" w:lineRule="exact"/>
              <w:outlineLvl w:val="1"/>
              <w:rPr>
                <w:rFonts w:ascii="Arial" w:hAnsi="Arial" w:cs="Arial"/>
                <w:sz w:val="22"/>
                <w:szCs w:val="22"/>
              </w:rPr>
            </w:pPr>
            <w:r>
              <w:rPr>
                <w:rFonts w:ascii="Arial" w:hAnsi="Arial" w:cs="Arial"/>
                <w:sz w:val="22"/>
                <w:szCs w:val="22"/>
              </w:rPr>
              <w:t xml:space="preserve">Description of </w:t>
            </w:r>
            <w:r w:rsidR="00585C56" w:rsidRPr="00406997">
              <w:rPr>
                <w:rFonts w:ascii="Arial" w:hAnsi="Arial" w:cs="Arial"/>
                <w:sz w:val="22"/>
                <w:szCs w:val="22"/>
              </w:rPr>
              <w:t xml:space="preserve">Training </w:t>
            </w:r>
            <w:r>
              <w:rPr>
                <w:rFonts w:ascii="Arial" w:hAnsi="Arial" w:cs="Arial"/>
                <w:sz w:val="22"/>
                <w:szCs w:val="22"/>
              </w:rPr>
              <w:t xml:space="preserve">Required and </w:t>
            </w:r>
            <w:r w:rsidR="00585C56" w:rsidRPr="00406997">
              <w:rPr>
                <w:rFonts w:ascii="Arial" w:hAnsi="Arial" w:cs="Arial"/>
                <w:sz w:val="22"/>
                <w:szCs w:val="22"/>
              </w:rPr>
              <w:t>Completion Date</w:t>
            </w:r>
          </w:p>
        </w:tc>
        <w:tc>
          <w:tcPr>
            <w:tcW w:w="2160" w:type="dxa"/>
            <w:tcBorders>
              <w:top w:val="single" w:sz="7" w:space="0" w:color="000000"/>
              <w:left w:val="single" w:sz="7" w:space="0" w:color="000000"/>
              <w:bottom w:val="single" w:sz="7" w:space="0" w:color="000000"/>
              <w:right w:val="single" w:sz="7" w:space="0" w:color="000000"/>
            </w:tcBorders>
          </w:tcPr>
          <w:p w:rsidR="00585C56" w:rsidRPr="00406997" w:rsidRDefault="00585C56" w:rsidP="007D5F2C">
            <w:pPr>
              <w:spacing w:line="240" w:lineRule="exact"/>
              <w:outlineLvl w:val="1"/>
              <w:rPr>
                <w:rFonts w:ascii="Arial" w:hAnsi="Arial" w:cs="Arial"/>
                <w:sz w:val="22"/>
                <w:szCs w:val="22"/>
              </w:rPr>
            </w:pPr>
            <w:r w:rsidRPr="00406997">
              <w:rPr>
                <w:rFonts w:ascii="Arial" w:hAnsi="Arial" w:cs="Arial"/>
                <w:sz w:val="22"/>
                <w:szCs w:val="22"/>
              </w:rPr>
              <w:t xml:space="preserve">Comment </w:t>
            </w:r>
            <w:r w:rsidR="007D5F2C">
              <w:rPr>
                <w:rFonts w:ascii="Arial" w:hAnsi="Arial" w:cs="Arial"/>
                <w:sz w:val="22"/>
                <w:szCs w:val="22"/>
              </w:rPr>
              <w:t xml:space="preserve">and Feedback </w:t>
            </w:r>
            <w:r w:rsidRPr="00406997">
              <w:rPr>
                <w:rFonts w:ascii="Arial" w:hAnsi="Arial" w:cs="Arial"/>
                <w:sz w:val="22"/>
                <w:szCs w:val="22"/>
              </w:rPr>
              <w:t>Resolution  Accession Number</w:t>
            </w:r>
          </w:p>
        </w:tc>
      </w:tr>
      <w:tr w:rsidR="00585C56" w:rsidRPr="00406997" w:rsidTr="00DF3117">
        <w:tc>
          <w:tcPr>
            <w:tcW w:w="1980" w:type="dxa"/>
            <w:tcBorders>
              <w:top w:val="single" w:sz="7" w:space="0" w:color="000000"/>
              <w:left w:val="single" w:sz="7" w:space="0" w:color="000000"/>
              <w:bottom w:val="single" w:sz="7" w:space="0" w:color="000000"/>
              <w:right w:val="single" w:sz="7" w:space="0" w:color="000000"/>
            </w:tcBorders>
          </w:tcPr>
          <w:p w:rsidR="00585C56" w:rsidRPr="00406997" w:rsidRDefault="00585C56" w:rsidP="007D5F2C">
            <w:pPr>
              <w:spacing w:line="240" w:lineRule="exact"/>
              <w:outlineLvl w:val="1"/>
              <w:rPr>
                <w:rFonts w:ascii="Arial" w:hAnsi="Arial" w:cs="Arial"/>
                <w:sz w:val="22"/>
                <w:szCs w:val="22"/>
              </w:rPr>
            </w:pPr>
            <w:r w:rsidRPr="00406997">
              <w:rPr>
                <w:rFonts w:ascii="Arial" w:hAnsi="Arial" w:cs="Arial"/>
                <w:sz w:val="22"/>
                <w:szCs w:val="22"/>
              </w:rPr>
              <w:t xml:space="preserve">    N/A</w:t>
            </w:r>
          </w:p>
        </w:tc>
        <w:tc>
          <w:tcPr>
            <w:tcW w:w="1710" w:type="dxa"/>
            <w:tcBorders>
              <w:top w:val="single" w:sz="7" w:space="0" w:color="000000"/>
              <w:left w:val="single" w:sz="7" w:space="0" w:color="000000"/>
              <w:bottom w:val="single" w:sz="7" w:space="0" w:color="000000"/>
              <w:right w:val="single" w:sz="7" w:space="0" w:color="000000"/>
            </w:tcBorders>
          </w:tcPr>
          <w:p w:rsidR="00585C56" w:rsidRPr="00406997" w:rsidRDefault="00585C56" w:rsidP="007D5F2C">
            <w:pPr>
              <w:spacing w:line="240" w:lineRule="exact"/>
              <w:outlineLvl w:val="1"/>
              <w:rPr>
                <w:rFonts w:ascii="Arial" w:hAnsi="Arial" w:cs="Arial"/>
                <w:sz w:val="22"/>
                <w:szCs w:val="22"/>
              </w:rPr>
            </w:pPr>
            <w:r w:rsidRPr="00406997">
              <w:rPr>
                <w:rFonts w:ascii="Arial" w:hAnsi="Arial" w:cs="Arial"/>
                <w:sz w:val="22"/>
                <w:szCs w:val="22"/>
              </w:rPr>
              <w:t>12/02/09</w:t>
            </w:r>
          </w:p>
          <w:p w:rsidR="00585C56" w:rsidRPr="00406997" w:rsidRDefault="00585C56" w:rsidP="007D5F2C">
            <w:pPr>
              <w:spacing w:line="240" w:lineRule="exact"/>
              <w:outlineLvl w:val="1"/>
              <w:rPr>
                <w:rFonts w:ascii="Arial" w:hAnsi="Arial" w:cs="Arial"/>
                <w:sz w:val="22"/>
                <w:szCs w:val="22"/>
              </w:rPr>
            </w:pPr>
            <w:r w:rsidRPr="00406997">
              <w:rPr>
                <w:rFonts w:ascii="Arial" w:hAnsi="Arial" w:cs="Arial"/>
                <w:sz w:val="22"/>
                <w:szCs w:val="22"/>
              </w:rPr>
              <w:t>CN 09-030</w:t>
            </w:r>
          </w:p>
        </w:tc>
        <w:tc>
          <w:tcPr>
            <w:tcW w:w="5490" w:type="dxa"/>
            <w:tcBorders>
              <w:top w:val="single" w:sz="7" w:space="0" w:color="000000"/>
              <w:left w:val="single" w:sz="7" w:space="0" w:color="000000"/>
              <w:bottom w:val="single" w:sz="7" w:space="0" w:color="000000"/>
              <w:right w:val="single" w:sz="7" w:space="0" w:color="000000"/>
            </w:tcBorders>
          </w:tcPr>
          <w:p w:rsidR="00585C56" w:rsidRPr="00406997" w:rsidRDefault="00585C56" w:rsidP="007D5F2C">
            <w:pPr>
              <w:outlineLvl w:val="1"/>
              <w:rPr>
                <w:rFonts w:ascii="Arial" w:hAnsi="Arial" w:cs="Arial"/>
                <w:sz w:val="22"/>
                <w:szCs w:val="22"/>
              </w:rPr>
            </w:pPr>
            <w:r w:rsidRPr="00406997">
              <w:rPr>
                <w:rFonts w:ascii="Arial" w:hAnsi="Arial" w:cs="Arial"/>
                <w:sz w:val="22"/>
                <w:szCs w:val="22"/>
              </w:rPr>
              <w:t>Conducted four year search for commitments and found none.</w:t>
            </w:r>
          </w:p>
          <w:p w:rsidR="00585C56" w:rsidRPr="00406997" w:rsidRDefault="00585C56" w:rsidP="007D5F2C">
            <w:pPr>
              <w:spacing w:line="240" w:lineRule="exact"/>
              <w:outlineLvl w:val="1"/>
              <w:rPr>
                <w:rFonts w:ascii="Arial" w:hAnsi="Arial" w:cs="Arial"/>
                <w:sz w:val="22"/>
                <w:szCs w:val="22"/>
              </w:rPr>
            </w:pPr>
          </w:p>
          <w:p w:rsidR="00585C56" w:rsidRPr="00406997" w:rsidRDefault="00585C56" w:rsidP="007D5F2C">
            <w:pPr>
              <w:spacing w:line="240" w:lineRule="exact"/>
              <w:outlineLvl w:val="1"/>
              <w:rPr>
                <w:rFonts w:ascii="Arial" w:hAnsi="Arial" w:cs="Arial"/>
                <w:sz w:val="22"/>
                <w:szCs w:val="22"/>
              </w:rPr>
            </w:pPr>
            <w:r w:rsidRPr="00406997">
              <w:rPr>
                <w:rFonts w:ascii="Arial" w:hAnsi="Arial" w:cs="Arial"/>
                <w:sz w:val="22"/>
                <w:szCs w:val="22"/>
              </w:rPr>
              <w:t xml:space="preserve">This new procedure is being issued as a result of the 2009 ROP IP Realignment.  It supersedes inspection requirements in IP 71121 and 71122. </w:t>
            </w:r>
          </w:p>
        </w:tc>
        <w:tc>
          <w:tcPr>
            <w:tcW w:w="1890" w:type="dxa"/>
            <w:tcBorders>
              <w:top w:val="single" w:sz="7" w:space="0" w:color="000000"/>
              <w:left w:val="single" w:sz="7" w:space="0" w:color="000000"/>
              <w:bottom w:val="single" w:sz="7" w:space="0" w:color="000000"/>
              <w:right w:val="single" w:sz="7" w:space="0" w:color="000000"/>
            </w:tcBorders>
          </w:tcPr>
          <w:p w:rsidR="00585C56" w:rsidRDefault="00585C56" w:rsidP="007D5F2C">
            <w:pPr>
              <w:spacing w:line="240" w:lineRule="exact"/>
              <w:outlineLvl w:val="1"/>
              <w:rPr>
                <w:rFonts w:ascii="Arial" w:hAnsi="Arial" w:cs="Arial"/>
                <w:sz w:val="22"/>
                <w:szCs w:val="22"/>
              </w:rPr>
            </w:pPr>
            <w:r>
              <w:rPr>
                <w:rFonts w:ascii="Arial" w:hAnsi="Arial" w:cs="Arial"/>
                <w:sz w:val="22"/>
                <w:szCs w:val="22"/>
              </w:rPr>
              <w:t>Yes</w:t>
            </w:r>
          </w:p>
          <w:p w:rsidR="00585C56" w:rsidRPr="00406997" w:rsidRDefault="00585C56" w:rsidP="007D5F2C">
            <w:pPr>
              <w:spacing w:line="240" w:lineRule="exact"/>
              <w:outlineLvl w:val="1"/>
              <w:rPr>
                <w:rFonts w:ascii="Arial" w:hAnsi="Arial" w:cs="Arial"/>
                <w:sz w:val="22"/>
                <w:szCs w:val="22"/>
              </w:rPr>
            </w:pPr>
            <w:r w:rsidRPr="00406997">
              <w:rPr>
                <w:rFonts w:ascii="Arial" w:hAnsi="Arial" w:cs="Arial"/>
                <w:sz w:val="22"/>
                <w:szCs w:val="22"/>
              </w:rPr>
              <w:t>09/09/2009</w:t>
            </w:r>
          </w:p>
        </w:tc>
        <w:tc>
          <w:tcPr>
            <w:tcW w:w="2160" w:type="dxa"/>
            <w:tcBorders>
              <w:top w:val="single" w:sz="7" w:space="0" w:color="000000"/>
              <w:left w:val="single" w:sz="7" w:space="0" w:color="000000"/>
              <w:bottom w:val="single" w:sz="7" w:space="0" w:color="000000"/>
              <w:right w:val="single" w:sz="7" w:space="0" w:color="000000"/>
            </w:tcBorders>
          </w:tcPr>
          <w:p w:rsidR="00585C56" w:rsidRPr="00406997" w:rsidRDefault="00585C56" w:rsidP="007D5F2C">
            <w:pPr>
              <w:spacing w:line="240" w:lineRule="exact"/>
              <w:outlineLvl w:val="1"/>
              <w:rPr>
                <w:rFonts w:ascii="Arial" w:hAnsi="Arial" w:cs="Arial"/>
                <w:sz w:val="22"/>
                <w:szCs w:val="22"/>
              </w:rPr>
            </w:pPr>
            <w:r w:rsidRPr="00406997">
              <w:rPr>
                <w:rFonts w:ascii="Arial" w:hAnsi="Arial" w:cs="Arial"/>
                <w:sz w:val="22"/>
                <w:szCs w:val="22"/>
              </w:rPr>
              <w:t>ML092810414</w:t>
            </w:r>
          </w:p>
        </w:tc>
      </w:tr>
      <w:tr w:rsidR="00585C56" w:rsidRPr="00406997" w:rsidTr="00DF3117">
        <w:trPr>
          <w:trHeight w:val="892"/>
        </w:trPr>
        <w:tc>
          <w:tcPr>
            <w:tcW w:w="1980" w:type="dxa"/>
            <w:tcBorders>
              <w:top w:val="single" w:sz="7" w:space="0" w:color="000000"/>
              <w:left w:val="single" w:sz="7" w:space="0" w:color="000000"/>
              <w:bottom w:val="single" w:sz="7" w:space="0" w:color="000000"/>
              <w:right w:val="single" w:sz="7" w:space="0" w:color="000000"/>
            </w:tcBorders>
          </w:tcPr>
          <w:p w:rsidR="00D30274" w:rsidRDefault="00D30274" w:rsidP="007D5F2C">
            <w:pPr>
              <w:spacing w:line="240" w:lineRule="exact"/>
              <w:outlineLvl w:val="1"/>
              <w:rPr>
                <w:rFonts w:ascii="Arial" w:hAnsi="Arial" w:cs="Arial"/>
                <w:sz w:val="22"/>
                <w:szCs w:val="22"/>
              </w:rPr>
            </w:pPr>
            <w:r>
              <w:rPr>
                <w:rFonts w:ascii="Arial" w:hAnsi="Arial" w:cs="Arial"/>
                <w:sz w:val="22"/>
                <w:szCs w:val="22"/>
              </w:rPr>
              <w:t xml:space="preserve">C1 Reference: </w:t>
            </w:r>
          </w:p>
          <w:p w:rsidR="00D30274" w:rsidRDefault="00D30274" w:rsidP="007D5F2C">
            <w:pPr>
              <w:spacing w:line="240" w:lineRule="exact"/>
              <w:outlineLvl w:val="1"/>
              <w:rPr>
                <w:rFonts w:ascii="Arial" w:hAnsi="Arial" w:cs="Arial"/>
                <w:sz w:val="22"/>
                <w:szCs w:val="22"/>
              </w:rPr>
            </w:pPr>
            <w:r>
              <w:rPr>
                <w:rFonts w:ascii="Arial" w:hAnsi="Arial" w:cs="Arial"/>
                <w:sz w:val="22"/>
                <w:szCs w:val="22"/>
              </w:rPr>
              <w:t>SRM-SECY-11-019 (August 15, 2011)</w:t>
            </w:r>
          </w:p>
          <w:p w:rsidR="00D30274" w:rsidRPr="00406997" w:rsidRDefault="00DF3117" w:rsidP="00D4237B">
            <w:pPr>
              <w:spacing w:line="240" w:lineRule="exact"/>
              <w:outlineLvl w:val="1"/>
              <w:rPr>
                <w:rFonts w:ascii="Arial" w:hAnsi="Arial" w:cs="Arial"/>
                <w:sz w:val="22"/>
                <w:szCs w:val="22"/>
              </w:rPr>
            </w:pPr>
            <w:r>
              <w:rPr>
                <w:rFonts w:ascii="Arial" w:hAnsi="Arial" w:cs="Arial"/>
                <w:sz w:val="22"/>
                <w:szCs w:val="22"/>
              </w:rPr>
              <w:t>S</w:t>
            </w:r>
            <w:r w:rsidR="00D4237B">
              <w:rPr>
                <w:rFonts w:ascii="Arial" w:hAnsi="Arial" w:cs="Arial"/>
                <w:sz w:val="22"/>
                <w:szCs w:val="22"/>
              </w:rPr>
              <w:t>enior Management Review of Overall Regulatory Approach to Groundwater Protection</w:t>
            </w:r>
          </w:p>
        </w:tc>
        <w:tc>
          <w:tcPr>
            <w:tcW w:w="1710" w:type="dxa"/>
            <w:tcBorders>
              <w:top w:val="single" w:sz="7" w:space="0" w:color="000000"/>
              <w:left w:val="single" w:sz="7" w:space="0" w:color="000000"/>
              <w:bottom w:val="single" w:sz="7" w:space="0" w:color="000000"/>
              <w:right w:val="single" w:sz="7" w:space="0" w:color="000000"/>
            </w:tcBorders>
          </w:tcPr>
          <w:p w:rsidR="00585C56" w:rsidRDefault="007D5F2C" w:rsidP="007D5F2C">
            <w:pPr>
              <w:spacing w:line="240" w:lineRule="exact"/>
              <w:outlineLvl w:val="1"/>
              <w:rPr>
                <w:rFonts w:ascii="Arial" w:hAnsi="Arial" w:cs="Arial"/>
                <w:sz w:val="22"/>
                <w:szCs w:val="22"/>
              </w:rPr>
            </w:pPr>
            <w:r>
              <w:rPr>
                <w:rFonts w:ascii="Arial" w:hAnsi="Arial" w:cs="Arial"/>
                <w:sz w:val="22"/>
                <w:szCs w:val="22"/>
              </w:rPr>
              <w:t>ML12321A387</w:t>
            </w:r>
          </w:p>
          <w:p w:rsidR="007D5F2C" w:rsidRDefault="00D1638B" w:rsidP="007D5F2C">
            <w:pPr>
              <w:spacing w:line="240" w:lineRule="exact"/>
              <w:outlineLvl w:val="1"/>
              <w:rPr>
                <w:rFonts w:ascii="Arial" w:hAnsi="Arial" w:cs="Arial"/>
                <w:sz w:val="22"/>
                <w:szCs w:val="22"/>
              </w:rPr>
            </w:pPr>
            <w:r>
              <w:rPr>
                <w:rFonts w:ascii="Arial" w:hAnsi="Arial" w:cs="Arial"/>
                <w:sz w:val="22"/>
                <w:szCs w:val="22"/>
              </w:rPr>
              <w:t>06/06/13</w:t>
            </w:r>
          </w:p>
          <w:p w:rsidR="007D5F2C" w:rsidRPr="00406997" w:rsidRDefault="007D5F2C" w:rsidP="00D1638B">
            <w:pPr>
              <w:spacing w:line="240" w:lineRule="exact"/>
              <w:outlineLvl w:val="1"/>
              <w:rPr>
                <w:rFonts w:ascii="Arial" w:hAnsi="Arial" w:cs="Arial"/>
                <w:sz w:val="22"/>
                <w:szCs w:val="22"/>
              </w:rPr>
            </w:pPr>
            <w:r>
              <w:rPr>
                <w:rFonts w:ascii="Arial" w:hAnsi="Arial" w:cs="Arial"/>
                <w:sz w:val="22"/>
                <w:szCs w:val="22"/>
              </w:rPr>
              <w:t>CN 13-</w:t>
            </w:r>
            <w:r w:rsidR="00D1638B">
              <w:rPr>
                <w:rFonts w:ascii="Arial" w:hAnsi="Arial" w:cs="Arial"/>
                <w:sz w:val="22"/>
                <w:szCs w:val="22"/>
              </w:rPr>
              <w:t>013</w:t>
            </w:r>
          </w:p>
        </w:tc>
        <w:tc>
          <w:tcPr>
            <w:tcW w:w="5490" w:type="dxa"/>
            <w:tcBorders>
              <w:top w:val="single" w:sz="7" w:space="0" w:color="000000"/>
              <w:left w:val="single" w:sz="7" w:space="0" w:color="000000"/>
              <w:bottom w:val="single" w:sz="7" w:space="0" w:color="000000"/>
              <w:right w:val="single" w:sz="7" w:space="0" w:color="000000"/>
            </w:tcBorders>
          </w:tcPr>
          <w:p w:rsidR="00585C56" w:rsidRPr="00406997" w:rsidRDefault="00585C56" w:rsidP="007D5F2C">
            <w:pPr>
              <w:spacing w:line="240" w:lineRule="exact"/>
              <w:outlineLvl w:val="1"/>
              <w:rPr>
                <w:rFonts w:ascii="Arial" w:hAnsi="Arial" w:cs="Arial"/>
                <w:sz w:val="22"/>
                <w:szCs w:val="22"/>
              </w:rPr>
            </w:pPr>
            <w:r w:rsidRPr="00406997">
              <w:rPr>
                <w:rFonts w:ascii="Arial" w:hAnsi="Arial" w:cs="Arial"/>
                <w:sz w:val="22"/>
                <w:szCs w:val="22"/>
              </w:rPr>
              <w:t>This revision directs the inspection staff to document observations of incomplete or discontinued implementation of the NEI/industry ground water protection Initiative (GPI). The revision also instructs inspection staff that if the licensee is not implementing the GPI, to review the adequacy of the licensee’s implementation of the Decommissioning Planning Rule under 10 CFR 20.1406(c) and 10 CFR 20.1501, including Part 52 licensee requirements to implement the GPI and NEI-08-08A.</w:t>
            </w:r>
          </w:p>
        </w:tc>
        <w:tc>
          <w:tcPr>
            <w:tcW w:w="1890" w:type="dxa"/>
            <w:tcBorders>
              <w:top w:val="single" w:sz="7" w:space="0" w:color="000000"/>
              <w:left w:val="single" w:sz="7" w:space="0" w:color="000000"/>
              <w:bottom w:val="single" w:sz="7" w:space="0" w:color="000000"/>
              <w:right w:val="single" w:sz="7" w:space="0" w:color="000000"/>
            </w:tcBorders>
          </w:tcPr>
          <w:p w:rsidR="00585C56" w:rsidRPr="00406997" w:rsidRDefault="00D1638B" w:rsidP="007D5F2C">
            <w:pPr>
              <w:spacing w:line="240" w:lineRule="exact"/>
              <w:outlineLvl w:val="1"/>
              <w:rPr>
                <w:rFonts w:ascii="Arial" w:hAnsi="Arial" w:cs="Arial"/>
                <w:sz w:val="22"/>
                <w:szCs w:val="22"/>
              </w:rPr>
            </w:pPr>
            <w:r>
              <w:rPr>
                <w:rFonts w:ascii="Arial" w:hAnsi="Arial" w:cs="Arial"/>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rsidR="00585C56" w:rsidRDefault="00CE493A" w:rsidP="00CE493A">
            <w:pPr>
              <w:outlineLvl w:val="1"/>
              <w:rPr>
                <w:rFonts w:ascii="Arial" w:hAnsi="Arial" w:cs="Arial"/>
                <w:sz w:val="22"/>
                <w:szCs w:val="22"/>
              </w:rPr>
            </w:pPr>
            <w:r>
              <w:rPr>
                <w:rFonts w:ascii="Arial" w:hAnsi="Arial" w:cs="Arial"/>
                <w:sz w:val="22"/>
                <w:szCs w:val="22"/>
              </w:rPr>
              <w:t>ML13085A201</w:t>
            </w:r>
          </w:p>
          <w:p w:rsidR="00CE493A" w:rsidRPr="00406997" w:rsidRDefault="00CE493A" w:rsidP="00CE493A">
            <w:pPr>
              <w:outlineLvl w:val="1"/>
              <w:rPr>
                <w:rFonts w:ascii="Arial" w:hAnsi="Arial" w:cs="Arial"/>
                <w:sz w:val="22"/>
                <w:szCs w:val="22"/>
              </w:rPr>
            </w:pPr>
            <w:r>
              <w:rPr>
                <w:rFonts w:ascii="Arial" w:hAnsi="Arial" w:cs="Arial"/>
                <w:sz w:val="22"/>
                <w:szCs w:val="22"/>
              </w:rPr>
              <w:t>ML13129A076</w:t>
            </w:r>
          </w:p>
        </w:tc>
      </w:tr>
    </w:tbl>
    <w:p w:rsidR="009B6E8C" w:rsidRPr="00406997" w:rsidRDefault="009B6E8C" w:rsidP="009B6E8C">
      <w:pPr>
        <w:tabs>
          <w:tab w:val="right" w:pos="12960"/>
        </w:tabs>
        <w:outlineLvl w:val="1"/>
        <w:rPr>
          <w:rFonts w:ascii="Arial" w:hAnsi="Arial" w:cs="Arial"/>
          <w:sz w:val="22"/>
          <w:szCs w:val="22"/>
        </w:rPr>
        <w:sectPr w:rsidR="009B6E8C" w:rsidRPr="00406997" w:rsidSect="006226B0">
          <w:headerReference w:type="default" r:id="rId18"/>
          <w:footerReference w:type="default" r:id="rId19"/>
          <w:pgSz w:w="15838" w:h="12238" w:orient="landscape"/>
          <w:pgMar w:top="1080" w:right="1440" w:bottom="720" w:left="1440" w:header="1440" w:footer="1440" w:gutter="0"/>
          <w:cols w:space="720"/>
          <w:noEndnote/>
          <w:docGrid w:linePitch="326"/>
        </w:sectPr>
      </w:pPr>
    </w:p>
    <w:p w:rsidR="00D53387" w:rsidRPr="00406997" w:rsidRDefault="00D53387" w:rsidP="007D5F2C">
      <w:pPr>
        <w:rPr>
          <w:rFonts w:ascii="Arial" w:hAnsi="Arial" w:cs="Arial"/>
          <w:sz w:val="22"/>
          <w:szCs w:val="22"/>
        </w:rPr>
      </w:pPr>
    </w:p>
    <w:sectPr w:rsidR="00D53387" w:rsidRPr="00406997" w:rsidSect="009B6E8C">
      <w:type w:val="continuous"/>
      <w:pgSz w:w="15838" w:h="12238" w:orient="landscape"/>
      <w:pgMar w:top="1080" w:right="1440" w:bottom="720" w:left="1440" w:header="1080" w:footer="108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1F46" w:rsidRDefault="00D91F46">
      <w:r>
        <w:separator/>
      </w:r>
    </w:p>
  </w:endnote>
  <w:endnote w:type="continuationSeparator" w:id="0">
    <w:p w:rsidR="00D91F46" w:rsidRDefault="00D91F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C10" w:rsidRDefault="008D618F" w:rsidP="009D1A58">
    <w:pPr>
      <w:pStyle w:val="Footer"/>
      <w:framePr w:wrap="around" w:vAnchor="text" w:hAnchor="margin" w:xAlign="center" w:y="1"/>
      <w:rPr>
        <w:rStyle w:val="PageNumber"/>
      </w:rPr>
    </w:pPr>
    <w:r>
      <w:rPr>
        <w:rStyle w:val="PageNumber"/>
      </w:rPr>
      <w:fldChar w:fldCharType="begin"/>
    </w:r>
    <w:r w:rsidR="004D1C10">
      <w:rPr>
        <w:rStyle w:val="PageNumber"/>
      </w:rPr>
      <w:instrText xml:space="preserve">PAGE  </w:instrText>
    </w:r>
    <w:r>
      <w:rPr>
        <w:rStyle w:val="PageNumber"/>
      </w:rPr>
      <w:fldChar w:fldCharType="end"/>
    </w:r>
  </w:p>
  <w:p w:rsidR="004D1C10" w:rsidRDefault="004D1C10">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F2C" w:rsidRDefault="007D5F2C" w:rsidP="00406997">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 xml:space="preserve">Issue Date:  </w:t>
    </w:r>
    <w:r w:rsidR="00D1638B">
      <w:rPr>
        <w:rFonts w:ascii="Arial" w:hAnsi="Arial" w:cs="Arial"/>
        <w:sz w:val="22"/>
        <w:szCs w:val="22"/>
      </w:rPr>
      <w:t>06/06/13</w:t>
    </w:r>
    <w:r>
      <w:rPr>
        <w:rFonts w:ascii="Arial" w:hAnsi="Arial" w:cs="Arial"/>
        <w:sz w:val="22"/>
        <w:szCs w:val="22"/>
      </w:rPr>
      <w:tab/>
    </w:r>
    <w:r w:rsidR="008D618F" w:rsidRPr="00406997">
      <w:rPr>
        <w:rFonts w:ascii="Arial" w:hAnsi="Arial" w:cs="Arial"/>
        <w:sz w:val="22"/>
        <w:szCs w:val="22"/>
      </w:rPr>
      <w:fldChar w:fldCharType="begin"/>
    </w:r>
    <w:r w:rsidRPr="00406997">
      <w:rPr>
        <w:rFonts w:ascii="Arial" w:hAnsi="Arial" w:cs="Arial"/>
        <w:sz w:val="22"/>
        <w:szCs w:val="22"/>
      </w:rPr>
      <w:instrText xml:space="preserve"> PAGE   \* MERGEFORMAT </w:instrText>
    </w:r>
    <w:r w:rsidR="008D618F" w:rsidRPr="00406997">
      <w:rPr>
        <w:rFonts w:ascii="Arial" w:hAnsi="Arial" w:cs="Arial"/>
        <w:sz w:val="22"/>
        <w:szCs w:val="22"/>
      </w:rPr>
      <w:fldChar w:fldCharType="separate"/>
    </w:r>
    <w:r w:rsidR="00D1638B">
      <w:rPr>
        <w:rFonts w:ascii="Arial" w:hAnsi="Arial" w:cs="Arial"/>
        <w:noProof/>
        <w:sz w:val="22"/>
        <w:szCs w:val="22"/>
      </w:rPr>
      <w:t>9</w:t>
    </w:r>
    <w:r w:rsidR="008D618F" w:rsidRPr="00406997">
      <w:rPr>
        <w:rFonts w:ascii="Arial" w:hAnsi="Arial" w:cs="Arial"/>
        <w:sz w:val="22"/>
        <w:szCs w:val="22"/>
      </w:rPr>
      <w:fldChar w:fldCharType="end"/>
    </w:r>
    <w:r>
      <w:rPr>
        <w:rFonts w:ascii="Arial" w:hAnsi="Arial" w:cs="Arial"/>
        <w:sz w:val="22"/>
        <w:szCs w:val="22"/>
      </w:rPr>
      <w:tab/>
      <w:t>71124.06</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F2C" w:rsidRDefault="007D5F2C" w:rsidP="00406997">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 xml:space="preserve">Issue Date:  </w:t>
    </w:r>
    <w:r w:rsidR="00D1638B">
      <w:rPr>
        <w:rFonts w:ascii="Arial" w:hAnsi="Arial" w:cs="Arial"/>
        <w:sz w:val="22"/>
        <w:szCs w:val="22"/>
      </w:rPr>
      <w:t>06/06/13</w:t>
    </w:r>
    <w:r>
      <w:rPr>
        <w:rFonts w:ascii="Arial" w:hAnsi="Arial" w:cs="Arial"/>
        <w:sz w:val="22"/>
        <w:szCs w:val="22"/>
      </w:rPr>
      <w:tab/>
    </w:r>
    <w:r w:rsidR="008D618F" w:rsidRPr="00406997">
      <w:rPr>
        <w:rFonts w:ascii="Arial" w:hAnsi="Arial" w:cs="Arial"/>
        <w:sz w:val="22"/>
        <w:szCs w:val="22"/>
      </w:rPr>
      <w:fldChar w:fldCharType="begin"/>
    </w:r>
    <w:r w:rsidRPr="00406997">
      <w:rPr>
        <w:rFonts w:ascii="Arial" w:hAnsi="Arial" w:cs="Arial"/>
        <w:sz w:val="22"/>
        <w:szCs w:val="22"/>
      </w:rPr>
      <w:instrText xml:space="preserve"> PAGE   \* MERGEFORMAT </w:instrText>
    </w:r>
    <w:r w:rsidR="008D618F" w:rsidRPr="00406997">
      <w:rPr>
        <w:rFonts w:ascii="Arial" w:hAnsi="Arial" w:cs="Arial"/>
        <w:sz w:val="22"/>
        <w:szCs w:val="22"/>
      </w:rPr>
      <w:fldChar w:fldCharType="separate"/>
    </w:r>
    <w:r w:rsidR="00D1638B">
      <w:rPr>
        <w:rFonts w:ascii="Arial" w:hAnsi="Arial" w:cs="Arial"/>
        <w:noProof/>
        <w:sz w:val="22"/>
        <w:szCs w:val="22"/>
      </w:rPr>
      <w:t>10</w:t>
    </w:r>
    <w:r w:rsidR="008D618F" w:rsidRPr="00406997">
      <w:rPr>
        <w:rFonts w:ascii="Arial" w:hAnsi="Arial" w:cs="Arial"/>
        <w:sz w:val="22"/>
        <w:szCs w:val="22"/>
      </w:rPr>
      <w:fldChar w:fldCharType="end"/>
    </w:r>
    <w:r>
      <w:rPr>
        <w:rFonts w:ascii="Arial" w:hAnsi="Arial" w:cs="Arial"/>
        <w:sz w:val="22"/>
        <w:szCs w:val="22"/>
      </w:rPr>
      <w:tab/>
      <w:t>71124.06</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F2C" w:rsidRDefault="007D5F2C" w:rsidP="007D5F2C">
    <w:pPr>
      <w:pStyle w:val="Footer"/>
      <w:tabs>
        <w:tab w:val="clear" w:pos="4320"/>
        <w:tab w:val="clear" w:pos="8640"/>
        <w:tab w:val="center" w:pos="6480"/>
        <w:tab w:val="right" w:pos="12960"/>
      </w:tabs>
      <w:rPr>
        <w:rFonts w:ascii="Arial" w:hAnsi="Arial" w:cs="Arial"/>
        <w:sz w:val="22"/>
        <w:szCs w:val="22"/>
      </w:rPr>
    </w:pPr>
    <w:r>
      <w:rPr>
        <w:rFonts w:ascii="Arial" w:hAnsi="Arial" w:cs="Arial"/>
        <w:sz w:val="22"/>
        <w:szCs w:val="22"/>
      </w:rPr>
      <w:t xml:space="preserve">Issue Date:  </w:t>
    </w:r>
    <w:r w:rsidR="00D1638B">
      <w:rPr>
        <w:rFonts w:ascii="Arial" w:hAnsi="Arial" w:cs="Arial"/>
        <w:sz w:val="22"/>
        <w:szCs w:val="22"/>
      </w:rPr>
      <w:t>06/06/13</w:t>
    </w:r>
    <w:r>
      <w:rPr>
        <w:rFonts w:ascii="Arial" w:hAnsi="Arial" w:cs="Arial"/>
        <w:sz w:val="22"/>
        <w:szCs w:val="22"/>
      </w:rPr>
      <w:tab/>
    </w:r>
    <w:r w:rsidR="008D618F" w:rsidRPr="00406997">
      <w:rPr>
        <w:rFonts w:ascii="Arial" w:hAnsi="Arial" w:cs="Arial"/>
        <w:sz w:val="22"/>
        <w:szCs w:val="22"/>
      </w:rPr>
      <w:fldChar w:fldCharType="begin"/>
    </w:r>
    <w:r w:rsidRPr="00406997">
      <w:rPr>
        <w:rFonts w:ascii="Arial" w:hAnsi="Arial" w:cs="Arial"/>
        <w:sz w:val="22"/>
        <w:szCs w:val="22"/>
      </w:rPr>
      <w:instrText xml:space="preserve"> PAGE   \* MERGEFORMAT </w:instrText>
    </w:r>
    <w:r w:rsidR="008D618F" w:rsidRPr="00406997">
      <w:rPr>
        <w:rFonts w:ascii="Arial" w:hAnsi="Arial" w:cs="Arial"/>
        <w:sz w:val="22"/>
        <w:szCs w:val="22"/>
      </w:rPr>
      <w:fldChar w:fldCharType="separate"/>
    </w:r>
    <w:r w:rsidR="00D1638B">
      <w:rPr>
        <w:rFonts w:ascii="Arial" w:hAnsi="Arial" w:cs="Arial"/>
        <w:noProof/>
        <w:sz w:val="22"/>
        <w:szCs w:val="22"/>
      </w:rPr>
      <w:t>11</w:t>
    </w:r>
    <w:r w:rsidR="008D618F" w:rsidRPr="00406997">
      <w:rPr>
        <w:rFonts w:ascii="Arial" w:hAnsi="Arial" w:cs="Arial"/>
        <w:sz w:val="22"/>
        <w:szCs w:val="22"/>
      </w:rPr>
      <w:fldChar w:fldCharType="end"/>
    </w:r>
    <w:r>
      <w:rPr>
        <w:rFonts w:ascii="Arial" w:hAnsi="Arial" w:cs="Arial"/>
        <w:sz w:val="22"/>
        <w:szCs w:val="22"/>
      </w:rPr>
      <w:tab/>
      <w:t>71124.06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C10" w:rsidRDefault="00406997" w:rsidP="00406997">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 xml:space="preserve">Issue Date:  </w:t>
    </w:r>
    <w:r w:rsidR="00D1638B">
      <w:rPr>
        <w:rFonts w:ascii="Arial" w:hAnsi="Arial" w:cs="Arial"/>
        <w:sz w:val="22"/>
        <w:szCs w:val="22"/>
      </w:rPr>
      <w:t>06/06/13</w:t>
    </w:r>
    <w:r>
      <w:rPr>
        <w:rFonts w:ascii="Arial" w:hAnsi="Arial" w:cs="Arial"/>
        <w:sz w:val="22"/>
        <w:szCs w:val="22"/>
      </w:rPr>
      <w:tab/>
    </w:r>
    <w:r w:rsidR="008D618F" w:rsidRPr="00406997">
      <w:rPr>
        <w:rFonts w:ascii="Arial" w:hAnsi="Arial" w:cs="Arial"/>
        <w:sz w:val="22"/>
        <w:szCs w:val="22"/>
      </w:rPr>
      <w:fldChar w:fldCharType="begin"/>
    </w:r>
    <w:r w:rsidRPr="00406997">
      <w:rPr>
        <w:rFonts w:ascii="Arial" w:hAnsi="Arial" w:cs="Arial"/>
        <w:sz w:val="22"/>
        <w:szCs w:val="22"/>
      </w:rPr>
      <w:instrText xml:space="preserve"> PAGE   \* MERGEFORMAT </w:instrText>
    </w:r>
    <w:r w:rsidR="008D618F" w:rsidRPr="00406997">
      <w:rPr>
        <w:rFonts w:ascii="Arial" w:hAnsi="Arial" w:cs="Arial"/>
        <w:sz w:val="22"/>
        <w:szCs w:val="22"/>
      </w:rPr>
      <w:fldChar w:fldCharType="separate"/>
    </w:r>
    <w:r w:rsidR="00D1638B">
      <w:rPr>
        <w:rFonts w:ascii="Arial" w:hAnsi="Arial" w:cs="Arial"/>
        <w:noProof/>
        <w:sz w:val="22"/>
        <w:szCs w:val="22"/>
      </w:rPr>
      <w:t>1</w:t>
    </w:r>
    <w:r w:rsidR="008D618F" w:rsidRPr="00406997">
      <w:rPr>
        <w:rFonts w:ascii="Arial" w:hAnsi="Arial" w:cs="Arial"/>
        <w:sz w:val="22"/>
        <w:szCs w:val="22"/>
      </w:rPr>
      <w:fldChar w:fldCharType="end"/>
    </w:r>
    <w:r>
      <w:rPr>
        <w:rFonts w:ascii="Arial" w:hAnsi="Arial" w:cs="Arial"/>
        <w:sz w:val="22"/>
        <w:szCs w:val="22"/>
      </w:rPr>
      <w:tab/>
      <w:t>71124.06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F2C" w:rsidRDefault="007D5F2C" w:rsidP="00406997">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 xml:space="preserve">Issue Date:  </w:t>
    </w:r>
    <w:r w:rsidR="00D1638B">
      <w:rPr>
        <w:rFonts w:ascii="Arial" w:hAnsi="Arial" w:cs="Arial"/>
        <w:sz w:val="22"/>
        <w:szCs w:val="22"/>
      </w:rPr>
      <w:t>06/06/13</w:t>
    </w:r>
    <w:r>
      <w:rPr>
        <w:rFonts w:ascii="Arial" w:hAnsi="Arial" w:cs="Arial"/>
        <w:sz w:val="22"/>
        <w:szCs w:val="22"/>
      </w:rPr>
      <w:tab/>
    </w:r>
    <w:r w:rsidR="008D618F" w:rsidRPr="00406997">
      <w:rPr>
        <w:rFonts w:ascii="Arial" w:hAnsi="Arial" w:cs="Arial"/>
        <w:sz w:val="22"/>
        <w:szCs w:val="22"/>
      </w:rPr>
      <w:fldChar w:fldCharType="begin"/>
    </w:r>
    <w:r w:rsidRPr="00406997">
      <w:rPr>
        <w:rFonts w:ascii="Arial" w:hAnsi="Arial" w:cs="Arial"/>
        <w:sz w:val="22"/>
        <w:szCs w:val="22"/>
      </w:rPr>
      <w:instrText xml:space="preserve"> PAGE   \* MERGEFORMAT </w:instrText>
    </w:r>
    <w:r w:rsidR="008D618F" w:rsidRPr="00406997">
      <w:rPr>
        <w:rFonts w:ascii="Arial" w:hAnsi="Arial" w:cs="Arial"/>
        <w:sz w:val="22"/>
        <w:szCs w:val="22"/>
      </w:rPr>
      <w:fldChar w:fldCharType="separate"/>
    </w:r>
    <w:r w:rsidR="00D1638B">
      <w:rPr>
        <w:rFonts w:ascii="Arial" w:hAnsi="Arial" w:cs="Arial"/>
        <w:noProof/>
        <w:sz w:val="22"/>
        <w:szCs w:val="22"/>
      </w:rPr>
      <w:t>2</w:t>
    </w:r>
    <w:r w:rsidR="008D618F" w:rsidRPr="00406997">
      <w:rPr>
        <w:rFonts w:ascii="Arial" w:hAnsi="Arial" w:cs="Arial"/>
        <w:sz w:val="22"/>
        <w:szCs w:val="22"/>
      </w:rPr>
      <w:fldChar w:fldCharType="end"/>
    </w:r>
    <w:r>
      <w:rPr>
        <w:rFonts w:ascii="Arial" w:hAnsi="Arial" w:cs="Arial"/>
        <w:sz w:val="22"/>
        <w:szCs w:val="22"/>
      </w:rPr>
      <w:tab/>
      <w:t>71124.06</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F2C" w:rsidRDefault="007D5F2C" w:rsidP="00406997">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 xml:space="preserve">Issue Date:  </w:t>
    </w:r>
    <w:r w:rsidR="00D1638B">
      <w:rPr>
        <w:rFonts w:ascii="Arial" w:hAnsi="Arial" w:cs="Arial"/>
        <w:sz w:val="22"/>
        <w:szCs w:val="22"/>
      </w:rPr>
      <w:t>06/06/13</w:t>
    </w:r>
    <w:r>
      <w:rPr>
        <w:rFonts w:ascii="Arial" w:hAnsi="Arial" w:cs="Arial"/>
        <w:sz w:val="22"/>
        <w:szCs w:val="22"/>
      </w:rPr>
      <w:tab/>
    </w:r>
    <w:r w:rsidR="008D618F" w:rsidRPr="00406997">
      <w:rPr>
        <w:rFonts w:ascii="Arial" w:hAnsi="Arial" w:cs="Arial"/>
        <w:sz w:val="22"/>
        <w:szCs w:val="22"/>
      </w:rPr>
      <w:fldChar w:fldCharType="begin"/>
    </w:r>
    <w:r w:rsidRPr="00406997">
      <w:rPr>
        <w:rFonts w:ascii="Arial" w:hAnsi="Arial" w:cs="Arial"/>
        <w:sz w:val="22"/>
        <w:szCs w:val="22"/>
      </w:rPr>
      <w:instrText xml:space="preserve"> PAGE   \* MERGEFORMAT </w:instrText>
    </w:r>
    <w:r w:rsidR="008D618F" w:rsidRPr="00406997">
      <w:rPr>
        <w:rFonts w:ascii="Arial" w:hAnsi="Arial" w:cs="Arial"/>
        <w:sz w:val="22"/>
        <w:szCs w:val="22"/>
      </w:rPr>
      <w:fldChar w:fldCharType="separate"/>
    </w:r>
    <w:r w:rsidR="00D1638B">
      <w:rPr>
        <w:rFonts w:ascii="Arial" w:hAnsi="Arial" w:cs="Arial"/>
        <w:noProof/>
        <w:sz w:val="22"/>
        <w:szCs w:val="22"/>
      </w:rPr>
      <w:t>3</w:t>
    </w:r>
    <w:r w:rsidR="008D618F" w:rsidRPr="00406997">
      <w:rPr>
        <w:rFonts w:ascii="Arial" w:hAnsi="Arial" w:cs="Arial"/>
        <w:sz w:val="22"/>
        <w:szCs w:val="22"/>
      </w:rPr>
      <w:fldChar w:fldCharType="end"/>
    </w:r>
    <w:r>
      <w:rPr>
        <w:rFonts w:ascii="Arial" w:hAnsi="Arial" w:cs="Arial"/>
        <w:sz w:val="22"/>
        <w:szCs w:val="22"/>
      </w:rPr>
      <w:tab/>
      <w:t>71124.06</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F2C" w:rsidRDefault="007D5F2C" w:rsidP="00406997">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 xml:space="preserve">Issue Date:  </w:t>
    </w:r>
    <w:r w:rsidR="00D1638B">
      <w:rPr>
        <w:rFonts w:ascii="Arial" w:hAnsi="Arial" w:cs="Arial"/>
        <w:sz w:val="22"/>
        <w:szCs w:val="22"/>
      </w:rPr>
      <w:t>06/06/13</w:t>
    </w:r>
    <w:r>
      <w:rPr>
        <w:rFonts w:ascii="Arial" w:hAnsi="Arial" w:cs="Arial"/>
        <w:sz w:val="22"/>
        <w:szCs w:val="22"/>
      </w:rPr>
      <w:tab/>
    </w:r>
    <w:r w:rsidR="008D618F" w:rsidRPr="00406997">
      <w:rPr>
        <w:rFonts w:ascii="Arial" w:hAnsi="Arial" w:cs="Arial"/>
        <w:sz w:val="22"/>
        <w:szCs w:val="22"/>
      </w:rPr>
      <w:fldChar w:fldCharType="begin"/>
    </w:r>
    <w:r w:rsidRPr="00406997">
      <w:rPr>
        <w:rFonts w:ascii="Arial" w:hAnsi="Arial" w:cs="Arial"/>
        <w:sz w:val="22"/>
        <w:szCs w:val="22"/>
      </w:rPr>
      <w:instrText xml:space="preserve"> PAGE   \* MERGEFORMAT </w:instrText>
    </w:r>
    <w:r w:rsidR="008D618F" w:rsidRPr="00406997">
      <w:rPr>
        <w:rFonts w:ascii="Arial" w:hAnsi="Arial" w:cs="Arial"/>
        <w:sz w:val="22"/>
        <w:szCs w:val="22"/>
      </w:rPr>
      <w:fldChar w:fldCharType="separate"/>
    </w:r>
    <w:r w:rsidR="00D1638B">
      <w:rPr>
        <w:rFonts w:ascii="Arial" w:hAnsi="Arial" w:cs="Arial"/>
        <w:noProof/>
        <w:sz w:val="22"/>
        <w:szCs w:val="22"/>
      </w:rPr>
      <w:t>4</w:t>
    </w:r>
    <w:r w:rsidR="008D618F" w:rsidRPr="00406997">
      <w:rPr>
        <w:rFonts w:ascii="Arial" w:hAnsi="Arial" w:cs="Arial"/>
        <w:sz w:val="22"/>
        <w:szCs w:val="22"/>
      </w:rPr>
      <w:fldChar w:fldCharType="end"/>
    </w:r>
    <w:r>
      <w:rPr>
        <w:rFonts w:ascii="Arial" w:hAnsi="Arial" w:cs="Arial"/>
        <w:sz w:val="22"/>
        <w:szCs w:val="22"/>
      </w:rPr>
      <w:tab/>
      <w:t>71124.06</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F2C" w:rsidRDefault="007D5F2C" w:rsidP="00406997">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 xml:space="preserve">Issue Date:  </w:t>
    </w:r>
    <w:r w:rsidR="00D1638B">
      <w:rPr>
        <w:rFonts w:ascii="Arial" w:hAnsi="Arial" w:cs="Arial"/>
        <w:sz w:val="22"/>
        <w:szCs w:val="22"/>
      </w:rPr>
      <w:t>06/06/13</w:t>
    </w:r>
    <w:r>
      <w:rPr>
        <w:rFonts w:ascii="Arial" w:hAnsi="Arial" w:cs="Arial"/>
        <w:sz w:val="22"/>
        <w:szCs w:val="22"/>
      </w:rPr>
      <w:tab/>
    </w:r>
    <w:r w:rsidR="008D618F" w:rsidRPr="00406997">
      <w:rPr>
        <w:rFonts w:ascii="Arial" w:hAnsi="Arial" w:cs="Arial"/>
        <w:sz w:val="22"/>
        <w:szCs w:val="22"/>
      </w:rPr>
      <w:fldChar w:fldCharType="begin"/>
    </w:r>
    <w:r w:rsidRPr="00406997">
      <w:rPr>
        <w:rFonts w:ascii="Arial" w:hAnsi="Arial" w:cs="Arial"/>
        <w:sz w:val="22"/>
        <w:szCs w:val="22"/>
      </w:rPr>
      <w:instrText xml:space="preserve"> PAGE   \* MERGEFORMAT </w:instrText>
    </w:r>
    <w:r w:rsidR="008D618F" w:rsidRPr="00406997">
      <w:rPr>
        <w:rFonts w:ascii="Arial" w:hAnsi="Arial" w:cs="Arial"/>
        <w:sz w:val="22"/>
        <w:szCs w:val="22"/>
      </w:rPr>
      <w:fldChar w:fldCharType="separate"/>
    </w:r>
    <w:r w:rsidR="00D1638B">
      <w:rPr>
        <w:rFonts w:ascii="Arial" w:hAnsi="Arial" w:cs="Arial"/>
        <w:noProof/>
        <w:sz w:val="22"/>
        <w:szCs w:val="22"/>
      </w:rPr>
      <w:t>5</w:t>
    </w:r>
    <w:r w:rsidR="008D618F" w:rsidRPr="00406997">
      <w:rPr>
        <w:rFonts w:ascii="Arial" w:hAnsi="Arial" w:cs="Arial"/>
        <w:sz w:val="22"/>
        <w:szCs w:val="22"/>
      </w:rPr>
      <w:fldChar w:fldCharType="end"/>
    </w:r>
    <w:r>
      <w:rPr>
        <w:rFonts w:ascii="Arial" w:hAnsi="Arial" w:cs="Arial"/>
        <w:sz w:val="22"/>
        <w:szCs w:val="22"/>
      </w:rPr>
      <w:tab/>
      <w:t>71124.06</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F2C" w:rsidRDefault="007D5F2C" w:rsidP="00406997">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 xml:space="preserve">Issue Date:  </w:t>
    </w:r>
    <w:r w:rsidR="00D1638B">
      <w:rPr>
        <w:rFonts w:ascii="Arial" w:hAnsi="Arial" w:cs="Arial"/>
        <w:sz w:val="22"/>
        <w:szCs w:val="22"/>
      </w:rPr>
      <w:t>06/06/13</w:t>
    </w:r>
    <w:r>
      <w:rPr>
        <w:rFonts w:ascii="Arial" w:hAnsi="Arial" w:cs="Arial"/>
        <w:sz w:val="22"/>
        <w:szCs w:val="22"/>
      </w:rPr>
      <w:tab/>
    </w:r>
    <w:r w:rsidR="008D618F" w:rsidRPr="00406997">
      <w:rPr>
        <w:rFonts w:ascii="Arial" w:hAnsi="Arial" w:cs="Arial"/>
        <w:sz w:val="22"/>
        <w:szCs w:val="22"/>
      </w:rPr>
      <w:fldChar w:fldCharType="begin"/>
    </w:r>
    <w:r w:rsidRPr="00406997">
      <w:rPr>
        <w:rFonts w:ascii="Arial" w:hAnsi="Arial" w:cs="Arial"/>
        <w:sz w:val="22"/>
        <w:szCs w:val="22"/>
      </w:rPr>
      <w:instrText xml:space="preserve"> PAGE   \* MERGEFORMAT </w:instrText>
    </w:r>
    <w:r w:rsidR="008D618F" w:rsidRPr="00406997">
      <w:rPr>
        <w:rFonts w:ascii="Arial" w:hAnsi="Arial" w:cs="Arial"/>
        <w:sz w:val="22"/>
        <w:szCs w:val="22"/>
      </w:rPr>
      <w:fldChar w:fldCharType="separate"/>
    </w:r>
    <w:r w:rsidR="00D1638B">
      <w:rPr>
        <w:rFonts w:ascii="Arial" w:hAnsi="Arial" w:cs="Arial"/>
        <w:noProof/>
        <w:sz w:val="22"/>
        <w:szCs w:val="22"/>
      </w:rPr>
      <w:t>6</w:t>
    </w:r>
    <w:r w:rsidR="008D618F" w:rsidRPr="00406997">
      <w:rPr>
        <w:rFonts w:ascii="Arial" w:hAnsi="Arial" w:cs="Arial"/>
        <w:sz w:val="22"/>
        <w:szCs w:val="22"/>
      </w:rPr>
      <w:fldChar w:fldCharType="end"/>
    </w:r>
    <w:r>
      <w:rPr>
        <w:rFonts w:ascii="Arial" w:hAnsi="Arial" w:cs="Arial"/>
        <w:sz w:val="22"/>
        <w:szCs w:val="22"/>
      </w:rPr>
      <w:tab/>
      <w:t>71124.06</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F2C" w:rsidRDefault="007D5F2C" w:rsidP="00406997">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 xml:space="preserve">Issue Date:  </w:t>
    </w:r>
    <w:r w:rsidR="00D1638B">
      <w:rPr>
        <w:rFonts w:ascii="Arial" w:hAnsi="Arial" w:cs="Arial"/>
        <w:sz w:val="22"/>
        <w:szCs w:val="22"/>
      </w:rPr>
      <w:t>06/06/13</w:t>
    </w:r>
    <w:r>
      <w:rPr>
        <w:rFonts w:ascii="Arial" w:hAnsi="Arial" w:cs="Arial"/>
        <w:sz w:val="22"/>
        <w:szCs w:val="22"/>
      </w:rPr>
      <w:tab/>
    </w:r>
    <w:r w:rsidR="008D618F" w:rsidRPr="00406997">
      <w:rPr>
        <w:rFonts w:ascii="Arial" w:hAnsi="Arial" w:cs="Arial"/>
        <w:sz w:val="22"/>
        <w:szCs w:val="22"/>
      </w:rPr>
      <w:fldChar w:fldCharType="begin"/>
    </w:r>
    <w:r w:rsidRPr="00406997">
      <w:rPr>
        <w:rFonts w:ascii="Arial" w:hAnsi="Arial" w:cs="Arial"/>
        <w:sz w:val="22"/>
        <w:szCs w:val="22"/>
      </w:rPr>
      <w:instrText xml:space="preserve"> PAGE   \* MERGEFORMAT </w:instrText>
    </w:r>
    <w:r w:rsidR="008D618F" w:rsidRPr="00406997">
      <w:rPr>
        <w:rFonts w:ascii="Arial" w:hAnsi="Arial" w:cs="Arial"/>
        <w:sz w:val="22"/>
        <w:szCs w:val="22"/>
      </w:rPr>
      <w:fldChar w:fldCharType="separate"/>
    </w:r>
    <w:r w:rsidR="00D1638B">
      <w:rPr>
        <w:rFonts w:ascii="Arial" w:hAnsi="Arial" w:cs="Arial"/>
        <w:noProof/>
        <w:sz w:val="22"/>
        <w:szCs w:val="22"/>
      </w:rPr>
      <w:t>7</w:t>
    </w:r>
    <w:r w:rsidR="008D618F" w:rsidRPr="00406997">
      <w:rPr>
        <w:rFonts w:ascii="Arial" w:hAnsi="Arial" w:cs="Arial"/>
        <w:sz w:val="22"/>
        <w:szCs w:val="22"/>
      </w:rPr>
      <w:fldChar w:fldCharType="end"/>
    </w:r>
    <w:r>
      <w:rPr>
        <w:rFonts w:ascii="Arial" w:hAnsi="Arial" w:cs="Arial"/>
        <w:sz w:val="22"/>
        <w:szCs w:val="22"/>
      </w:rPr>
      <w:tab/>
      <w:t>71124.06</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F2C" w:rsidRDefault="007D5F2C" w:rsidP="00406997">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 xml:space="preserve">Issue Date:  </w:t>
    </w:r>
    <w:r w:rsidR="00D1638B">
      <w:rPr>
        <w:rFonts w:ascii="Arial" w:hAnsi="Arial" w:cs="Arial"/>
        <w:sz w:val="22"/>
        <w:szCs w:val="22"/>
      </w:rPr>
      <w:t>06/06/13</w:t>
    </w:r>
    <w:r>
      <w:rPr>
        <w:rFonts w:ascii="Arial" w:hAnsi="Arial" w:cs="Arial"/>
        <w:sz w:val="22"/>
        <w:szCs w:val="22"/>
      </w:rPr>
      <w:tab/>
    </w:r>
    <w:r w:rsidR="008D618F" w:rsidRPr="00406997">
      <w:rPr>
        <w:rFonts w:ascii="Arial" w:hAnsi="Arial" w:cs="Arial"/>
        <w:sz w:val="22"/>
        <w:szCs w:val="22"/>
      </w:rPr>
      <w:fldChar w:fldCharType="begin"/>
    </w:r>
    <w:r w:rsidRPr="00406997">
      <w:rPr>
        <w:rFonts w:ascii="Arial" w:hAnsi="Arial" w:cs="Arial"/>
        <w:sz w:val="22"/>
        <w:szCs w:val="22"/>
      </w:rPr>
      <w:instrText xml:space="preserve"> PAGE   \* MERGEFORMAT </w:instrText>
    </w:r>
    <w:r w:rsidR="008D618F" w:rsidRPr="00406997">
      <w:rPr>
        <w:rFonts w:ascii="Arial" w:hAnsi="Arial" w:cs="Arial"/>
        <w:sz w:val="22"/>
        <w:szCs w:val="22"/>
      </w:rPr>
      <w:fldChar w:fldCharType="separate"/>
    </w:r>
    <w:r w:rsidR="00D1638B">
      <w:rPr>
        <w:rFonts w:ascii="Arial" w:hAnsi="Arial" w:cs="Arial"/>
        <w:noProof/>
        <w:sz w:val="22"/>
        <w:szCs w:val="22"/>
      </w:rPr>
      <w:t>8</w:t>
    </w:r>
    <w:r w:rsidR="008D618F" w:rsidRPr="00406997">
      <w:rPr>
        <w:rFonts w:ascii="Arial" w:hAnsi="Arial" w:cs="Arial"/>
        <w:sz w:val="22"/>
        <w:szCs w:val="22"/>
      </w:rPr>
      <w:fldChar w:fldCharType="end"/>
    </w:r>
    <w:r>
      <w:rPr>
        <w:rFonts w:ascii="Arial" w:hAnsi="Arial" w:cs="Arial"/>
        <w:sz w:val="22"/>
        <w:szCs w:val="22"/>
      </w:rPr>
      <w:tab/>
      <w:t>71124.06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1F46" w:rsidRDefault="00D91F46">
      <w:r>
        <w:separator/>
      </w:r>
    </w:p>
  </w:footnote>
  <w:footnote w:type="continuationSeparator" w:id="0">
    <w:p w:rsidR="00D91F46" w:rsidRDefault="00D91F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C10" w:rsidRPr="00DF3117" w:rsidRDefault="004D1C10" w:rsidP="00DF3117">
    <w:pPr>
      <w:pStyle w:val="Header"/>
      <w:ind w:firstLine="432"/>
      <w:rPr>
        <w:rFonts w:ascii="Arial" w:hAnsi="Arial" w:cs="Arial"/>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DDE9938"/>
    <w:lvl w:ilvl="0">
      <w:numFmt w:val="bullet"/>
      <w:lvlText w:val="*"/>
      <w:lvlJc w:val="left"/>
    </w:lvl>
  </w:abstractNum>
  <w:abstractNum w:abstractNumId="1">
    <w:nsid w:val="00000001"/>
    <w:multiLevelType w:val="multilevel"/>
    <w:tmpl w:val="00000000"/>
    <w:name w:val="Custom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2"/>
    <w:multiLevelType w:val="multilevel"/>
    <w:tmpl w:val="00000000"/>
    <w:name w:val="Custom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3"/>
    <w:multiLevelType w:val="multilevel"/>
    <w:tmpl w:val="00000000"/>
    <w:name w:val="Custom5"/>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0000004"/>
    <w:multiLevelType w:val="multilevel"/>
    <w:tmpl w:val="00000000"/>
    <w:name w:val="Custom6"/>
    <w:lvl w:ilvl="0">
      <w:start w:val="1"/>
      <w:numFmt w:val="lowerLetter"/>
      <w:lvlText w:val="%1."/>
      <w:lvlJc w:val="left"/>
    </w:lvl>
    <w:lvl w:ilvl="1">
      <w:start w:val="1"/>
      <w:numFmt w:val="decimal"/>
      <w:lvlText w:val="%2."/>
      <w:lvlJc w:val="left"/>
    </w:lvl>
    <w:lvl w:ilvl="2">
      <w:start w:val="1"/>
      <w:numFmt w:val="lowerRoman"/>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nsid w:val="00000005"/>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6">
    <w:nsid w:val="00000006"/>
    <w:multiLevelType w:val="multilevel"/>
    <w:tmpl w:val="00000000"/>
    <w:name w:val="Custom13"/>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nsid w:val="00000007"/>
    <w:multiLevelType w:val="multilevel"/>
    <w:tmpl w:val="00000000"/>
    <w:name w:val="Custom12"/>
    <w:lvl w:ilvl="0">
      <w:start w:val="1"/>
      <w:numFmt w:val="lowerLetter"/>
      <w:lvlText w:val="(%1)"/>
      <w:lvlJc w:val="left"/>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nsid w:val="00000008"/>
    <w:multiLevelType w:val="multilevel"/>
    <w:tmpl w:val="00000000"/>
    <w:name w:val="Custom7"/>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nsid w:val="00000009"/>
    <w:multiLevelType w:val="multilevel"/>
    <w:tmpl w:val="00000000"/>
    <w:name w:val="Custom14"/>
    <w:lvl w:ilvl="0">
      <w:start w:val="1"/>
      <w:numFmt w:val="lowerLetter"/>
      <w:lvlText w:val="%1."/>
      <w:lvlJc w:val="left"/>
    </w:lvl>
    <w:lvl w:ilvl="1">
      <w:start w:val="1"/>
      <w:numFmt w:val="lowerRoman"/>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nsid w:val="0000000A"/>
    <w:multiLevelType w:val="multilevel"/>
    <w:tmpl w:val="00000000"/>
    <w:name w:val="Custom14"/>
    <w:lvl w:ilvl="0">
      <w:start w:val="1"/>
      <w:numFmt w:val="lowerLetter"/>
      <w:lvlText w:val="%1."/>
      <w:lvlJc w:val="left"/>
    </w:lvl>
    <w:lvl w:ilvl="1">
      <w:start w:val="1"/>
      <w:numFmt w:val="lowerRoman"/>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1DB6EA3"/>
    <w:multiLevelType w:val="hybridMultilevel"/>
    <w:tmpl w:val="F1B41E8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2CD2919"/>
    <w:multiLevelType w:val="hybridMultilevel"/>
    <w:tmpl w:val="DA4E647E"/>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2172"/>
        </w:tabs>
        <w:ind w:left="2172" w:hanging="360"/>
      </w:pPr>
    </w:lvl>
    <w:lvl w:ilvl="2" w:tplc="0409001B" w:tentative="1">
      <w:start w:val="1"/>
      <w:numFmt w:val="lowerRoman"/>
      <w:lvlText w:val="%3."/>
      <w:lvlJc w:val="right"/>
      <w:pPr>
        <w:tabs>
          <w:tab w:val="num" w:pos="2892"/>
        </w:tabs>
        <w:ind w:left="2892" w:hanging="180"/>
      </w:pPr>
    </w:lvl>
    <w:lvl w:ilvl="3" w:tplc="0409000F" w:tentative="1">
      <w:start w:val="1"/>
      <w:numFmt w:val="decimal"/>
      <w:lvlText w:val="%4."/>
      <w:lvlJc w:val="left"/>
      <w:pPr>
        <w:tabs>
          <w:tab w:val="num" w:pos="3612"/>
        </w:tabs>
        <w:ind w:left="3612" w:hanging="360"/>
      </w:pPr>
    </w:lvl>
    <w:lvl w:ilvl="4" w:tplc="04090019" w:tentative="1">
      <w:start w:val="1"/>
      <w:numFmt w:val="lowerLetter"/>
      <w:lvlText w:val="%5."/>
      <w:lvlJc w:val="left"/>
      <w:pPr>
        <w:tabs>
          <w:tab w:val="num" w:pos="4332"/>
        </w:tabs>
        <w:ind w:left="4332" w:hanging="360"/>
      </w:pPr>
    </w:lvl>
    <w:lvl w:ilvl="5" w:tplc="0409001B" w:tentative="1">
      <w:start w:val="1"/>
      <w:numFmt w:val="lowerRoman"/>
      <w:lvlText w:val="%6."/>
      <w:lvlJc w:val="right"/>
      <w:pPr>
        <w:tabs>
          <w:tab w:val="num" w:pos="5052"/>
        </w:tabs>
        <w:ind w:left="5052" w:hanging="180"/>
      </w:pPr>
    </w:lvl>
    <w:lvl w:ilvl="6" w:tplc="0409000F" w:tentative="1">
      <w:start w:val="1"/>
      <w:numFmt w:val="decimal"/>
      <w:lvlText w:val="%7."/>
      <w:lvlJc w:val="left"/>
      <w:pPr>
        <w:tabs>
          <w:tab w:val="num" w:pos="5772"/>
        </w:tabs>
        <w:ind w:left="5772" w:hanging="360"/>
      </w:pPr>
    </w:lvl>
    <w:lvl w:ilvl="7" w:tplc="04090019" w:tentative="1">
      <w:start w:val="1"/>
      <w:numFmt w:val="lowerLetter"/>
      <w:lvlText w:val="%8."/>
      <w:lvlJc w:val="left"/>
      <w:pPr>
        <w:tabs>
          <w:tab w:val="num" w:pos="6492"/>
        </w:tabs>
        <w:ind w:left="6492" w:hanging="360"/>
      </w:pPr>
    </w:lvl>
    <w:lvl w:ilvl="8" w:tplc="0409001B" w:tentative="1">
      <w:start w:val="1"/>
      <w:numFmt w:val="lowerRoman"/>
      <w:lvlText w:val="%9."/>
      <w:lvlJc w:val="right"/>
      <w:pPr>
        <w:tabs>
          <w:tab w:val="num" w:pos="7212"/>
        </w:tabs>
        <w:ind w:left="7212" w:hanging="180"/>
      </w:pPr>
    </w:lvl>
  </w:abstractNum>
  <w:abstractNum w:abstractNumId="13">
    <w:nsid w:val="08E61394"/>
    <w:multiLevelType w:val="hybridMultilevel"/>
    <w:tmpl w:val="0A8022FC"/>
    <w:lvl w:ilvl="0" w:tplc="9F8400BA">
      <w:start w:val="5"/>
      <w:numFmt w:val="lowerLetter"/>
      <w:lvlText w:val="%1."/>
      <w:lvlJc w:val="left"/>
      <w:pPr>
        <w:tabs>
          <w:tab w:val="num" w:pos="2114"/>
        </w:tabs>
        <w:ind w:left="2114" w:hanging="36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9041CCA"/>
    <w:multiLevelType w:val="hybridMultilevel"/>
    <w:tmpl w:val="ABD0C0BE"/>
    <w:lvl w:ilvl="0" w:tplc="88326194">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0A0924B4"/>
    <w:multiLevelType w:val="hybridMultilevel"/>
    <w:tmpl w:val="7E2CFBF8"/>
    <w:lvl w:ilvl="0" w:tplc="0409000F">
      <w:start w:val="1"/>
      <w:numFmt w:val="decimal"/>
      <w:lvlText w:val="%1."/>
      <w:lvlJc w:val="left"/>
      <w:pPr>
        <w:tabs>
          <w:tab w:val="num" w:pos="2288"/>
        </w:tabs>
        <w:ind w:left="2288" w:hanging="360"/>
      </w:pPr>
    </w:lvl>
    <w:lvl w:ilvl="1" w:tplc="04090019" w:tentative="1">
      <w:start w:val="1"/>
      <w:numFmt w:val="lowerLetter"/>
      <w:lvlText w:val="%2."/>
      <w:lvlJc w:val="left"/>
      <w:pPr>
        <w:tabs>
          <w:tab w:val="num" w:pos="3008"/>
        </w:tabs>
        <w:ind w:left="3008" w:hanging="360"/>
      </w:pPr>
    </w:lvl>
    <w:lvl w:ilvl="2" w:tplc="0409001B" w:tentative="1">
      <w:start w:val="1"/>
      <w:numFmt w:val="lowerRoman"/>
      <w:lvlText w:val="%3."/>
      <w:lvlJc w:val="right"/>
      <w:pPr>
        <w:tabs>
          <w:tab w:val="num" w:pos="3728"/>
        </w:tabs>
        <w:ind w:left="3728" w:hanging="180"/>
      </w:pPr>
    </w:lvl>
    <w:lvl w:ilvl="3" w:tplc="0409000F" w:tentative="1">
      <w:start w:val="1"/>
      <w:numFmt w:val="decimal"/>
      <w:lvlText w:val="%4."/>
      <w:lvlJc w:val="left"/>
      <w:pPr>
        <w:tabs>
          <w:tab w:val="num" w:pos="4448"/>
        </w:tabs>
        <w:ind w:left="4448" w:hanging="360"/>
      </w:pPr>
    </w:lvl>
    <w:lvl w:ilvl="4" w:tplc="04090019" w:tentative="1">
      <w:start w:val="1"/>
      <w:numFmt w:val="lowerLetter"/>
      <w:lvlText w:val="%5."/>
      <w:lvlJc w:val="left"/>
      <w:pPr>
        <w:tabs>
          <w:tab w:val="num" w:pos="5168"/>
        </w:tabs>
        <w:ind w:left="5168" w:hanging="360"/>
      </w:pPr>
    </w:lvl>
    <w:lvl w:ilvl="5" w:tplc="0409001B" w:tentative="1">
      <w:start w:val="1"/>
      <w:numFmt w:val="lowerRoman"/>
      <w:lvlText w:val="%6."/>
      <w:lvlJc w:val="right"/>
      <w:pPr>
        <w:tabs>
          <w:tab w:val="num" w:pos="5888"/>
        </w:tabs>
        <w:ind w:left="5888" w:hanging="180"/>
      </w:pPr>
    </w:lvl>
    <w:lvl w:ilvl="6" w:tplc="0409000F" w:tentative="1">
      <w:start w:val="1"/>
      <w:numFmt w:val="decimal"/>
      <w:lvlText w:val="%7."/>
      <w:lvlJc w:val="left"/>
      <w:pPr>
        <w:tabs>
          <w:tab w:val="num" w:pos="6608"/>
        </w:tabs>
        <w:ind w:left="6608" w:hanging="360"/>
      </w:pPr>
    </w:lvl>
    <w:lvl w:ilvl="7" w:tplc="04090019" w:tentative="1">
      <w:start w:val="1"/>
      <w:numFmt w:val="lowerLetter"/>
      <w:lvlText w:val="%8."/>
      <w:lvlJc w:val="left"/>
      <w:pPr>
        <w:tabs>
          <w:tab w:val="num" w:pos="7328"/>
        </w:tabs>
        <w:ind w:left="7328" w:hanging="360"/>
      </w:pPr>
    </w:lvl>
    <w:lvl w:ilvl="8" w:tplc="0409001B" w:tentative="1">
      <w:start w:val="1"/>
      <w:numFmt w:val="lowerRoman"/>
      <w:lvlText w:val="%9."/>
      <w:lvlJc w:val="right"/>
      <w:pPr>
        <w:tabs>
          <w:tab w:val="num" w:pos="8048"/>
        </w:tabs>
        <w:ind w:left="8048" w:hanging="180"/>
      </w:pPr>
    </w:lvl>
  </w:abstractNum>
  <w:abstractNum w:abstractNumId="16">
    <w:nsid w:val="0A8E0885"/>
    <w:multiLevelType w:val="hybridMultilevel"/>
    <w:tmpl w:val="F3F2311E"/>
    <w:lvl w:ilvl="0" w:tplc="341EBD1A">
      <w:start w:val="1"/>
      <w:numFmt w:val="decimal"/>
      <w:lvlText w:val="%1."/>
      <w:lvlJc w:val="left"/>
      <w:pPr>
        <w:tabs>
          <w:tab w:val="num" w:pos="1440"/>
        </w:tabs>
        <w:ind w:left="634" w:firstLine="172"/>
      </w:pPr>
      <w:rPr>
        <w:rFonts w:ascii="Arial" w:hAnsi="Arial" w:hint="default"/>
        <w:b w:val="0"/>
        <w:i w:val="0"/>
        <w:caps w:val="0"/>
        <w:strike w:val="0"/>
        <w:dstrike w:val="0"/>
        <w:outline w:val="0"/>
        <w:shadow w:val="0"/>
        <w:emboss w:val="0"/>
        <w:imprint w:val="0"/>
        <w:vanish w:val="0"/>
        <w:sz w:val="24"/>
        <w:szCs w:val="24"/>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0BD47984"/>
    <w:multiLevelType w:val="multilevel"/>
    <w:tmpl w:val="E42864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1044250C"/>
    <w:multiLevelType w:val="hybridMultilevel"/>
    <w:tmpl w:val="E5523A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1131431D"/>
    <w:multiLevelType w:val="hybridMultilevel"/>
    <w:tmpl w:val="C0725E56"/>
    <w:lvl w:ilvl="0" w:tplc="04090019">
      <w:start w:val="1"/>
      <w:numFmt w:val="lowerLetter"/>
      <w:lvlText w:val="%1."/>
      <w:lvlJc w:val="left"/>
      <w:pPr>
        <w:tabs>
          <w:tab w:val="num" w:pos="965"/>
        </w:tabs>
        <w:ind w:left="965" w:hanging="360"/>
      </w:pPr>
    </w:lvl>
    <w:lvl w:ilvl="1" w:tplc="04090019" w:tentative="1">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abstractNum w:abstractNumId="20">
    <w:nsid w:val="12E45F00"/>
    <w:multiLevelType w:val="hybridMultilevel"/>
    <w:tmpl w:val="57B2C62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15063E84"/>
    <w:multiLevelType w:val="hybridMultilevel"/>
    <w:tmpl w:val="5C2425FC"/>
    <w:lvl w:ilvl="0" w:tplc="CB0E51A4">
      <w:start w:val="1"/>
      <w:numFmt w:val="decimal"/>
      <w:lvlText w:val="%1)"/>
      <w:lvlJc w:val="left"/>
      <w:pPr>
        <w:tabs>
          <w:tab w:val="num" w:pos="1170"/>
        </w:tabs>
        <w:ind w:left="117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22">
    <w:nsid w:val="1726366C"/>
    <w:multiLevelType w:val="multilevel"/>
    <w:tmpl w:val="0FC8CE32"/>
    <w:lvl w:ilvl="0">
      <w:start w:val="3"/>
      <w:numFmt w:val="decimalZero"/>
      <w:lvlText w:val="%1"/>
      <w:lvlJc w:val="left"/>
      <w:pPr>
        <w:tabs>
          <w:tab w:val="num" w:pos="870"/>
        </w:tabs>
        <w:ind w:left="870" w:hanging="870"/>
      </w:pPr>
      <w:rPr>
        <w:rFonts w:hint="default"/>
        <w:u w:val="none"/>
      </w:rPr>
    </w:lvl>
    <w:lvl w:ilvl="1">
      <w:start w:val="6"/>
      <w:numFmt w:val="decimalZero"/>
      <w:lvlText w:val="%1.%2"/>
      <w:lvlJc w:val="left"/>
      <w:pPr>
        <w:tabs>
          <w:tab w:val="num" w:pos="870"/>
        </w:tabs>
        <w:ind w:left="870" w:hanging="870"/>
      </w:pPr>
      <w:rPr>
        <w:rFonts w:hint="default"/>
        <w:u w:val="none"/>
      </w:rPr>
    </w:lvl>
    <w:lvl w:ilvl="2">
      <w:start w:val="1"/>
      <w:numFmt w:val="decimal"/>
      <w:lvlText w:val="%1.%2.%3"/>
      <w:lvlJc w:val="left"/>
      <w:pPr>
        <w:tabs>
          <w:tab w:val="num" w:pos="870"/>
        </w:tabs>
        <w:ind w:left="870" w:hanging="87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23">
    <w:nsid w:val="17DD1E88"/>
    <w:multiLevelType w:val="multilevel"/>
    <w:tmpl w:val="E064F65C"/>
    <w:lvl w:ilvl="0">
      <w:start w:val="1"/>
      <w:numFmt w:val="decimalZero"/>
      <w:lvlText w:val="%1"/>
      <w:lvlJc w:val="left"/>
      <w:pPr>
        <w:tabs>
          <w:tab w:val="num" w:pos="840"/>
        </w:tabs>
        <w:ind w:left="840" w:hanging="840"/>
      </w:pPr>
      <w:rPr>
        <w:rFonts w:hint="default"/>
      </w:rPr>
    </w:lvl>
    <w:lvl w:ilvl="1">
      <w:start w:val="3"/>
      <w:numFmt w:val="decimalZero"/>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1DB0156E"/>
    <w:multiLevelType w:val="hybridMultilevel"/>
    <w:tmpl w:val="5CA49564"/>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24A327FE"/>
    <w:multiLevelType w:val="multilevel"/>
    <w:tmpl w:val="33C696FC"/>
    <w:lvl w:ilvl="0">
      <w:start w:val="2"/>
      <w:numFmt w:val="decimalZero"/>
      <w:lvlText w:val="%1"/>
      <w:lvlJc w:val="left"/>
      <w:pPr>
        <w:tabs>
          <w:tab w:val="num" w:pos="840"/>
        </w:tabs>
        <w:ind w:left="840" w:hanging="840"/>
      </w:pPr>
      <w:rPr>
        <w:rFonts w:hint="default"/>
        <w:u w:val="none"/>
      </w:rPr>
    </w:lvl>
    <w:lvl w:ilvl="1">
      <w:start w:val="1"/>
      <w:numFmt w:val="decimalZero"/>
      <w:lvlText w:val="%1.%2"/>
      <w:lvlJc w:val="left"/>
      <w:pPr>
        <w:tabs>
          <w:tab w:val="num" w:pos="840"/>
        </w:tabs>
        <w:ind w:left="840" w:hanging="840"/>
      </w:pPr>
      <w:rPr>
        <w:rFonts w:ascii="Arial" w:hAnsi="Arial" w:hint="default"/>
        <w:u w:val="none"/>
      </w:rPr>
    </w:lvl>
    <w:lvl w:ilvl="2">
      <w:start w:val="1"/>
      <w:numFmt w:val="decimal"/>
      <w:lvlText w:val="%1.%2.%3"/>
      <w:lvlJc w:val="left"/>
      <w:pPr>
        <w:tabs>
          <w:tab w:val="num" w:pos="840"/>
        </w:tabs>
        <w:ind w:left="840" w:hanging="84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26">
    <w:nsid w:val="24C855A5"/>
    <w:multiLevelType w:val="multilevel"/>
    <w:tmpl w:val="602CE8AC"/>
    <w:lvl w:ilvl="0">
      <w:start w:val="2"/>
      <w:numFmt w:val="decimalZero"/>
      <w:lvlText w:val="%1"/>
      <w:lvlJc w:val="left"/>
      <w:pPr>
        <w:tabs>
          <w:tab w:val="num" w:pos="600"/>
        </w:tabs>
        <w:ind w:left="600" w:hanging="600"/>
      </w:pPr>
      <w:rPr>
        <w:rFonts w:hint="default"/>
        <w:u w:val="single"/>
      </w:rPr>
    </w:lvl>
    <w:lvl w:ilvl="1">
      <w:start w:val="9"/>
      <w:numFmt w:val="decimalZero"/>
      <w:lvlText w:val="%1.%2"/>
      <w:lvlJc w:val="left"/>
      <w:pPr>
        <w:tabs>
          <w:tab w:val="num" w:pos="600"/>
        </w:tabs>
        <w:ind w:left="600" w:hanging="600"/>
      </w:pPr>
      <w:rPr>
        <w:rFonts w:hint="default"/>
        <w:u w:val="non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1080"/>
        </w:tabs>
        <w:ind w:left="1080" w:hanging="108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440"/>
        </w:tabs>
        <w:ind w:left="1440" w:hanging="144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800"/>
        </w:tabs>
        <w:ind w:left="1800" w:hanging="180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7">
    <w:nsid w:val="2DA66E75"/>
    <w:multiLevelType w:val="hybridMultilevel"/>
    <w:tmpl w:val="AC5E478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2F853F8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32441506"/>
    <w:multiLevelType w:val="hybridMultilevel"/>
    <w:tmpl w:val="D1B80F82"/>
    <w:lvl w:ilvl="0" w:tplc="2CF2BBD0">
      <w:start w:val="5"/>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0">
    <w:nsid w:val="3A785402"/>
    <w:multiLevelType w:val="hybridMultilevel"/>
    <w:tmpl w:val="42843604"/>
    <w:lvl w:ilvl="0" w:tplc="04090019">
      <w:start w:val="1"/>
      <w:numFmt w:val="lowerLetter"/>
      <w:lvlText w:val="%1."/>
      <w:lvlJc w:val="left"/>
      <w:pPr>
        <w:tabs>
          <w:tab w:val="num" w:pos="1452"/>
        </w:tabs>
        <w:ind w:left="1452" w:hanging="360"/>
      </w:pPr>
    </w:lvl>
    <w:lvl w:ilvl="1" w:tplc="04090019">
      <w:start w:val="1"/>
      <w:numFmt w:val="lowerLetter"/>
      <w:lvlText w:val="%2."/>
      <w:lvlJc w:val="left"/>
      <w:pPr>
        <w:tabs>
          <w:tab w:val="num" w:pos="2172"/>
        </w:tabs>
        <w:ind w:left="2172" w:hanging="360"/>
      </w:pPr>
    </w:lvl>
    <w:lvl w:ilvl="2" w:tplc="0409001B" w:tentative="1">
      <w:start w:val="1"/>
      <w:numFmt w:val="lowerRoman"/>
      <w:lvlText w:val="%3."/>
      <w:lvlJc w:val="right"/>
      <w:pPr>
        <w:tabs>
          <w:tab w:val="num" w:pos="2892"/>
        </w:tabs>
        <w:ind w:left="2892" w:hanging="180"/>
      </w:pPr>
    </w:lvl>
    <w:lvl w:ilvl="3" w:tplc="0409000F" w:tentative="1">
      <w:start w:val="1"/>
      <w:numFmt w:val="decimal"/>
      <w:lvlText w:val="%4."/>
      <w:lvlJc w:val="left"/>
      <w:pPr>
        <w:tabs>
          <w:tab w:val="num" w:pos="3612"/>
        </w:tabs>
        <w:ind w:left="3612" w:hanging="360"/>
      </w:pPr>
    </w:lvl>
    <w:lvl w:ilvl="4" w:tplc="04090019" w:tentative="1">
      <w:start w:val="1"/>
      <w:numFmt w:val="lowerLetter"/>
      <w:lvlText w:val="%5."/>
      <w:lvlJc w:val="left"/>
      <w:pPr>
        <w:tabs>
          <w:tab w:val="num" w:pos="4332"/>
        </w:tabs>
        <w:ind w:left="4332" w:hanging="360"/>
      </w:pPr>
    </w:lvl>
    <w:lvl w:ilvl="5" w:tplc="0409001B" w:tentative="1">
      <w:start w:val="1"/>
      <w:numFmt w:val="lowerRoman"/>
      <w:lvlText w:val="%6."/>
      <w:lvlJc w:val="right"/>
      <w:pPr>
        <w:tabs>
          <w:tab w:val="num" w:pos="5052"/>
        </w:tabs>
        <w:ind w:left="5052" w:hanging="180"/>
      </w:pPr>
    </w:lvl>
    <w:lvl w:ilvl="6" w:tplc="0409000F" w:tentative="1">
      <w:start w:val="1"/>
      <w:numFmt w:val="decimal"/>
      <w:lvlText w:val="%7."/>
      <w:lvlJc w:val="left"/>
      <w:pPr>
        <w:tabs>
          <w:tab w:val="num" w:pos="5772"/>
        </w:tabs>
        <w:ind w:left="5772" w:hanging="360"/>
      </w:pPr>
    </w:lvl>
    <w:lvl w:ilvl="7" w:tplc="04090019" w:tentative="1">
      <w:start w:val="1"/>
      <w:numFmt w:val="lowerLetter"/>
      <w:lvlText w:val="%8."/>
      <w:lvlJc w:val="left"/>
      <w:pPr>
        <w:tabs>
          <w:tab w:val="num" w:pos="6492"/>
        </w:tabs>
        <w:ind w:left="6492" w:hanging="360"/>
      </w:pPr>
    </w:lvl>
    <w:lvl w:ilvl="8" w:tplc="0409001B" w:tentative="1">
      <w:start w:val="1"/>
      <w:numFmt w:val="lowerRoman"/>
      <w:lvlText w:val="%9."/>
      <w:lvlJc w:val="right"/>
      <w:pPr>
        <w:tabs>
          <w:tab w:val="num" w:pos="7212"/>
        </w:tabs>
        <w:ind w:left="7212" w:hanging="180"/>
      </w:pPr>
    </w:lvl>
  </w:abstractNum>
  <w:abstractNum w:abstractNumId="31">
    <w:nsid w:val="3E8E1BDD"/>
    <w:multiLevelType w:val="hybridMultilevel"/>
    <w:tmpl w:val="26222A12"/>
    <w:lvl w:ilvl="0" w:tplc="04090019">
      <w:start w:val="1"/>
      <w:numFmt w:val="lowerLetter"/>
      <w:lvlText w:val="%1."/>
      <w:lvlJc w:val="left"/>
      <w:pPr>
        <w:tabs>
          <w:tab w:val="num" w:pos="965"/>
        </w:tabs>
        <w:ind w:left="965" w:hanging="360"/>
      </w:pPr>
    </w:lvl>
    <w:lvl w:ilvl="1" w:tplc="04090019" w:tentative="1">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abstractNum w:abstractNumId="32">
    <w:nsid w:val="41772FE1"/>
    <w:multiLevelType w:val="hybridMultilevel"/>
    <w:tmpl w:val="58DE9032"/>
    <w:lvl w:ilvl="0" w:tplc="3B8CCC68">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434909DD"/>
    <w:multiLevelType w:val="hybridMultilevel"/>
    <w:tmpl w:val="09766670"/>
    <w:lvl w:ilvl="0" w:tplc="CA06D5B8">
      <w:start w:val="10"/>
      <w:numFmt w:val="lowerLetter"/>
      <w:lvlText w:val="%1."/>
      <w:lvlJc w:val="left"/>
      <w:pPr>
        <w:tabs>
          <w:tab w:val="num" w:pos="1452"/>
        </w:tabs>
        <w:ind w:left="145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438C1C2F"/>
    <w:multiLevelType w:val="hybridMultilevel"/>
    <w:tmpl w:val="A41AF4CC"/>
    <w:lvl w:ilvl="0" w:tplc="E1AC11A0">
      <w:start w:val="2"/>
      <w:numFmt w:val="lowerLetter"/>
      <w:lvlText w:val="%1."/>
      <w:lvlJc w:val="left"/>
      <w:pPr>
        <w:tabs>
          <w:tab w:val="num" w:pos="720"/>
        </w:tabs>
        <w:ind w:left="720" w:hanging="360"/>
      </w:pPr>
      <w:rPr>
        <w:rFonts w:ascii="Arial" w:hAnsi="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447E4F0D"/>
    <w:multiLevelType w:val="hybridMultilevel"/>
    <w:tmpl w:val="DF08B956"/>
    <w:lvl w:ilvl="0" w:tplc="E3CE0B3A">
      <w:start w:val="1"/>
      <w:numFmt w:val="bullet"/>
      <w:lvlText w:val=""/>
      <w:lvlJc w:val="left"/>
      <w:pPr>
        <w:tabs>
          <w:tab w:val="num" w:pos="360"/>
        </w:tabs>
        <w:ind w:left="332" w:hanging="332"/>
      </w:pPr>
      <w:rPr>
        <w:rFonts w:ascii="Symbol" w:hAnsi="Symbol" w:hint="default"/>
      </w:rPr>
    </w:lvl>
    <w:lvl w:ilvl="1" w:tplc="04090003" w:tentative="1">
      <w:start w:val="1"/>
      <w:numFmt w:val="bullet"/>
      <w:lvlText w:val="o"/>
      <w:lvlJc w:val="left"/>
      <w:pPr>
        <w:tabs>
          <w:tab w:val="num" w:pos="836"/>
        </w:tabs>
        <w:ind w:left="836" w:hanging="360"/>
      </w:pPr>
      <w:rPr>
        <w:rFonts w:ascii="Courier New" w:hAnsi="Courier New" w:cs="Courier New" w:hint="default"/>
      </w:rPr>
    </w:lvl>
    <w:lvl w:ilvl="2" w:tplc="04090005" w:tentative="1">
      <w:start w:val="1"/>
      <w:numFmt w:val="bullet"/>
      <w:lvlText w:val=""/>
      <w:lvlJc w:val="left"/>
      <w:pPr>
        <w:tabs>
          <w:tab w:val="num" w:pos="1556"/>
        </w:tabs>
        <w:ind w:left="1556" w:hanging="360"/>
      </w:pPr>
      <w:rPr>
        <w:rFonts w:ascii="Wingdings" w:hAnsi="Wingdings" w:hint="default"/>
      </w:rPr>
    </w:lvl>
    <w:lvl w:ilvl="3" w:tplc="04090001" w:tentative="1">
      <w:start w:val="1"/>
      <w:numFmt w:val="bullet"/>
      <w:lvlText w:val=""/>
      <w:lvlJc w:val="left"/>
      <w:pPr>
        <w:tabs>
          <w:tab w:val="num" w:pos="2276"/>
        </w:tabs>
        <w:ind w:left="2276" w:hanging="360"/>
      </w:pPr>
      <w:rPr>
        <w:rFonts w:ascii="Symbol" w:hAnsi="Symbol" w:hint="default"/>
      </w:rPr>
    </w:lvl>
    <w:lvl w:ilvl="4" w:tplc="04090003" w:tentative="1">
      <w:start w:val="1"/>
      <w:numFmt w:val="bullet"/>
      <w:lvlText w:val="o"/>
      <w:lvlJc w:val="left"/>
      <w:pPr>
        <w:tabs>
          <w:tab w:val="num" w:pos="2996"/>
        </w:tabs>
        <w:ind w:left="2996" w:hanging="360"/>
      </w:pPr>
      <w:rPr>
        <w:rFonts w:ascii="Courier New" w:hAnsi="Courier New" w:cs="Courier New" w:hint="default"/>
      </w:rPr>
    </w:lvl>
    <w:lvl w:ilvl="5" w:tplc="04090005" w:tentative="1">
      <w:start w:val="1"/>
      <w:numFmt w:val="bullet"/>
      <w:lvlText w:val=""/>
      <w:lvlJc w:val="left"/>
      <w:pPr>
        <w:tabs>
          <w:tab w:val="num" w:pos="3716"/>
        </w:tabs>
        <w:ind w:left="3716" w:hanging="360"/>
      </w:pPr>
      <w:rPr>
        <w:rFonts w:ascii="Wingdings" w:hAnsi="Wingdings" w:hint="default"/>
      </w:rPr>
    </w:lvl>
    <w:lvl w:ilvl="6" w:tplc="04090001" w:tentative="1">
      <w:start w:val="1"/>
      <w:numFmt w:val="bullet"/>
      <w:lvlText w:val=""/>
      <w:lvlJc w:val="left"/>
      <w:pPr>
        <w:tabs>
          <w:tab w:val="num" w:pos="4436"/>
        </w:tabs>
        <w:ind w:left="4436" w:hanging="360"/>
      </w:pPr>
      <w:rPr>
        <w:rFonts w:ascii="Symbol" w:hAnsi="Symbol" w:hint="default"/>
      </w:rPr>
    </w:lvl>
    <w:lvl w:ilvl="7" w:tplc="04090003" w:tentative="1">
      <w:start w:val="1"/>
      <w:numFmt w:val="bullet"/>
      <w:lvlText w:val="o"/>
      <w:lvlJc w:val="left"/>
      <w:pPr>
        <w:tabs>
          <w:tab w:val="num" w:pos="5156"/>
        </w:tabs>
        <w:ind w:left="5156" w:hanging="360"/>
      </w:pPr>
      <w:rPr>
        <w:rFonts w:ascii="Courier New" w:hAnsi="Courier New" w:cs="Courier New" w:hint="default"/>
      </w:rPr>
    </w:lvl>
    <w:lvl w:ilvl="8" w:tplc="04090005" w:tentative="1">
      <w:start w:val="1"/>
      <w:numFmt w:val="bullet"/>
      <w:lvlText w:val=""/>
      <w:lvlJc w:val="left"/>
      <w:pPr>
        <w:tabs>
          <w:tab w:val="num" w:pos="5876"/>
        </w:tabs>
        <w:ind w:left="5876" w:hanging="360"/>
      </w:pPr>
      <w:rPr>
        <w:rFonts w:ascii="Wingdings" w:hAnsi="Wingdings" w:hint="default"/>
      </w:rPr>
    </w:lvl>
  </w:abstractNum>
  <w:abstractNum w:abstractNumId="36">
    <w:nsid w:val="452028E9"/>
    <w:multiLevelType w:val="hybridMultilevel"/>
    <w:tmpl w:val="788E5E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452429F5"/>
    <w:multiLevelType w:val="hybridMultilevel"/>
    <w:tmpl w:val="CB68DE54"/>
    <w:lvl w:ilvl="0" w:tplc="04090019">
      <w:start w:val="1"/>
      <w:numFmt w:val="lowerLetter"/>
      <w:lvlText w:val="%1."/>
      <w:lvlJc w:val="left"/>
      <w:pPr>
        <w:tabs>
          <w:tab w:val="num" w:pos="810"/>
        </w:tabs>
        <w:ind w:left="810" w:hanging="360"/>
      </w:pPr>
    </w:lvl>
    <w:lvl w:ilvl="1" w:tplc="04090019" w:tentative="1">
      <w:start w:val="1"/>
      <w:numFmt w:val="lowerLetter"/>
      <w:lvlText w:val="%2."/>
      <w:lvlJc w:val="left"/>
      <w:pPr>
        <w:tabs>
          <w:tab w:val="num" w:pos="-3510"/>
        </w:tabs>
        <w:ind w:left="-351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2070"/>
        </w:tabs>
        <w:ind w:left="-2070" w:hanging="360"/>
      </w:pPr>
    </w:lvl>
    <w:lvl w:ilvl="4" w:tplc="04090019" w:tentative="1">
      <w:start w:val="1"/>
      <w:numFmt w:val="lowerLetter"/>
      <w:lvlText w:val="%5."/>
      <w:lvlJc w:val="left"/>
      <w:pPr>
        <w:tabs>
          <w:tab w:val="num" w:pos="-1350"/>
        </w:tabs>
        <w:ind w:left="-1350" w:hanging="360"/>
      </w:pPr>
    </w:lvl>
    <w:lvl w:ilvl="5" w:tplc="0409001B" w:tentative="1">
      <w:start w:val="1"/>
      <w:numFmt w:val="lowerRoman"/>
      <w:lvlText w:val="%6."/>
      <w:lvlJc w:val="right"/>
      <w:pPr>
        <w:tabs>
          <w:tab w:val="num" w:pos="-630"/>
        </w:tabs>
        <w:ind w:left="-630" w:hanging="180"/>
      </w:pPr>
    </w:lvl>
    <w:lvl w:ilvl="6" w:tplc="0409000F" w:tentative="1">
      <w:start w:val="1"/>
      <w:numFmt w:val="decimal"/>
      <w:lvlText w:val="%7."/>
      <w:lvlJc w:val="left"/>
      <w:pPr>
        <w:tabs>
          <w:tab w:val="num" w:pos="90"/>
        </w:tabs>
        <w:ind w:left="90" w:hanging="360"/>
      </w:pPr>
    </w:lvl>
    <w:lvl w:ilvl="7" w:tplc="04090019" w:tentative="1">
      <w:start w:val="1"/>
      <w:numFmt w:val="lowerLetter"/>
      <w:lvlText w:val="%8."/>
      <w:lvlJc w:val="left"/>
      <w:pPr>
        <w:tabs>
          <w:tab w:val="num" w:pos="810"/>
        </w:tabs>
        <w:ind w:left="810" w:hanging="360"/>
      </w:pPr>
    </w:lvl>
    <w:lvl w:ilvl="8" w:tplc="0409001B" w:tentative="1">
      <w:start w:val="1"/>
      <w:numFmt w:val="lowerRoman"/>
      <w:lvlText w:val="%9."/>
      <w:lvlJc w:val="right"/>
      <w:pPr>
        <w:tabs>
          <w:tab w:val="num" w:pos="1530"/>
        </w:tabs>
        <w:ind w:left="1530" w:hanging="180"/>
      </w:pPr>
    </w:lvl>
  </w:abstractNum>
  <w:abstractNum w:abstractNumId="38">
    <w:nsid w:val="486464FB"/>
    <w:multiLevelType w:val="hybridMultilevel"/>
    <w:tmpl w:val="26AA99C8"/>
    <w:lvl w:ilvl="0" w:tplc="0409000F">
      <w:start w:val="1"/>
      <w:numFmt w:val="decimal"/>
      <w:lvlText w:val="%1."/>
      <w:lvlJc w:val="left"/>
      <w:pPr>
        <w:tabs>
          <w:tab w:val="num" w:pos="2288"/>
        </w:tabs>
        <w:ind w:left="2288" w:hanging="360"/>
      </w:pPr>
    </w:lvl>
    <w:lvl w:ilvl="1" w:tplc="AFDAE7C8">
      <w:start w:val="1"/>
      <w:numFmt w:val="lowerLetter"/>
      <w:lvlText w:val="%2."/>
      <w:lvlJc w:val="left"/>
      <w:pPr>
        <w:tabs>
          <w:tab w:val="num" w:pos="3008"/>
        </w:tabs>
        <w:ind w:left="3008" w:hanging="360"/>
      </w:pPr>
      <w:rPr>
        <w:rFonts w:hint="default"/>
      </w:rPr>
    </w:lvl>
    <w:lvl w:ilvl="2" w:tplc="08ECA040">
      <w:start w:val="1"/>
      <w:numFmt w:val="lowerLetter"/>
      <w:lvlText w:val="(%3)"/>
      <w:lvlJc w:val="left"/>
      <w:pPr>
        <w:tabs>
          <w:tab w:val="num" w:pos="3908"/>
        </w:tabs>
        <w:ind w:left="3908" w:hanging="360"/>
      </w:pPr>
      <w:rPr>
        <w:rFonts w:hint="default"/>
      </w:rPr>
    </w:lvl>
    <w:lvl w:ilvl="3" w:tplc="0409000F" w:tentative="1">
      <w:start w:val="1"/>
      <w:numFmt w:val="decimal"/>
      <w:lvlText w:val="%4."/>
      <w:lvlJc w:val="left"/>
      <w:pPr>
        <w:tabs>
          <w:tab w:val="num" w:pos="4448"/>
        </w:tabs>
        <w:ind w:left="4448" w:hanging="360"/>
      </w:pPr>
    </w:lvl>
    <w:lvl w:ilvl="4" w:tplc="04090019" w:tentative="1">
      <w:start w:val="1"/>
      <w:numFmt w:val="lowerLetter"/>
      <w:lvlText w:val="%5."/>
      <w:lvlJc w:val="left"/>
      <w:pPr>
        <w:tabs>
          <w:tab w:val="num" w:pos="5168"/>
        </w:tabs>
        <w:ind w:left="5168" w:hanging="360"/>
      </w:pPr>
    </w:lvl>
    <w:lvl w:ilvl="5" w:tplc="0409001B" w:tentative="1">
      <w:start w:val="1"/>
      <w:numFmt w:val="lowerRoman"/>
      <w:lvlText w:val="%6."/>
      <w:lvlJc w:val="right"/>
      <w:pPr>
        <w:tabs>
          <w:tab w:val="num" w:pos="5888"/>
        </w:tabs>
        <w:ind w:left="5888" w:hanging="180"/>
      </w:pPr>
    </w:lvl>
    <w:lvl w:ilvl="6" w:tplc="0409000F" w:tentative="1">
      <w:start w:val="1"/>
      <w:numFmt w:val="decimal"/>
      <w:lvlText w:val="%7."/>
      <w:lvlJc w:val="left"/>
      <w:pPr>
        <w:tabs>
          <w:tab w:val="num" w:pos="6608"/>
        </w:tabs>
        <w:ind w:left="6608" w:hanging="360"/>
      </w:pPr>
    </w:lvl>
    <w:lvl w:ilvl="7" w:tplc="04090019" w:tentative="1">
      <w:start w:val="1"/>
      <w:numFmt w:val="lowerLetter"/>
      <w:lvlText w:val="%8."/>
      <w:lvlJc w:val="left"/>
      <w:pPr>
        <w:tabs>
          <w:tab w:val="num" w:pos="7328"/>
        </w:tabs>
        <w:ind w:left="7328" w:hanging="360"/>
      </w:pPr>
    </w:lvl>
    <w:lvl w:ilvl="8" w:tplc="0409001B" w:tentative="1">
      <w:start w:val="1"/>
      <w:numFmt w:val="lowerRoman"/>
      <w:lvlText w:val="%9."/>
      <w:lvlJc w:val="right"/>
      <w:pPr>
        <w:tabs>
          <w:tab w:val="num" w:pos="8048"/>
        </w:tabs>
        <w:ind w:left="8048" w:hanging="180"/>
      </w:pPr>
    </w:lvl>
  </w:abstractNum>
  <w:abstractNum w:abstractNumId="39">
    <w:nsid w:val="4AC659DC"/>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0">
    <w:nsid w:val="4F6D3ED6"/>
    <w:multiLevelType w:val="hybridMultilevel"/>
    <w:tmpl w:val="CA42CC4C"/>
    <w:lvl w:ilvl="0" w:tplc="0409000F">
      <w:start w:val="1"/>
      <w:numFmt w:val="decimal"/>
      <w:lvlText w:val="%1."/>
      <w:lvlJc w:val="left"/>
      <w:pPr>
        <w:tabs>
          <w:tab w:val="num" w:pos="2288"/>
        </w:tabs>
        <w:ind w:left="2288" w:hanging="360"/>
      </w:pPr>
    </w:lvl>
    <w:lvl w:ilvl="1" w:tplc="04090019" w:tentative="1">
      <w:start w:val="1"/>
      <w:numFmt w:val="lowerLetter"/>
      <w:lvlText w:val="%2."/>
      <w:lvlJc w:val="left"/>
      <w:pPr>
        <w:tabs>
          <w:tab w:val="num" w:pos="3008"/>
        </w:tabs>
        <w:ind w:left="3008" w:hanging="360"/>
      </w:pPr>
    </w:lvl>
    <w:lvl w:ilvl="2" w:tplc="0409001B" w:tentative="1">
      <w:start w:val="1"/>
      <w:numFmt w:val="lowerRoman"/>
      <w:lvlText w:val="%3."/>
      <w:lvlJc w:val="right"/>
      <w:pPr>
        <w:tabs>
          <w:tab w:val="num" w:pos="3728"/>
        </w:tabs>
        <w:ind w:left="3728" w:hanging="180"/>
      </w:pPr>
    </w:lvl>
    <w:lvl w:ilvl="3" w:tplc="0409000F" w:tentative="1">
      <w:start w:val="1"/>
      <w:numFmt w:val="decimal"/>
      <w:lvlText w:val="%4."/>
      <w:lvlJc w:val="left"/>
      <w:pPr>
        <w:tabs>
          <w:tab w:val="num" w:pos="4448"/>
        </w:tabs>
        <w:ind w:left="4448" w:hanging="360"/>
      </w:pPr>
    </w:lvl>
    <w:lvl w:ilvl="4" w:tplc="04090019" w:tentative="1">
      <w:start w:val="1"/>
      <w:numFmt w:val="lowerLetter"/>
      <w:lvlText w:val="%5."/>
      <w:lvlJc w:val="left"/>
      <w:pPr>
        <w:tabs>
          <w:tab w:val="num" w:pos="5168"/>
        </w:tabs>
        <w:ind w:left="5168" w:hanging="360"/>
      </w:pPr>
    </w:lvl>
    <w:lvl w:ilvl="5" w:tplc="0409001B" w:tentative="1">
      <w:start w:val="1"/>
      <w:numFmt w:val="lowerRoman"/>
      <w:lvlText w:val="%6."/>
      <w:lvlJc w:val="right"/>
      <w:pPr>
        <w:tabs>
          <w:tab w:val="num" w:pos="5888"/>
        </w:tabs>
        <w:ind w:left="5888" w:hanging="180"/>
      </w:pPr>
    </w:lvl>
    <w:lvl w:ilvl="6" w:tplc="0409000F" w:tentative="1">
      <w:start w:val="1"/>
      <w:numFmt w:val="decimal"/>
      <w:lvlText w:val="%7."/>
      <w:lvlJc w:val="left"/>
      <w:pPr>
        <w:tabs>
          <w:tab w:val="num" w:pos="6608"/>
        </w:tabs>
        <w:ind w:left="6608" w:hanging="360"/>
      </w:pPr>
    </w:lvl>
    <w:lvl w:ilvl="7" w:tplc="04090019" w:tentative="1">
      <w:start w:val="1"/>
      <w:numFmt w:val="lowerLetter"/>
      <w:lvlText w:val="%8."/>
      <w:lvlJc w:val="left"/>
      <w:pPr>
        <w:tabs>
          <w:tab w:val="num" w:pos="7328"/>
        </w:tabs>
        <w:ind w:left="7328" w:hanging="360"/>
      </w:pPr>
    </w:lvl>
    <w:lvl w:ilvl="8" w:tplc="0409001B" w:tentative="1">
      <w:start w:val="1"/>
      <w:numFmt w:val="lowerRoman"/>
      <w:lvlText w:val="%9."/>
      <w:lvlJc w:val="right"/>
      <w:pPr>
        <w:tabs>
          <w:tab w:val="num" w:pos="8048"/>
        </w:tabs>
        <w:ind w:left="8048" w:hanging="180"/>
      </w:pPr>
    </w:lvl>
  </w:abstractNum>
  <w:abstractNum w:abstractNumId="41">
    <w:nsid w:val="52F25B0B"/>
    <w:multiLevelType w:val="hybridMultilevel"/>
    <w:tmpl w:val="E428647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53EB1E20"/>
    <w:multiLevelType w:val="hybridMultilevel"/>
    <w:tmpl w:val="D6A033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53F23F55"/>
    <w:multiLevelType w:val="hybridMultilevel"/>
    <w:tmpl w:val="247040A8"/>
    <w:lvl w:ilvl="0" w:tplc="DA7A30DE">
      <w:start w:val="1"/>
      <w:numFmt w:val="lowerLetter"/>
      <w:lvlText w:val="%1."/>
      <w:lvlJc w:val="left"/>
      <w:pPr>
        <w:tabs>
          <w:tab w:val="num" w:pos="792"/>
        </w:tabs>
        <w:ind w:left="792" w:hanging="360"/>
      </w:pPr>
      <w:rPr>
        <w:rFonts w:hint="default"/>
        <w:u w:val="none"/>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44">
    <w:nsid w:val="574132FB"/>
    <w:multiLevelType w:val="hybridMultilevel"/>
    <w:tmpl w:val="0344C428"/>
    <w:lvl w:ilvl="0" w:tplc="6A800F22">
      <w:start w:val="6"/>
      <w:numFmt w:val="decimal"/>
      <w:lvlText w:val="%1."/>
      <w:lvlJc w:val="left"/>
      <w:pPr>
        <w:tabs>
          <w:tab w:val="num" w:pos="1166"/>
        </w:tabs>
        <w:ind w:left="116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5EDD1C81"/>
    <w:multiLevelType w:val="multilevel"/>
    <w:tmpl w:val="69127070"/>
    <w:lvl w:ilvl="0">
      <w:start w:val="1"/>
      <w:numFmt w:val="lowerLetter"/>
      <w:lvlText w:val="%1."/>
      <w:lvlJc w:val="left"/>
      <w:pPr>
        <w:tabs>
          <w:tab w:val="num" w:pos="810"/>
        </w:tabs>
        <w:ind w:left="810" w:hanging="360"/>
      </w:pPr>
    </w:lvl>
    <w:lvl w:ilvl="1">
      <w:start w:val="1"/>
      <w:numFmt w:val="lowerLetter"/>
      <w:lvlText w:val="%2."/>
      <w:lvlJc w:val="left"/>
      <w:pPr>
        <w:tabs>
          <w:tab w:val="num" w:pos="-3510"/>
        </w:tabs>
        <w:ind w:left="-3510" w:hanging="360"/>
      </w:pPr>
    </w:lvl>
    <w:lvl w:ilvl="2">
      <w:start w:val="1"/>
      <w:numFmt w:val="lowerRoman"/>
      <w:lvlText w:val="%3."/>
      <w:lvlJc w:val="right"/>
      <w:pPr>
        <w:tabs>
          <w:tab w:val="num" w:pos="-2790"/>
        </w:tabs>
        <w:ind w:left="-2790" w:hanging="180"/>
      </w:pPr>
    </w:lvl>
    <w:lvl w:ilvl="3">
      <w:start w:val="1"/>
      <w:numFmt w:val="decimal"/>
      <w:lvlText w:val="%4."/>
      <w:lvlJc w:val="left"/>
      <w:pPr>
        <w:tabs>
          <w:tab w:val="num" w:pos="-2070"/>
        </w:tabs>
        <w:ind w:left="-2070" w:hanging="360"/>
      </w:pPr>
    </w:lvl>
    <w:lvl w:ilvl="4">
      <w:start w:val="1"/>
      <w:numFmt w:val="lowerLetter"/>
      <w:lvlText w:val="%5."/>
      <w:lvlJc w:val="left"/>
      <w:pPr>
        <w:tabs>
          <w:tab w:val="num" w:pos="-1350"/>
        </w:tabs>
        <w:ind w:left="-1350" w:hanging="360"/>
      </w:pPr>
    </w:lvl>
    <w:lvl w:ilvl="5">
      <w:start w:val="1"/>
      <w:numFmt w:val="lowerRoman"/>
      <w:lvlText w:val="%6."/>
      <w:lvlJc w:val="right"/>
      <w:pPr>
        <w:tabs>
          <w:tab w:val="num" w:pos="-630"/>
        </w:tabs>
        <w:ind w:left="-630" w:hanging="180"/>
      </w:pPr>
    </w:lvl>
    <w:lvl w:ilvl="6">
      <w:start w:val="1"/>
      <w:numFmt w:val="decimal"/>
      <w:lvlText w:val="%7."/>
      <w:lvlJc w:val="left"/>
      <w:pPr>
        <w:tabs>
          <w:tab w:val="num" w:pos="90"/>
        </w:tabs>
        <w:ind w:left="90" w:hanging="360"/>
      </w:pPr>
    </w:lvl>
    <w:lvl w:ilvl="7">
      <w:start w:val="1"/>
      <w:numFmt w:val="lowerLetter"/>
      <w:lvlText w:val="%8."/>
      <w:lvlJc w:val="left"/>
      <w:pPr>
        <w:tabs>
          <w:tab w:val="num" w:pos="810"/>
        </w:tabs>
        <w:ind w:left="810" w:hanging="360"/>
      </w:pPr>
    </w:lvl>
    <w:lvl w:ilvl="8">
      <w:start w:val="1"/>
      <w:numFmt w:val="lowerRoman"/>
      <w:lvlText w:val="%9."/>
      <w:lvlJc w:val="right"/>
      <w:pPr>
        <w:tabs>
          <w:tab w:val="num" w:pos="1530"/>
        </w:tabs>
        <w:ind w:left="1530" w:hanging="180"/>
      </w:pPr>
    </w:lvl>
  </w:abstractNum>
  <w:abstractNum w:abstractNumId="46">
    <w:nsid w:val="652177B9"/>
    <w:multiLevelType w:val="hybridMultilevel"/>
    <w:tmpl w:val="69127070"/>
    <w:lvl w:ilvl="0" w:tplc="04090019">
      <w:start w:val="1"/>
      <w:numFmt w:val="lowerLetter"/>
      <w:lvlText w:val="%1."/>
      <w:lvlJc w:val="left"/>
      <w:pPr>
        <w:tabs>
          <w:tab w:val="num" w:pos="810"/>
        </w:tabs>
        <w:ind w:left="810" w:hanging="360"/>
      </w:pPr>
    </w:lvl>
    <w:lvl w:ilvl="1" w:tplc="04090019" w:tentative="1">
      <w:start w:val="1"/>
      <w:numFmt w:val="lowerLetter"/>
      <w:lvlText w:val="%2."/>
      <w:lvlJc w:val="left"/>
      <w:pPr>
        <w:tabs>
          <w:tab w:val="num" w:pos="-3510"/>
        </w:tabs>
        <w:ind w:left="-351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2070"/>
        </w:tabs>
        <w:ind w:left="-2070" w:hanging="360"/>
      </w:pPr>
    </w:lvl>
    <w:lvl w:ilvl="4" w:tplc="04090019" w:tentative="1">
      <w:start w:val="1"/>
      <w:numFmt w:val="lowerLetter"/>
      <w:lvlText w:val="%5."/>
      <w:lvlJc w:val="left"/>
      <w:pPr>
        <w:tabs>
          <w:tab w:val="num" w:pos="-1350"/>
        </w:tabs>
        <w:ind w:left="-1350" w:hanging="360"/>
      </w:pPr>
    </w:lvl>
    <w:lvl w:ilvl="5" w:tplc="0409001B" w:tentative="1">
      <w:start w:val="1"/>
      <w:numFmt w:val="lowerRoman"/>
      <w:lvlText w:val="%6."/>
      <w:lvlJc w:val="right"/>
      <w:pPr>
        <w:tabs>
          <w:tab w:val="num" w:pos="-630"/>
        </w:tabs>
        <w:ind w:left="-630" w:hanging="180"/>
      </w:pPr>
    </w:lvl>
    <w:lvl w:ilvl="6" w:tplc="0409000F" w:tentative="1">
      <w:start w:val="1"/>
      <w:numFmt w:val="decimal"/>
      <w:lvlText w:val="%7."/>
      <w:lvlJc w:val="left"/>
      <w:pPr>
        <w:tabs>
          <w:tab w:val="num" w:pos="90"/>
        </w:tabs>
        <w:ind w:left="90" w:hanging="360"/>
      </w:pPr>
    </w:lvl>
    <w:lvl w:ilvl="7" w:tplc="04090019" w:tentative="1">
      <w:start w:val="1"/>
      <w:numFmt w:val="lowerLetter"/>
      <w:lvlText w:val="%8."/>
      <w:lvlJc w:val="left"/>
      <w:pPr>
        <w:tabs>
          <w:tab w:val="num" w:pos="810"/>
        </w:tabs>
        <w:ind w:left="810" w:hanging="360"/>
      </w:pPr>
    </w:lvl>
    <w:lvl w:ilvl="8" w:tplc="0409001B" w:tentative="1">
      <w:start w:val="1"/>
      <w:numFmt w:val="lowerRoman"/>
      <w:lvlText w:val="%9."/>
      <w:lvlJc w:val="right"/>
      <w:pPr>
        <w:tabs>
          <w:tab w:val="num" w:pos="1530"/>
        </w:tabs>
        <w:ind w:left="1530" w:hanging="180"/>
      </w:pPr>
    </w:lvl>
  </w:abstractNum>
  <w:abstractNum w:abstractNumId="47">
    <w:nsid w:val="656F14A0"/>
    <w:multiLevelType w:val="multilevel"/>
    <w:tmpl w:val="DBD2C7DA"/>
    <w:lvl w:ilvl="0">
      <w:start w:val="1"/>
      <w:numFmt w:val="lowerLetter"/>
      <w:lvlText w:val="%1."/>
      <w:lvlJc w:val="left"/>
      <w:pPr>
        <w:tabs>
          <w:tab w:val="num" w:pos="810"/>
        </w:tabs>
        <w:ind w:left="81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6B1A0CEC"/>
    <w:multiLevelType w:val="hybridMultilevel"/>
    <w:tmpl w:val="35EA9B26"/>
    <w:lvl w:ilvl="0" w:tplc="D43CC056">
      <w:start w:val="4"/>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9">
    <w:nsid w:val="710A60C1"/>
    <w:multiLevelType w:val="hybridMultilevel"/>
    <w:tmpl w:val="440E63C8"/>
    <w:lvl w:ilvl="0" w:tplc="6A78F5BE">
      <w:start w:val="1"/>
      <w:numFmt w:val="lowerLetter"/>
      <w:pStyle w:val="lowercaseletter"/>
      <w:lvlText w:val="%1."/>
      <w:lvlJc w:val="left"/>
      <w:pPr>
        <w:tabs>
          <w:tab w:val="num" w:pos="2114"/>
        </w:tabs>
        <w:ind w:left="2114" w:hanging="360"/>
      </w:pPr>
      <w:rPr>
        <w:rFonts w:hint="default"/>
      </w:rPr>
    </w:lvl>
    <w:lvl w:ilvl="1" w:tplc="0409000F">
      <w:start w:val="1"/>
      <w:numFmt w:val="decimal"/>
      <w:lvlText w:val="%2."/>
      <w:lvlJc w:val="left"/>
      <w:pPr>
        <w:tabs>
          <w:tab w:val="num" w:pos="3690"/>
        </w:tabs>
        <w:ind w:left="3690" w:hanging="360"/>
      </w:pPr>
      <w:rPr>
        <w:rFonts w:hint="default"/>
      </w:rPr>
    </w:lvl>
    <w:lvl w:ilvl="2" w:tplc="0409001B">
      <w:start w:val="1"/>
      <w:numFmt w:val="lowerRoman"/>
      <w:lvlText w:val="%3."/>
      <w:lvlJc w:val="right"/>
      <w:pPr>
        <w:tabs>
          <w:tab w:val="num" w:pos="3670"/>
        </w:tabs>
        <w:ind w:left="3670" w:hanging="180"/>
      </w:pPr>
    </w:lvl>
    <w:lvl w:ilvl="3" w:tplc="0409000F">
      <w:start w:val="1"/>
      <w:numFmt w:val="decimal"/>
      <w:lvlText w:val="%4."/>
      <w:lvlJc w:val="left"/>
      <w:pPr>
        <w:tabs>
          <w:tab w:val="num" w:pos="4390"/>
        </w:tabs>
        <w:ind w:left="4390" w:hanging="360"/>
      </w:pPr>
      <w:rPr>
        <w:rFonts w:hint="default"/>
      </w:rPr>
    </w:lvl>
    <w:lvl w:ilvl="4" w:tplc="04090019" w:tentative="1">
      <w:start w:val="1"/>
      <w:numFmt w:val="lowerLetter"/>
      <w:lvlText w:val="%5."/>
      <w:lvlJc w:val="left"/>
      <w:pPr>
        <w:tabs>
          <w:tab w:val="num" w:pos="5110"/>
        </w:tabs>
        <w:ind w:left="5110" w:hanging="360"/>
      </w:pPr>
    </w:lvl>
    <w:lvl w:ilvl="5" w:tplc="0409001B" w:tentative="1">
      <w:start w:val="1"/>
      <w:numFmt w:val="lowerRoman"/>
      <w:lvlText w:val="%6."/>
      <w:lvlJc w:val="right"/>
      <w:pPr>
        <w:tabs>
          <w:tab w:val="num" w:pos="5830"/>
        </w:tabs>
        <w:ind w:left="5830" w:hanging="180"/>
      </w:pPr>
    </w:lvl>
    <w:lvl w:ilvl="6" w:tplc="0409000F" w:tentative="1">
      <w:start w:val="1"/>
      <w:numFmt w:val="decimal"/>
      <w:lvlText w:val="%7."/>
      <w:lvlJc w:val="left"/>
      <w:pPr>
        <w:tabs>
          <w:tab w:val="num" w:pos="6550"/>
        </w:tabs>
        <w:ind w:left="6550" w:hanging="360"/>
      </w:pPr>
    </w:lvl>
    <w:lvl w:ilvl="7" w:tplc="04090019" w:tentative="1">
      <w:start w:val="1"/>
      <w:numFmt w:val="lowerLetter"/>
      <w:lvlText w:val="%8."/>
      <w:lvlJc w:val="left"/>
      <w:pPr>
        <w:tabs>
          <w:tab w:val="num" w:pos="7270"/>
        </w:tabs>
        <w:ind w:left="7270" w:hanging="360"/>
      </w:pPr>
    </w:lvl>
    <w:lvl w:ilvl="8" w:tplc="0409001B" w:tentative="1">
      <w:start w:val="1"/>
      <w:numFmt w:val="lowerRoman"/>
      <w:lvlText w:val="%9."/>
      <w:lvlJc w:val="right"/>
      <w:pPr>
        <w:tabs>
          <w:tab w:val="num" w:pos="7990"/>
        </w:tabs>
        <w:ind w:left="7990" w:hanging="180"/>
      </w:pPr>
    </w:lvl>
  </w:abstractNum>
  <w:abstractNum w:abstractNumId="50">
    <w:nsid w:val="71CC5F45"/>
    <w:multiLevelType w:val="multilevel"/>
    <w:tmpl w:val="5510C9F8"/>
    <w:lvl w:ilvl="0">
      <w:start w:val="3"/>
      <w:numFmt w:val="decimalZero"/>
      <w:lvlText w:val="%1"/>
      <w:lvlJc w:val="left"/>
      <w:pPr>
        <w:tabs>
          <w:tab w:val="num" w:pos="870"/>
        </w:tabs>
        <w:ind w:left="870" w:hanging="870"/>
      </w:pPr>
      <w:rPr>
        <w:rFonts w:hint="default"/>
        <w:u w:val="none"/>
      </w:rPr>
    </w:lvl>
    <w:lvl w:ilvl="1">
      <w:start w:val="2"/>
      <w:numFmt w:val="decimalZero"/>
      <w:lvlText w:val="%1.%2"/>
      <w:lvlJc w:val="left"/>
      <w:pPr>
        <w:tabs>
          <w:tab w:val="num" w:pos="870"/>
        </w:tabs>
        <w:ind w:left="870" w:hanging="870"/>
      </w:pPr>
      <w:rPr>
        <w:rFonts w:hint="default"/>
        <w:u w:val="none"/>
      </w:rPr>
    </w:lvl>
    <w:lvl w:ilvl="2">
      <w:start w:val="1"/>
      <w:numFmt w:val="decimal"/>
      <w:lvlText w:val="%1.%2.%3"/>
      <w:lvlJc w:val="left"/>
      <w:pPr>
        <w:tabs>
          <w:tab w:val="num" w:pos="870"/>
        </w:tabs>
        <w:ind w:left="870" w:hanging="87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51">
    <w:nsid w:val="76B004F2"/>
    <w:multiLevelType w:val="hybridMultilevel"/>
    <w:tmpl w:val="AD08B7F2"/>
    <w:lvl w:ilvl="0" w:tplc="0409000F">
      <w:start w:val="1"/>
      <w:numFmt w:val="decimal"/>
      <w:lvlText w:val="%1."/>
      <w:lvlJc w:val="left"/>
      <w:pPr>
        <w:tabs>
          <w:tab w:val="num" w:pos="720"/>
        </w:tabs>
        <w:ind w:left="720" w:hanging="360"/>
      </w:pPr>
    </w:lvl>
    <w:lvl w:ilvl="1" w:tplc="40CC4DD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77000309"/>
    <w:multiLevelType w:val="hybridMultilevel"/>
    <w:tmpl w:val="DBD2C7DA"/>
    <w:lvl w:ilvl="0" w:tplc="04090019">
      <w:start w:val="1"/>
      <w:numFmt w:val="lowerLetter"/>
      <w:lvlText w:val="%1."/>
      <w:lvlJc w:val="left"/>
      <w:pPr>
        <w:tabs>
          <w:tab w:val="num" w:pos="810"/>
        </w:tabs>
        <w:ind w:left="81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7C115B42"/>
    <w:multiLevelType w:val="multilevel"/>
    <w:tmpl w:val="92DA3376"/>
    <w:lvl w:ilvl="0">
      <w:start w:val="2"/>
      <w:numFmt w:val="decimalZero"/>
      <w:lvlText w:val="%1"/>
      <w:lvlJc w:val="left"/>
      <w:pPr>
        <w:tabs>
          <w:tab w:val="num" w:pos="870"/>
        </w:tabs>
        <w:ind w:left="870" w:hanging="870"/>
      </w:pPr>
      <w:rPr>
        <w:rFonts w:hint="default"/>
        <w:color w:val="auto"/>
      </w:rPr>
    </w:lvl>
    <w:lvl w:ilvl="1">
      <w:start w:val="7"/>
      <w:numFmt w:val="decimalZero"/>
      <w:lvlText w:val="%1.%2"/>
      <w:lvlJc w:val="left"/>
      <w:pPr>
        <w:tabs>
          <w:tab w:val="num" w:pos="870"/>
        </w:tabs>
        <w:ind w:left="870" w:hanging="870"/>
      </w:pPr>
      <w:rPr>
        <w:rFonts w:hint="default"/>
        <w:color w:val="auto"/>
      </w:rPr>
    </w:lvl>
    <w:lvl w:ilvl="2">
      <w:start w:val="1"/>
      <w:numFmt w:val="decimal"/>
      <w:lvlText w:val="%1.%2.%3"/>
      <w:lvlJc w:val="left"/>
      <w:pPr>
        <w:tabs>
          <w:tab w:val="num" w:pos="870"/>
        </w:tabs>
        <w:ind w:left="870" w:hanging="870"/>
      </w:pPr>
      <w:rPr>
        <w:rFonts w:hint="default"/>
        <w:color w:val="auto"/>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800"/>
        </w:tabs>
        <w:ind w:left="1800" w:hanging="180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54">
    <w:nsid w:val="7D8C38EE"/>
    <w:multiLevelType w:val="multilevel"/>
    <w:tmpl w:val="AC5E478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720"/>
        <w:lvlJc w:val="left"/>
        <w:pPr>
          <w:ind w:left="2880" w:hanging="720"/>
        </w:pPr>
        <w:rPr>
          <w:rFonts w:ascii="WP TypographicSymbols" w:hAnsi="WP TypographicSymbols" w:hint="default"/>
        </w:rPr>
      </w:lvl>
    </w:lvlOverride>
  </w:num>
  <w:num w:numId="2">
    <w:abstractNumId w:val="26"/>
  </w:num>
  <w:num w:numId="3">
    <w:abstractNumId w:val="49"/>
  </w:num>
  <w:num w:numId="4">
    <w:abstractNumId w:val="38"/>
  </w:num>
  <w:num w:numId="5">
    <w:abstractNumId w:val="40"/>
  </w:num>
  <w:num w:numId="6">
    <w:abstractNumId w:val="30"/>
  </w:num>
  <w:num w:numId="7">
    <w:abstractNumId w:val="12"/>
  </w:num>
  <w:num w:numId="8">
    <w:abstractNumId w:val="15"/>
  </w:num>
  <w:num w:numId="9">
    <w:abstractNumId w:val="31"/>
  </w:num>
  <w:num w:numId="10">
    <w:abstractNumId w:val="19"/>
  </w:num>
  <w:num w:numId="11">
    <w:abstractNumId w:val="35"/>
  </w:num>
  <w:num w:numId="12">
    <w:abstractNumId w:val="23"/>
  </w:num>
  <w:num w:numId="13">
    <w:abstractNumId w:val="25"/>
  </w:num>
  <w:num w:numId="14">
    <w:abstractNumId w:val="16"/>
  </w:num>
  <w:num w:numId="15">
    <w:abstractNumId w:val="44"/>
  </w:num>
  <w:num w:numId="16">
    <w:abstractNumId w:val="13"/>
  </w:num>
  <w:num w:numId="17">
    <w:abstractNumId w:val="33"/>
  </w:num>
  <w:num w:numId="18">
    <w:abstractNumId w:val="36"/>
  </w:num>
  <w:num w:numId="19">
    <w:abstractNumId w:val="29"/>
  </w:num>
  <w:num w:numId="20">
    <w:abstractNumId w:val="48"/>
  </w:num>
  <w:num w:numId="21">
    <w:abstractNumId w:val="32"/>
  </w:num>
  <w:num w:numId="22">
    <w:abstractNumId w:val="53"/>
  </w:num>
  <w:num w:numId="23">
    <w:abstractNumId w:val="11"/>
  </w:num>
  <w:num w:numId="24">
    <w:abstractNumId w:val="22"/>
  </w:num>
  <w:num w:numId="25">
    <w:abstractNumId w:val="24"/>
  </w:num>
  <w:num w:numId="26">
    <w:abstractNumId w:val="50"/>
  </w:num>
  <w:num w:numId="27">
    <w:abstractNumId w:val="43"/>
  </w:num>
  <w:num w:numId="28">
    <w:abstractNumId w:val="52"/>
  </w:num>
  <w:num w:numId="29">
    <w:abstractNumId w:val="39"/>
  </w:num>
  <w:num w:numId="30">
    <w:abstractNumId w:val="34"/>
  </w:num>
  <w:num w:numId="31">
    <w:abstractNumId w:val="20"/>
  </w:num>
  <w:num w:numId="32">
    <w:abstractNumId w:val="51"/>
  </w:num>
  <w:num w:numId="33">
    <w:abstractNumId w:val="21"/>
  </w:num>
  <w:num w:numId="34">
    <w:abstractNumId w:val="41"/>
  </w:num>
  <w:num w:numId="35">
    <w:abstractNumId w:val="17"/>
  </w:num>
  <w:num w:numId="36">
    <w:abstractNumId w:val="18"/>
  </w:num>
  <w:num w:numId="37">
    <w:abstractNumId w:val="27"/>
  </w:num>
  <w:num w:numId="38">
    <w:abstractNumId w:val="54"/>
  </w:num>
  <w:num w:numId="39">
    <w:abstractNumId w:val="42"/>
  </w:num>
  <w:num w:numId="40">
    <w:abstractNumId w:val="47"/>
  </w:num>
  <w:num w:numId="41">
    <w:abstractNumId w:val="46"/>
  </w:num>
  <w:num w:numId="42">
    <w:abstractNumId w:val="45"/>
  </w:num>
  <w:num w:numId="43">
    <w:abstractNumId w:val="37"/>
  </w:num>
  <w:num w:numId="44">
    <w:abstractNumId w:val="28"/>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embedSystemFonts/>
  <w:bordersDoNotSurroundHeader/>
  <w:bordersDoNotSurroundFooter/>
  <w:proofState w:spelling="clean" w:grammar="clean"/>
  <w:stylePaneFormatFilter w:val="3F01"/>
  <w:trackRevisions/>
  <w:doNotTrackMoves/>
  <w:doNotTrackFormatting/>
  <w:defaultTabStop w:val="432"/>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9218"/>
  </w:hdrShapeDefaults>
  <w:footnotePr>
    <w:footnote w:id="-1"/>
    <w:footnote w:id="0"/>
  </w:footnotePr>
  <w:endnotePr>
    <w:endnote w:id="-1"/>
    <w:endnote w:id="0"/>
  </w:endnotePr>
  <w:compat>
    <w:wpJustification/>
    <w:noTabHangInd/>
    <w:spaceForUL/>
    <w:balanceSingleByteDoubleByteWidth/>
    <w:doNotLeaveBackslashAlone/>
    <w:ulTrailSpace/>
    <w:doNotExpandShiftReturn/>
    <w:subFontBySize/>
    <w:suppressBottomSpacing/>
    <w:truncateFontHeightsLikeWP6/>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D4851"/>
    <w:rsid w:val="00002012"/>
    <w:rsid w:val="00002D00"/>
    <w:rsid w:val="0000791F"/>
    <w:rsid w:val="000143B7"/>
    <w:rsid w:val="000144E2"/>
    <w:rsid w:val="00017FDD"/>
    <w:rsid w:val="00020398"/>
    <w:rsid w:val="00032CFB"/>
    <w:rsid w:val="000367C2"/>
    <w:rsid w:val="000419CA"/>
    <w:rsid w:val="00060BC4"/>
    <w:rsid w:val="000613FD"/>
    <w:rsid w:val="00091E82"/>
    <w:rsid w:val="0009599C"/>
    <w:rsid w:val="000A5CFC"/>
    <w:rsid w:val="000B549E"/>
    <w:rsid w:val="000C1EA8"/>
    <w:rsid w:val="000D7660"/>
    <w:rsid w:val="000E5FF2"/>
    <w:rsid w:val="000F0B27"/>
    <w:rsid w:val="000F3C71"/>
    <w:rsid w:val="000F6EE8"/>
    <w:rsid w:val="00110F93"/>
    <w:rsid w:val="00120D20"/>
    <w:rsid w:val="00140AE3"/>
    <w:rsid w:val="0014223F"/>
    <w:rsid w:val="001424BE"/>
    <w:rsid w:val="00150C45"/>
    <w:rsid w:val="00155B9B"/>
    <w:rsid w:val="00164161"/>
    <w:rsid w:val="001658E1"/>
    <w:rsid w:val="00182A5A"/>
    <w:rsid w:val="00187A53"/>
    <w:rsid w:val="00195106"/>
    <w:rsid w:val="001A2610"/>
    <w:rsid w:val="001B07EE"/>
    <w:rsid w:val="001B355F"/>
    <w:rsid w:val="001B6468"/>
    <w:rsid w:val="001C03EB"/>
    <w:rsid w:val="001C0DBC"/>
    <w:rsid w:val="001C1488"/>
    <w:rsid w:val="001C5319"/>
    <w:rsid w:val="001C5EB5"/>
    <w:rsid w:val="001D1479"/>
    <w:rsid w:val="001D5E8D"/>
    <w:rsid w:val="001E0220"/>
    <w:rsid w:val="001E4B1A"/>
    <w:rsid w:val="001E52B5"/>
    <w:rsid w:val="001F38D7"/>
    <w:rsid w:val="00200124"/>
    <w:rsid w:val="002350FA"/>
    <w:rsid w:val="0025160B"/>
    <w:rsid w:val="002935A1"/>
    <w:rsid w:val="002964D4"/>
    <w:rsid w:val="002B538D"/>
    <w:rsid w:val="002C3101"/>
    <w:rsid w:val="002C6B90"/>
    <w:rsid w:val="002D5268"/>
    <w:rsid w:val="002E0945"/>
    <w:rsid w:val="002E7BA2"/>
    <w:rsid w:val="002F12AE"/>
    <w:rsid w:val="0030385C"/>
    <w:rsid w:val="00306D1A"/>
    <w:rsid w:val="00307D5C"/>
    <w:rsid w:val="00313356"/>
    <w:rsid w:val="003227C6"/>
    <w:rsid w:val="00323F9D"/>
    <w:rsid w:val="00360C64"/>
    <w:rsid w:val="00360DB4"/>
    <w:rsid w:val="003679B5"/>
    <w:rsid w:val="0037026F"/>
    <w:rsid w:val="003744D4"/>
    <w:rsid w:val="00381A93"/>
    <w:rsid w:val="003853C2"/>
    <w:rsid w:val="00385CCF"/>
    <w:rsid w:val="00391F28"/>
    <w:rsid w:val="003A6724"/>
    <w:rsid w:val="003D3DEC"/>
    <w:rsid w:val="003D4C09"/>
    <w:rsid w:val="003E7594"/>
    <w:rsid w:val="003E7F27"/>
    <w:rsid w:val="003F3116"/>
    <w:rsid w:val="003F36FA"/>
    <w:rsid w:val="003F6722"/>
    <w:rsid w:val="004055D8"/>
    <w:rsid w:val="00406997"/>
    <w:rsid w:val="00406F8D"/>
    <w:rsid w:val="0041616B"/>
    <w:rsid w:val="004276D2"/>
    <w:rsid w:val="004304BA"/>
    <w:rsid w:val="00430732"/>
    <w:rsid w:val="00436909"/>
    <w:rsid w:val="004467F8"/>
    <w:rsid w:val="00454CD6"/>
    <w:rsid w:val="00457933"/>
    <w:rsid w:val="0046137D"/>
    <w:rsid w:val="00463D92"/>
    <w:rsid w:val="00467385"/>
    <w:rsid w:val="00475459"/>
    <w:rsid w:val="00480595"/>
    <w:rsid w:val="004855A5"/>
    <w:rsid w:val="004A19C7"/>
    <w:rsid w:val="004C6A7A"/>
    <w:rsid w:val="004D1C10"/>
    <w:rsid w:val="004D7461"/>
    <w:rsid w:val="004D7BE6"/>
    <w:rsid w:val="004E258C"/>
    <w:rsid w:val="004E48F5"/>
    <w:rsid w:val="004E61AA"/>
    <w:rsid w:val="004E72C5"/>
    <w:rsid w:val="005006F8"/>
    <w:rsid w:val="00505249"/>
    <w:rsid w:val="005061CC"/>
    <w:rsid w:val="005153F4"/>
    <w:rsid w:val="00517717"/>
    <w:rsid w:val="00521D1B"/>
    <w:rsid w:val="00523A86"/>
    <w:rsid w:val="00525488"/>
    <w:rsid w:val="00531049"/>
    <w:rsid w:val="00531606"/>
    <w:rsid w:val="005322EB"/>
    <w:rsid w:val="00536006"/>
    <w:rsid w:val="00546239"/>
    <w:rsid w:val="00555F52"/>
    <w:rsid w:val="00560646"/>
    <w:rsid w:val="00561514"/>
    <w:rsid w:val="005623B2"/>
    <w:rsid w:val="005638B2"/>
    <w:rsid w:val="00570CAC"/>
    <w:rsid w:val="00576B9B"/>
    <w:rsid w:val="00585C32"/>
    <w:rsid w:val="00585C56"/>
    <w:rsid w:val="00590A6D"/>
    <w:rsid w:val="0059368A"/>
    <w:rsid w:val="005A5400"/>
    <w:rsid w:val="005B0852"/>
    <w:rsid w:val="005B493F"/>
    <w:rsid w:val="005B79F4"/>
    <w:rsid w:val="005C3A5F"/>
    <w:rsid w:val="005D12EF"/>
    <w:rsid w:val="005E07A3"/>
    <w:rsid w:val="005E28CE"/>
    <w:rsid w:val="005E2F48"/>
    <w:rsid w:val="005E7239"/>
    <w:rsid w:val="005F1830"/>
    <w:rsid w:val="005F74FE"/>
    <w:rsid w:val="00604771"/>
    <w:rsid w:val="00613D0B"/>
    <w:rsid w:val="00617EAA"/>
    <w:rsid w:val="006226B0"/>
    <w:rsid w:val="00632E11"/>
    <w:rsid w:val="00640A60"/>
    <w:rsid w:val="00680C74"/>
    <w:rsid w:val="00683B27"/>
    <w:rsid w:val="00685D8B"/>
    <w:rsid w:val="00686B77"/>
    <w:rsid w:val="006A5C9C"/>
    <w:rsid w:val="006A6BB6"/>
    <w:rsid w:val="006D0E7A"/>
    <w:rsid w:val="006D2A3F"/>
    <w:rsid w:val="006D71FE"/>
    <w:rsid w:val="006E2C04"/>
    <w:rsid w:val="006E3185"/>
    <w:rsid w:val="006E6138"/>
    <w:rsid w:val="006F1F37"/>
    <w:rsid w:val="00700126"/>
    <w:rsid w:val="007019EB"/>
    <w:rsid w:val="00701F3D"/>
    <w:rsid w:val="00710A85"/>
    <w:rsid w:val="0072282A"/>
    <w:rsid w:val="00724FD0"/>
    <w:rsid w:val="007375AD"/>
    <w:rsid w:val="00737C61"/>
    <w:rsid w:val="00751647"/>
    <w:rsid w:val="00753B45"/>
    <w:rsid w:val="00754DC6"/>
    <w:rsid w:val="00756222"/>
    <w:rsid w:val="00757A26"/>
    <w:rsid w:val="00764770"/>
    <w:rsid w:val="00767BED"/>
    <w:rsid w:val="0077203A"/>
    <w:rsid w:val="00772CBF"/>
    <w:rsid w:val="00777560"/>
    <w:rsid w:val="007865D2"/>
    <w:rsid w:val="00790032"/>
    <w:rsid w:val="007A0DA4"/>
    <w:rsid w:val="007A30B6"/>
    <w:rsid w:val="007A3D64"/>
    <w:rsid w:val="007A5FD3"/>
    <w:rsid w:val="007B11F9"/>
    <w:rsid w:val="007B6300"/>
    <w:rsid w:val="007C4032"/>
    <w:rsid w:val="007C47EB"/>
    <w:rsid w:val="007C725D"/>
    <w:rsid w:val="007D2A1B"/>
    <w:rsid w:val="007D33FC"/>
    <w:rsid w:val="007D5F2C"/>
    <w:rsid w:val="007F1F92"/>
    <w:rsid w:val="007F6901"/>
    <w:rsid w:val="007F6CDA"/>
    <w:rsid w:val="00813E47"/>
    <w:rsid w:val="00821446"/>
    <w:rsid w:val="0082479F"/>
    <w:rsid w:val="00824C3C"/>
    <w:rsid w:val="00842EBF"/>
    <w:rsid w:val="00850DFD"/>
    <w:rsid w:val="00853F5C"/>
    <w:rsid w:val="00853F79"/>
    <w:rsid w:val="0087442A"/>
    <w:rsid w:val="008807C6"/>
    <w:rsid w:val="0088319C"/>
    <w:rsid w:val="00884470"/>
    <w:rsid w:val="008853A1"/>
    <w:rsid w:val="008862A7"/>
    <w:rsid w:val="008866A8"/>
    <w:rsid w:val="008874DC"/>
    <w:rsid w:val="00891C9F"/>
    <w:rsid w:val="00895072"/>
    <w:rsid w:val="00896DE7"/>
    <w:rsid w:val="008A192B"/>
    <w:rsid w:val="008A1F52"/>
    <w:rsid w:val="008A390B"/>
    <w:rsid w:val="008B5CC8"/>
    <w:rsid w:val="008D618F"/>
    <w:rsid w:val="008E0E55"/>
    <w:rsid w:val="008E5C6B"/>
    <w:rsid w:val="008F0ED1"/>
    <w:rsid w:val="009079E6"/>
    <w:rsid w:val="00922858"/>
    <w:rsid w:val="00927FBE"/>
    <w:rsid w:val="0093322B"/>
    <w:rsid w:val="009469BE"/>
    <w:rsid w:val="00950193"/>
    <w:rsid w:val="00951E7B"/>
    <w:rsid w:val="00953170"/>
    <w:rsid w:val="00955E9F"/>
    <w:rsid w:val="009720B1"/>
    <w:rsid w:val="0097375D"/>
    <w:rsid w:val="00975804"/>
    <w:rsid w:val="00980FE2"/>
    <w:rsid w:val="00982DA0"/>
    <w:rsid w:val="009863F8"/>
    <w:rsid w:val="0099285A"/>
    <w:rsid w:val="009A1C21"/>
    <w:rsid w:val="009A6E50"/>
    <w:rsid w:val="009B02F1"/>
    <w:rsid w:val="009B6E8C"/>
    <w:rsid w:val="009C2716"/>
    <w:rsid w:val="009C4DD8"/>
    <w:rsid w:val="009D1A58"/>
    <w:rsid w:val="009D1C13"/>
    <w:rsid w:val="009E59CA"/>
    <w:rsid w:val="009F04A9"/>
    <w:rsid w:val="009F22ED"/>
    <w:rsid w:val="009F6D07"/>
    <w:rsid w:val="00A071EC"/>
    <w:rsid w:val="00A100F6"/>
    <w:rsid w:val="00A15712"/>
    <w:rsid w:val="00A21A49"/>
    <w:rsid w:val="00A23BA6"/>
    <w:rsid w:val="00A53EE2"/>
    <w:rsid w:val="00A60D9D"/>
    <w:rsid w:val="00A619EB"/>
    <w:rsid w:val="00A678D0"/>
    <w:rsid w:val="00A7289C"/>
    <w:rsid w:val="00A72DB2"/>
    <w:rsid w:val="00A87E39"/>
    <w:rsid w:val="00A91759"/>
    <w:rsid w:val="00A9266E"/>
    <w:rsid w:val="00A93CC2"/>
    <w:rsid w:val="00A9450D"/>
    <w:rsid w:val="00A95925"/>
    <w:rsid w:val="00A95C72"/>
    <w:rsid w:val="00AA0068"/>
    <w:rsid w:val="00AA0E07"/>
    <w:rsid w:val="00AA0EC1"/>
    <w:rsid w:val="00AA75B9"/>
    <w:rsid w:val="00AB1965"/>
    <w:rsid w:val="00AB5B1C"/>
    <w:rsid w:val="00AC0FC2"/>
    <w:rsid w:val="00AD3531"/>
    <w:rsid w:val="00AD56FC"/>
    <w:rsid w:val="00AD6CAB"/>
    <w:rsid w:val="00AE4A48"/>
    <w:rsid w:val="00AE4CA8"/>
    <w:rsid w:val="00AE583A"/>
    <w:rsid w:val="00AF33E3"/>
    <w:rsid w:val="00AF5D96"/>
    <w:rsid w:val="00B02ED1"/>
    <w:rsid w:val="00B058ED"/>
    <w:rsid w:val="00B15E07"/>
    <w:rsid w:val="00B3101E"/>
    <w:rsid w:val="00B33E00"/>
    <w:rsid w:val="00B34DF8"/>
    <w:rsid w:val="00B41B33"/>
    <w:rsid w:val="00B50FFD"/>
    <w:rsid w:val="00B539F8"/>
    <w:rsid w:val="00B6047B"/>
    <w:rsid w:val="00B61755"/>
    <w:rsid w:val="00B61CDD"/>
    <w:rsid w:val="00B6649C"/>
    <w:rsid w:val="00B66C05"/>
    <w:rsid w:val="00B66F01"/>
    <w:rsid w:val="00B753CB"/>
    <w:rsid w:val="00B76F64"/>
    <w:rsid w:val="00B77B3B"/>
    <w:rsid w:val="00B82069"/>
    <w:rsid w:val="00B84748"/>
    <w:rsid w:val="00B84C91"/>
    <w:rsid w:val="00B85EEC"/>
    <w:rsid w:val="00B95828"/>
    <w:rsid w:val="00B963E5"/>
    <w:rsid w:val="00BA48A5"/>
    <w:rsid w:val="00BA6BD2"/>
    <w:rsid w:val="00BB7498"/>
    <w:rsid w:val="00BC323C"/>
    <w:rsid w:val="00BC42BB"/>
    <w:rsid w:val="00BD4851"/>
    <w:rsid w:val="00BE4861"/>
    <w:rsid w:val="00BE7090"/>
    <w:rsid w:val="00BF58BE"/>
    <w:rsid w:val="00BF613A"/>
    <w:rsid w:val="00C170DF"/>
    <w:rsid w:val="00C24B2F"/>
    <w:rsid w:val="00C26204"/>
    <w:rsid w:val="00C3258F"/>
    <w:rsid w:val="00C37B30"/>
    <w:rsid w:val="00C4217E"/>
    <w:rsid w:val="00C42409"/>
    <w:rsid w:val="00C45E46"/>
    <w:rsid w:val="00C46783"/>
    <w:rsid w:val="00C61E84"/>
    <w:rsid w:val="00C70A2C"/>
    <w:rsid w:val="00C95976"/>
    <w:rsid w:val="00CA52AA"/>
    <w:rsid w:val="00CA7331"/>
    <w:rsid w:val="00CA73B3"/>
    <w:rsid w:val="00CB2B1A"/>
    <w:rsid w:val="00CC0CBC"/>
    <w:rsid w:val="00CC7DD9"/>
    <w:rsid w:val="00CD0620"/>
    <w:rsid w:val="00CD107D"/>
    <w:rsid w:val="00CD3E84"/>
    <w:rsid w:val="00CE0663"/>
    <w:rsid w:val="00CE493A"/>
    <w:rsid w:val="00D1638B"/>
    <w:rsid w:val="00D21AEE"/>
    <w:rsid w:val="00D30274"/>
    <w:rsid w:val="00D319A5"/>
    <w:rsid w:val="00D37AC6"/>
    <w:rsid w:val="00D4237B"/>
    <w:rsid w:val="00D461F3"/>
    <w:rsid w:val="00D525F1"/>
    <w:rsid w:val="00D52CF0"/>
    <w:rsid w:val="00D53387"/>
    <w:rsid w:val="00D551F1"/>
    <w:rsid w:val="00D647B0"/>
    <w:rsid w:val="00D67CD9"/>
    <w:rsid w:val="00D71AA0"/>
    <w:rsid w:val="00D7421A"/>
    <w:rsid w:val="00D81322"/>
    <w:rsid w:val="00D91F46"/>
    <w:rsid w:val="00D92F2B"/>
    <w:rsid w:val="00D96552"/>
    <w:rsid w:val="00DA0BDB"/>
    <w:rsid w:val="00DA770D"/>
    <w:rsid w:val="00DB6096"/>
    <w:rsid w:val="00DD03CC"/>
    <w:rsid w:val="00DD10D5"/>
    <w:rsid w:val="00DD73EA"/>
    <w:rsid w:val="00DE1560"/>
    <w:rsid w:val="00DE58DD"/>
    <w:rsid w:val="00DF265B"/>
    <w:rsid w:val="00DF306B"/>
    <w:rsid w:val="00DF3117"/>
    <w:rsid w:val="00E0074A"/>
    <w:rsid w:val="00E123C9"/>
    <w:rsid w:val="00E30BC2"/>
    <w:rsid w:val="00E32A48"/>
    <w:rsid w:val="00E368B4"/>
    <w:rsid w:val="00E36F03"/>
    <w:rsid w:val="00E41320"/>
    <w:rsid w:val="00E45975"/>
    <w:rsid w:val="00E462D3"/>
    <w:rsid w:val="00E472C9"/>
    <w:rsid w:val="00E60DE7"/>
    <w:rsid w:val="00E64B93"/>
    <w:rsid w:val="00E65B38"/>
    <w:rsid w:val="00E67CBA"/>
    <w:rsid w:val="00E71DF9"/>
    <w:rsid w:val="00E74ADF"/>
    <w:rsid w:val="00E760C4"/>
    <w:rsid w:val="00E8070B"/>
    <w:rsid w:val="00E811D3"/>
    <w:rsid w:val="00E81881"/>
    <w:rsid w:val="00E81E4D"/>
    <w:rsid w:val="00E87146"/>
    <w:rsid w:val="00E90BE9"/>
    <w:rsid w:val="00EA1E9B"/>
    <w:rsid w:val="00EA4060"/>
    <w:rsid w:val="00EA6376"/>
    <w:rsid w:val="00EB2669"/>
    <w:rsid w:val="00EB3D6E"/>
    <w:rsid w:val="00EB6781"/>
    <w:rsid w:val="00EC3E6F"/>
    <w:rsid w:val="00EC5062"/>
    <w:rsid w:val="00ED218B"/>
    <w:rsid w:val="00ED2540"/>
    <w:rsid w:val="00ED2FAD"/>
    <w:rsid w:val="00EE21CB"/>
    <w:rsid w:val="00EE35B1"/>
    <w:rsid w:val="00EE757B"/>
    <w:rsid w:val="00EF2B31"/>
    <w:rsid w:val="00F10686"/>
    <w:rsid w:val="00F14482"/>
    <w:rsid w:val="00F2753C"/>
    <w:rsid w:val="00F275F1"/>
    <w:rsid w:val="00F30D41"/>
    <w:rsid w:val="00F35064"/>
    <w:rsid w:val="00F361DD"/>
    <w:rsid w:val="00F4124F"/>
    <w:rsid w:val="00F42862"/>
    <w:rsid w:val="00F44703"/>
    <w:rsid w:val="00F45255"/>
    <w:rsid w:val="00F46571"/>
    <w:rsid w:val="00F505D4"/>
    <w:rsid w:val="00F57B58"/>
    <w:rsid w:val="00F66061"/>
    <w:rsid w:val="00F73C95"/>
    <w:rsid w:val="00F91446"/>
    <w:rsid w:val="00F9297F"/>
    <w:rsid w:val="00F94AF8"/>
    <w:rsid w:val="00FA11F3"/>
    <w:rsid w:val="00FB19E6"/>
    <w:rsid w:val="00FB2589"/>
    <w:rsid w:val="00FB29D3"/>
    <w:rsid w:val="00FB320E"/>
    <w:rsid w:val="00FB4B3E"/>
    <w:rsid w:val="00FE0C83"/>
    <w:rsid w:val="00FF514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935A1"/>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2935A1"/>
  </w:style>
  <w:style w:type="paragraph" w:customStyle="1" w:styleId="Level1">
    <w:name w:val="Level 1"/>
    <w:basedOn w:val="Normal"/>
    <w:rsid w:val="002935A1"/>
    <w:pPr>
      <w:ind w:left="2880" w:hanging="720"/>
    </w:pPr>
  </w:style>
  <w:style w:type="paragraph" w:styleId="Header">
    <w:name w:val="header"/>
    <w:basedOn w:val="Normal"/>
    <w:rsid w:val="008874DC"/>
    <w:pPr>
      <w:tabs>
        <w:tab w:val="center" w:pos="4320"/>
        <w:tab w:val="right" w:pos="8640"/>
      </w:tabs>
    </w:pPr>
  </w:style>
  <w:style w:type="paragraph" w:styleId="Footer">
    <w:name w:val="footer"/>
    <w:basedOn w:val="Normal"/>
    <w:link w:val="FooterChar"/>
    <w:uiPriority w:val="99"/>
    <w:rsid w:val="008874DC"/>
    <w:pPr>
      <w:tabs>
        <w:tab w:val="center" w:pos="4320"/>
        <w:tab w:val="right" w:pos="8640"/>
      </w:tabs>
    </w:pPr>
  </w:style>
  <w:style w:type="paragraph" w:styleId="BalloonText">
    <w:name w:val="Balloon Text"/>
    <w:basedOn w:val="Normal"/>
    <w:semiHidden/>
    <w:rsid w:val="002E0945"/>
    <w:rPr>
      <w:rFonts w:ascii="Tahoma" w:hAnsi="Tahoma" w:cs="Tahoma"/>
      <w:sz w:val="16"/>
      <w:szCs w:val="16"/>
    </w:rPr>
  </w:style>
  <w:style w:type="paragraph" w:customStyle="1" w:styleId="Default">
    <w:name w:val="Default"/>
    <w:rsid w:val="002E0945"/>
    <w:pPr>
      <w:widowControl w:val="0"/>
      <w:autoSpaceDE w:val="0"/>
      <w:autoSpaceDN w:val="0"/>
      <w:adjustRightInd w:val="0"/>
    </w:pPr>
    <w:rPr>
      <w:color w:val="000000"/>
      <w:sz w:val="24"/>
      <w:szCs w:val="24"/>
    </w:rPr>
  </w:style>
  <w:style w:type="character" w:styleId="PageNumber">
    <w:name w:val="page number"/>
    <w:basedOn w:val="DefaultParagraphFont"/>
    <w:rsid w:val="002E0945"/>
  </w:style>
  <w:style w:type="paragraph" w:customStyle="1" w:styleId="lowercaseletter">
    <w:name w:val="lower case letter"/>
    <w:basedOn w:val="Normal"/>
    <w:rsid w:val="002E0945"/>
    <w:pPr>
      <w:widowControl/>
      <w:numPr>
        <w:numId w:val="3"/>
      </w:numPr>
      <w:tabs>
        <w:tab w:val="left" w:pos="244"/>
        <w:tab w:val="left" w:pos="835"/>
        <w:tab w:val="left" w:pos="2044"/>
        <w:tab w:val="left" w:pos="2635"/>
        <w:tab w:val="left" w:pos="3240"/>
      </w:tabs>
      <w:jc w:val="both"/>
    </w:pPr>
    <w:rPr>
      <w:rFonts w:ascii="Arial" w:hAnsi="Arial" w:cs="Arial"/>
      <w:color w:val="000000"/>
    </w:rPr>
  </w:style>
  <w:style w:type="paragraph" w:customStyle="1" w:styleId="AppendixTitle">
    <w:name w:val="Appendix Title"/>
    <w:basedOn w:val="Normal"/>
    <w:rsid w:val="00D53387"/>
    <w:pPr>
      <w:widowControl/>
      <w:tabs>
        <w:tab w:val="left" w:pos="2880"/>
      </w:tabs>
      <w:autoSpaceDE/>
      <w:autoSpaceDN/>
      <w:adjustRightInd/>
      <w:jc w:val="center"/>
    </w:pPr>
    <w:rPr>
      <w:rFonts w:ascii="Arial" w:hAnsi="Arial" w:cs="Arial"/>
    </w:rPr>
  </w:style>
  <w:style w:type="character" w:styleId="CommentReference">
    <w:name w:val="annotation reference"/>
    <w:basedOn w:val="DefaultParagraphFont"/>
    <w:rsid w:val="00AE4CA8"/>
    <w:rPr>
      <w:sz w:val="16"/>
      <w:szCs w:val="16"/>
    </w:rPr>
  </w:style>
  <w:style w:type="paragraph" w:styleId="CommentText">
    <w:name w:val="annotation text"/>
    <w:basedOn w:val="Normal"/>
    <w:link w:val="CommentTextChar"/>
    <w:rsid w:val="00AE4CA8"/>
    <w:rPr>
      <w:sz w:val="20"/>
      <w:szCs w:val="20"/>
    </w:rPr>
  </w:style>
  <w:style w:type="character" w:customStyle="1" w:styleId="CommentTextChar">
    <w:name w:val="Comment Text Char"/>
    <w:basedOn w:val="DefaultParagraphFont"/>
    <w:link w:val="CommentText"/>
    <w:rsid w:val="00AE4CA8"/>
  </w:style>
  <w:style w:type="paragraph" w:styleId="CommentSubject">
    <w:name w:val="annotation subject"/>
    <w:basedOn w:val="CommentText"/>
    <w:next w:val="CommentText"/>
    <w:link w:val="CommentSubjectChar"/>
    <w:rsid w:val="00AE4CA8"/>
    <w:rPr>
      <w:b/>
      <w:bCs/>
    </w:rPr>
  </w:style>
  <w:style w:type="character" w:customStyle="1" w:styleId="CommentSubjectChar">
    <w:name w:val="Comment Subject Char"/>
    <w:basedOn w:val="CommentTextChar"/>
    <w:link w:val="CommentSubject"/>
    <w:rsid w:val="00AE4CA8"/>
    <w:rPr>
      <w:b/>
      <w:bCs/>
    </w:rPr>
  </w:style>
  <w:style w:type="paragraph" w:styleId="ListParagraph">
    <w:name w:val="List Paragraph"/>
    <w:basedOn w:val="Normal"/>
    <w:uiPriority w:val="34"/>
    <w:qFormat/>
    <w:rsid w:val="00E368B4"/>
    <w:pPr>
      <w:widowControl/>
      <w:autoSpaceDE/>
      <w:autoSpaceDN/>
      <w:adjustRightInd/>
      <w:spacing w:after="200" w:line="276" w:lineRule="auto"/>
      <w:ind w:left="720"/>
      <w:contextualSpacing/>
    </w:pPr>
    <w:rPr>
      <w:rFonts w:ascii="Calibri" w:eastAsia="Calibri" w:hAnsi="Calibri"/>
      <w:sz w:val="22"/>
      <w:szCs w:val="22"/>
    </w:rPr>
  </w:style>
  <w:style w:type="character" w:customStyle="1" w:styleId="FooterChar">
    <w:name w:val="Footer Char"/>
    <w:basedOn w:val="DefaultParagraphFont"/>
    <w:link w:val="Footer"/>
    <w:uiPriority w:val="99"/>
    <w:rsid w:val="00406997"/>
    <w:rPr>
      <w:sz w:val="24"/>
      <w:szCs w:val="24"/>
    </w:rPr>
  </w:style>
  <w:style w:type="paragraph" w:styleId="Revision">
    <w:name w:val="Revision"/>
    <w:hidden/>
    <w:uiPriority w:val="99"/>
    <w:semiHidden/>
    <w:rsid w:val="00585C56"/>
    <w:rPr>
      <w:sz w:val="24"/>
      <w:szCs w:val="24"/>
    </w:rPr>
  </w:style>
</w:styles>
</file>

<file path=word/webSettings.xml><?xml version="1.0" encoding="utf-8"?>
<w:webSettings xmlns:r="http://schemas.openxmlformats.org/officeDocument/2006/relationships" xmlns:w="http://schemas.openxmlformats.org/wordprocessingml/2006/main">
  <w:divs>
    <w:div w:id="190921733">
      <w:bodyDiv w:val="1"/>
      <w:marLeft w:val="0"/>
      <w:marRight w:val="0"/>
      <w:marTop w:val="0"/>
      <w:marBottom w:val="0"/>
      <w:divBdr>
        <w:top w:val="none" w:sz="0" w:space="0" w:color="auto"/>
        <w:left w:val="none" w:sz="0" w:space="0" w:color="auto"/>
        <w:bottom w:val="none" w:sz="0" w:space="0" w:color="auto"/>
        <w:right w:val="none" w:sz="0" w:space="0" w:color="auto"/>
      </w:divBdr>
    </w:div>
    <w:div w:id="599990388">
      <w:bodyDiv w:val="1"/>
      <w:marLeft w:val="0"/>
      <w:marRight w:val="0"/>
      <w:marTop w:val="0"/>
      <w:marBottom w:val="0"/>
      <w:divBdr>
        <w:top w:val="none" w:sz="0" w:space="0" w:color="auto"/>
        <w:left w:val="none" w:sz="0" w:space="0" w:color="auto"/>
        <w:bottom w:val="none" w:sz="0" w:space="0" w:color="auto"/>
        <w:right w:val="none" w:sz="0" w:space="0" w:color="auto"/>
      </w:divBdr>
    </w:div>
    <w:div w:id="153419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oter" Target="footer11.xml"/><Relationship Id="rId2" Type="http://schemas.openxmlformats.org/officeDocument/2006/relationships/styles" Target="styles.xml"/><Relationship Id="rId16" Type="http://schemas.openxmlformats.org/officeDocument/2006/relationships/footer" Target="footer10.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oter" Target="footer9.xml"/><Relationship Id="rId10" Type="http://schemas.openxmlformats.org/officeDocument/2006/relationships/footer" Target="footer4.xml"/><Relationship Id="rId19"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3649</Words>
  <Characters>20800</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ATTACHMENT 71124</vt:lpstr>
    </vt:vector>
  </TitlesOfParts>
  <Company/>
  <LinksUpToDate>false</LinksUpToDate>
  <CharactersWithSpaces>24401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71124</dc:title>
  <dc:subject/>
  <dc:creator/>
  <cp:keywords/>
  <dc:description/>
  <cp:lastModifiedBy/>
  <cp:revision>1</cp:revision>
  <cp:lastPrinted>2009-11-13T13:25:00Z</cp:lastPrinted>
  <dcterms:created xsi:type="dcterms:W3CDTF">2013-06-05T14:11:00Z</dcterms:created>
  <dcterms:modified xsi:type="dcterms:W3CDTF">2013-06-05T14:11:00Z</dcterms:modified>
</cp:coreProperties>
</file>