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42" w:rsidRPr="00DD1EE4" w:rsidRDefault="00BD3C0E"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DD1EE4">
        <w:rPr>
          <w:rFonts w:ascii="Arial" w:hAnsi="Arial" w:cs="Arial"/>
          <w:sz w:val="22"/>
          <w:szCs w:val="22"/>
        </w:rPr>
        <w:fldChar w:fldCharType="begin"/>
      </w:r>
      <w:r w:rsidR="00176D42" w:rsidRPr="00DD1EE4">
        <w:rPr>
          <w:rFonts w:ascii="Arial" w:hAnsi="Arial" w:cs="Arial"/>
          <w:sz w:val="22"/>
          <w:szCs w:val="22"/>
        </w:rPr>
        <w:instrText xml:space="preserve"> SEQ CHAPTER \h \r 1</w:instrText>
      </w:r>
      <w:r w:rsidRPr="00DD1EE4">
        <w:rPr>
          <w:rFonts w:ascii="Arial" w:hAnsi="Arial" w:cs="Arial"/>
          <w:sz w:val="22"/>
          <w:szCs w:val="22"/>
        </w:rPr>
        <w:fldChar w:fldCharType="end"/>
      </w:r>
      <w:r w:rsidR="00176D42" w:rsidRPr="00DD1EE4">
        <w:rPr>
          <w:rFonts w:ascii="Arial" w:hAnsi="Arial" w:cs="Arial"/>
          <w:sz w:val="22"/>
          <w:szCs w:val="22"/>
        </w:rPr>
        <w:t>APPENDIX A</w:t>
      </w:r>
    </w:p>
    <w:p w:rsidR="00176D42" w:rsidRPr="00DD1EE4" w:rsidRDefault="00176D42"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176D42" w:rsidRPr="00DD1EE4" w:rsidRDefault="00DD1EE4"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DD1EE4">
        <w:rPr>
          <w:rFonts w:ascii="Arial" w:hAnsi="Arial" w:cs="Arial"/>
          <w:sz w:val="22"/>
          <w:szCs w:val="22"/>
        </w:rPr>
        <w:t>THE SIGNIFICANCE DETERMINATION PROCESS (SDP) FOR</w:t>
      </w:r>
    </w:p>
    <w:p w:rsidR="00176D42" w:rsidRPr="00DD1EE4" w:rsidRDefault="00DD1EE4"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DD1EE4">
        <w:rPr>
          <w:rFonts w:ascii="Arial" w:hAnsi="Arial" w:cs="Arial"/>
          <w:sz w:val="22"/>
          <w:szCs w:val="22"/>
        </w:rPr>
        <w:t>FINDINGS AT-POWER</w:t>
      </w:r>
    </w:p>
    <w:p w:rsidR="00176D42" w:rsidRPr="00DD1EE4" w:rsidRDefault="00176D42"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345F2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jc w:val="both"/>
        <w:rPr>
          <w:rFonts w:ascii="Arial" w:hAnsi="Arial" w:cs="Arial"/>
          <w:sz w:val="22"/>
          <w:szCs w:val="22"/>
        </w:rPr>
      </w:pPr>
      <w:r w:rsidRPr="00A25629">
        <w:rPr>
          <w:rFonts w:ascii="Arial" w:hAnsi="Arial" w:cs="Arial"/>
          <w:sz w:val="22"/>
          <w:szCs w:val="22"/>
        </w:rPr>
        <w:t>1.0</w:t>
      </w:r>
      <w:r w:rsidR="00176D42" w:rsidRPr="00A25629">
        <w:rPr>
          <w:rFonts w:ascii="Arial" w:hAnsi="Arial" w:cs="Arial"/>
          <w:sz w:val="22"/>
          <w:szCs w:val="22"/>
        </w:rPr>
        <w:tab/>
        <w:t>APPLICABILITY</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SDP described in this Appendix is designed to provid</w:t>
      </w:r>
      <w:r w:rsidR="00810481" w:rsidRPr="00A25629">
        <w:rPr>
          <w:rFonts w:ascii="Arial" w:hAnsi="Arial" w:cs="Arial"/>
          <w:sz w:val="22"/>
          <w:szCs w:val="22"/>
        </w:rPr>
        <w:t>e</w:t>
      </w:r>
      <w:r w:rsidRPr="00A25629">
        <w:rPr>
          <w:rFonts w:ascii="Arial" w:hAnsi="Arial" w:cs="Arial"/>
          <w:sz w:val="22"/>
          <w:szCs w:val="22"/>
        </w:rPr>
        <w:t xml:space="preserve"> </w:t>
      </w:r>
      <w:r w:rsidR="00810481" w:rsidRPr="00A25629">
        <w:rPr>
          <w:rFonts w:ascii="Arial" w:hAnsi="Arial" w:cs="Arial"/>
          <w:sz w:val="22"/>
          <w:szCs w:val="22"/>
        </w:rPr>
        <w:t>the staff</w:t>
      </w:r>
      <w:r w:rsidRPr="00A25629">
        <w:rPr>
          <w:rFonts w:ascii="Arial" w:hAnsi="Arial" w:cs="Arial"/>
          <w:sz w:val="22"/>
          <w:szCs w:val="22"/>
        </w:rPr>
        <w:t xml:space="preserve"> and management with a simplifie</w:t>
      </w:r>
      <w:r w:rsidR="00810481" w:rsidRPr="00A25629">
        <w:rPr>
          <w:rFonts w:ascii="Arial" w:hAnsi="Arial" w:cs="Arial"/>
          <w:sz w:val="22"/>
          <w:szCs w:val="22"/>
        </w:rPr>
        <w:t>d</w:t>
      </w:r>
      <w:r w:rsidRPr="00A25629">
        <w:rPr>
          <w:rFonts w:ascii="Arial" w:hAnsi="Arial" w:cs="Arial"/>
          <w:sz w:val="22"/>
          <w:szCs w:val="22"/>
        </w:rPr>
        <w:t xml:space="preserve"> framework </w:t>
      </w:r>
      <w:r w:rsidR="00C23911" w:rsidRPr="00A25629">
        <w:rPr>
          <w:rFonts w:ascii="Arial" w:hAnsi="Arial" w:cs="Arial"/>
          <w:sz w:val="22"/>
          <w:szCs w:val="22"/>
        </w:rPr>
        <w:t xml:space="preserve">and associated guidance </w:t>
      </w:r>
      <w:r w:rsidRPr="00A25629">
        <w:rPr>
          <w:rFonts w:ascii="Arial" w:hAnsi="Arial" w:cs="Arial"/>
          <w:sz w:val="22"/>
          <w:szCs w:val="22"/>
        </w:rPr>
        <w:t xml:space="preserve">for use in </w:t>
      </w:r>
      <w:r w:rsidR="00810481" w:rsidRPr="00A25629">
        <w:rPr>
          <w:rFonts w:ascii="Arial" w:hAnsi="Arial" w:cs="Arial"/>
          <w:sz w:val="22"/>
          <w:szCs w:val="22"/>
        </w:rPr>
        <w:t xml:space="preserve">screening at-power findings, directing the user to other applicable SDP appendices, and performing a detailed risk evaluation.  This SDP is applicable to </w:t>
      </w:r>
      <w:r w:rsidR="004D6274" w:rsidRPr="00A25629">
        <w:rPr>
          <w:rFonts w:ascii="Arial" w:hAnsi="Arial" w:cs="Arial"/>
          <w:sz w:val="22"/>
          <w:szCs w:val="22"/>
        </w:rPr>
        <w:t xml:space="preserve">at-power findings within </w:t>
      </w:r>
      <w:r w:rsidRPr="00A25629">
        <w:rPr>
          <w:rFonts w:ascii="Arial" w:hAnsi="Arial" w:cs="Arial"/>
          <w:sz w:val="22"/>
          <w:szCs w:val="22"/>
        </w:rPr>
        <w:t xml:space="preserve">the Initiating Events, Mitigation Systems, and Barrier </w:t>
      </w:r>
      <w:r w:rsidR="00810481" w:rsidRPr="00A25629">
        <w:rPr>
          <w:rFonts w:ascii="Arial" w:hAnsi="Arial" w:cs="Arial"/>
          <w:sz w:val="22"/>
          <w:szCs w:val="22"/>
        </w:rPr>
        <w:t xml:space="preserve">Integrity </w:t>
      </w:r>
      <w:r w:rsidRPr="00A25629">
        <w:rPr>
          <w:rFonts w:ascii="Arial" w:hAnsi="Arial" w:cs="Arial"/>
          <w:sz w:val="22"/>
          <w:szCs w:val="22"/>
        </w:rPr>
        <w:t>cornerstones.</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345F2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jc w:val="both"/>
        <w:rPr>
          <w:rFonts w:ascii="Arial" w:hAnsi="Arial" w:cs="Arial"/>
          <w:sz w:val="22"/>
          <w:szCs w:val="22"/>
        </w:rPr>
      </w:pPr>
      <w:r w:rsidRPr="00A25629">
        <w:rPr>
          <w:rFonts w:ascii="Arial" w:hAnsi="Arial" w:cs="Arial"/>
          <w:sz w:val="22"/>
          <w:szCs w:val="22"/>
        </w:rPr>
        <w:t>2.0</w:t>
      </w:r>
      <w:r w:rsidR="00176D42" w:rsidRPr="00A25629">
        <w:rPr>
          <w:rFonts w:ascii="Arial" w:hAnsi="Arial" w:cs="Arial"/>
          <w:sz w:val="22"/>
          <w:szCs w:val="22"/>
        </w:rPr>
        <w:tab/>
        <w:t>ENTRY CONDITIONS</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01F00" w:rsidRPr="00A25629" w:rsidRDefault="004D6274"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The SDP described in this appendix is implemented by direction from </w:t>
      </w:r>
      <w:r w:rsidR="00DB48F4" w:rsidRPr="00A25629">
        <w:rPr>
          <w:rFonts w:ascii="Arial" w:hAnsi="Arial" w:cs="Arial"/>
          <w:sz w:val="22"/>
          <w:szCs w:val="22"/>
        </w:rPr>
        <w:t>I</w:t>
      </w:r>
      <w:r w:rsidR="0039686D" w:rsidRPr="00A25629">
        <w:rPr>
          <w:rFonts w:ascii="Arial" w:hAnsi="Arial" w:cs="Arial"/>
          <w:sz w:val="22"/>
          <w:szCs w:val="22"/>
        </w:rPr>
        <w:t xml:space="preserve">nspection Manual Chapter (IMC) 0609, Attachment 4, </w:t>
      </w:r>
      <w:r w:rsidRPr="00A25629">
        <w:rPr>
          <w:rFonts w:ascii="Arial" w:hAnsi="Arial" w:cs="Arial"/>
          <w:sz w:val="22"/>
          <w:szCs w:val="22"/>
        </w:rPr>
        <w:t>“Initi</w:t>
      </w:r>
      <w:r w:rsidR="0075183C" w:rsidRPr="00A25629">
        <w:rPr>
          <w:rFonts w:ascii="Arial" w:hAnsi="Arial" w:cs="Arial"/>
          <w:sz w:val="22"/>
          <w:szCs w:val="22"/>
        </w:rPr>
        <w:t>al Characterization of Findings</w:t>
      </w:r>
      <w:r w:rsidRPr="00A25629">
        <w:rPr>
          <w:rFonts w:ascii="Arial" w:hAnsi="Arial" w:cs="Arial"/>
          <w:sz w:val="22"/>
          <w:szCs w:val="22"/>
        </w:rPr>
        <w:t>.</w:t>
      </w:r>
      <w:r w:rsidR="0075183C" w:rsidRPr="00A25629">
        <w:rPr>
          <w:rFonts w:ascii="Arial" w:hAnsi="Arial" w:cs="Arial"/>
          <w:sz w:val="22"/>
          <w:szCs w:val="22"/>
        </w:rPr>
        <w:t>”</w:t>
      </w:r>
    </w:p>
    <w:p w:rsidR="00D01F00" w:rsidRDefault="00D01F00"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533318" w:rsidRPr="00A25629" w:rsidRDefault="00533318"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01F00" w:rsidRPr="00A25629" w:rsidRDefault="00345F2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3.0</w:t>
      </w:r>
      <w:r w:rsidR="00D01F00" w:rsidRPr="00A25629">
        <w:rPr>
          <w:rFonts w:ascii="Arial" w:hAnsi="Arial" w:cs="Arial"/>
          <w:sz w:val="22"/>
          <w:szCs w:val="22"/>
        </w:rPr>
        <w:tab/>
        <w:t>BACKGROUND</w:t>
      </w:r>
    </w:p>
    <w:p w:rsidR="00D01F00" w:rsidRPr="00A25629" w:rsidRDefault="00D01F00"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E16F35" w:rsidRPr="00A25629" w:rsidRDefault="00D01F00"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Over the years, maintaining the pre-solved tables and risk-informed notebooks from IMC 0609, App A proved to be a challenging task.  As plants implemented equipment modifications and associated revisions to the plant risk model, the accuracy of the pre-</w:t>
      </w:r>
      <w:r w:rsidR="00C23911" w:rsidRPr="00A25629">
        <w:rPr>
          <w:rFonts w:ascii="Arial" w:hAnsi="Arial" w:cs="Arial"/>
          <w:sz w:val="22"/>
          <w:szCs w:val="22"/>
        </w:rPr>
        <w:t>solved tables and risk</w:t>
      </w:r>
      <w:r w:rsidR="00153E97" w:rsidRPr="00A25629">
        <w:rPr>
          <w:rFonts w:ascii="Arial" w:hAnsi="Arial" w:cs="Arial"/>
          <w:sz w:val="22"/>
          <w:szCs w:val="22"/>
        </w:rPr>
        <w:t>-</w:t>
      </w:r>
      <w:r w:rsidR="00C23911" w:rsidRPr="00A25629">
        <w:rPr>
          <w:rFonts w:ascii="Arial" w:hAnsi="Arial" w:cs="Arial"/>
          <w:sz w:val="22"/>
          <w:szCs w:val="22"/>
        </w:rPr>
        <w:t xml:space="preserve">informed </w:t>
      </w:r>
      <w:r w:rsidRPr="00A25629">
        <w:rPr>
          <w:rFonts w:ascii="Arial" w:hAnsi="Arial" w:cs="Arial"/>
          <w:sz w:val="22"/>
          <w:szCs w:val="22"/>
        </w:rPr>
        <w:t xml:space="preserve">notebooks began to degrade.  Instead of </w:t>
      </w:r>
      <w:r w:rsidR="00153E97" w:rsidRPr="00A25629">
        <w:rPr>
          <w:rFonts w:ascii="Arial" w:hAnsi="Arial" w:cs="Arial"/>
          <w:sz w:val="22"/>
          <w:szCs w:val="22"/>
        </w:rPr>
        <w:t>separately maintaining and updating</w:t>
      </w:r>
      <w:r w:rsidRPr="00A25629">
        <w:rPr>
          <w:rFonts w:ascii="Arial" w:hAnsi="Arial" w:cs="Arial"/>
          <w:sz w:val="22"/>
          <w:szCs w:val="22"/>
        </w:rPr>
        <w:t xml:space="preserve"> the plant specific pre-solved tables and risk-informed notebooks, the agency decided to </w:t>
      </w:r>
      <w:r w:rsidR="00A3149E" w:rsidRPr="00A25629">
        <w:rPr>
          <w:rFonts w:ascii="Arial" w:hAnsi="Arial" w:cs="Arial"/>
          <w:sz w:val="22"/>
          <w:szCs w:val="22"/>
        </w:rPr>
        <w:t>transition to</w:t>
      </w:r>
      <w:r w:rsidR="00B175AF" w:rsidRPr="00A25629">
        <w:rPr>
          <w:rFonts w:ascii="Arial" w:hAnsi="Arial" w:cs="Arial"/>
          <w:sz w:val="22"/>
          <w:szCs w:val="22"/>
        </w:rPr>
        <w:t xml:space="preserve"> </w:t>
      </w:r>
      <w:r w:rsidR="00153E97" w:rsidRPr="00A25629">
        <w:rPr>
          <w:rFonts w:ascii="Arial" w:hAnsi="Arial" w:cs="Arial"/>
          <w:sz w:val="22"/>
          <w:szCs w:val="22"/>
        </w:rPr>
        <w:t xml:space="preserve">a software-based system called </w:t>
      </w:r>
      <w:r w:rsidR="00B175AF" w:rsidRPr="00A25629">
        <w:rPr>
          <w:rFonts w:ascii="Arial" w:hAnsi="Arial" w:cs="Arial"/>
          <w:sz w:val="22"/>
          <w:szCs w:val="22"/>
        </w:rPr>
        <w:t>SAPHIRE</w:t>
      </w:r>
      <w:r w:rsidRPr="00A25629">
        <w:rPr>
          <w:rFonts w:ascii="Arial" w:hAnsi="Arial" w:cs="Arial"/>
          <w:sz w:val="22"/>
          <w:szCs w:val="22"/>
        </w:rPr>
        <w:t xml:space="preserve"> </w:t>
      </w:r>
      <w:r w:rsidR="00153E97" w:rsidRPr="00A25629">
        <w:rPr>
          <w:rFonts w:ascii="Arial" w:hAnsi="Arial" w:cs="Arial"/>
          <w:sz w:val="22"/>
          <w:szCs w:val="22"/>
        </w:rPr>
        <w:t>(Systems Analysis Programs for Hands-on Integrated Reliability Evaluations).</w:t>
      </w:r>
      <w:r w:rsidR="00D17D5C" w:rsidRPr="00A25629">
        <w:rPr>
          <w:rFonts w:ascii="Arial" w:hAnsi="Arial" w:cs="Arial"/>
          <w:sz w:val="22"/>
          <w:szCs w:val="22"/>
        </w:rPr>
        <w:t xml:space="preserve">  Using SAPHIRE a user can perform analyses</w:t>
      </w:r>
      <w:r w:rsidR="00153E97" w:rsidRPr="00A25629">
        <w:rPr>
          <w:rFonts w:ascii="Arial" w:hAnsi="Arial" w:cs="Arial"/>
          <w:sz w:val="22"/>
          <w:szCs w:val="22"/>
        </w:rPr>
        <w:t xml:space="preserve"> </w:t>
      </w:r>
      <w:r w:rsidR="00D17D5C" w:rsidRPr="00A25629">
        <w:rPr>
          <w:rFonts w:ascii="Arial" w:hAnsi="Arial" w:cs="Arial"/>
          <w:sz w:val="22"/>
          <w:szCs w:val="22"/>
        </w:rPr>
        <w:t>on a</w:t>
      </w:r>
      <w:r w:rsidRPr="00A25629">
        <w:rPr>
          <w:rFonts w:ascii="Arial" w:hAnsi="Arial" w:cs="Arial"/>
          <w:sz w:val="22"/>
          <w:szCs w:val="22"/>
        </w:rPr>
        <w:t xml:space="preserve"> </w:t>
      </w:r>
      <w:r w:rsidR="00D17D5C" w:rsidRPr="00A25629">
        <w:rPr>
          <w:rFonts w:ascii="Arial" w:hAnsi="Arial" w:cs="Arial"/>
          <w:sz w:val="22"/>
          <w:szCs w:val="22"/>
        </w:rPr>
        <w:t xml:space="preserve">regularly maintained </w:t>
      </w:r>
      <w:r w:rsidR="00A3149E" w:rsidRPr="00A25629">
        <w:rPr>
          <w:rFonts w:ascii="Arial" w:hAnsi="Arial" w:cs="Arial"/>
          <w:sz w:val="22"/>
          <w:szCs w:val="22"/>
        </w:rPr>
        <w:t>site</w:t>
      </w:r>
      <w:r w:rsidRPr="00A25629">
        <w:rPr>
          <w:rFonts w:ascii="Arial" w:hAnsi="Arial" w:cs="Arial"/>
          <w:sz w:val="22"/>
          <w:szCs w:val="22"/>
        </w:rPr>
        <w:t>-specific Standardized Plant Assessment Risk (SPAR) mode</w:t>
      </w:r>
      <w:r w:rsidR="00D17D5C" w:rsidRPr="00A25629">
        <w:rPr>
          <w:rFonts w:ascii="Arial" w:hAnsi="Arial" w:cs="Arial"/>
          <w:sz w:val="22"/>
          <w:szCs w:val="22"/>
        </w:rPr>
        <w:t>l</w:t>
      </w:r>
      <w:r w:rsidR="00B175AF" w:rsidRPr="00A25629">
        <w:rPr>
          <w:rFonts w:ascii="Arial" w:hAnsi="Arial" w:cs="Arial"/>
          <w:sz w:val="22"/>
          <w:szCs w:val="22"/>
        </w:rPr>
        <w:t xml:space="preserve">.  </w:t>
      </w:r>
      <w:r w:rsidR="00D17D5C" w:rsidRPr="00A25629">
        <w:rPr>
          <w:rFonts w:ascii="Arial" w:hAnsi="Arial" w:cs="Arial"/>
          <w:sz w:val="22"/>
          <w:szCs w:val="22"/>
        </w:rPr>
        <w:t>Updating</w:t>
      </w:r>
      <w:r w:rsidRPr="00A25629">
        <w:rPr>
          <w:rFonts w:ascii="Arial" w:hAnsi="Arial" w:cs="Arial"/>
          <w:sz w:val="22"/>
          <w:szCs w:val="22"/>
        </w:rPr>
        <w:t xml:space="preserve"> </w:t>
      </w:r>
      <w:r w:rsidR="00A3149E" w:rsidRPr="00A25629">
        <w:rPr>
          <w:rFonts w:ascii="Arial" w:hAnsi="Arial" w:cs="Arial"/>
          <w:sz w:val="22"/>
          <w:szCs w:val="22"/>
        </w:rPr>
        <w:t>site</w:t>
      </w:r>
      <w:r w:rsidR="00D17D5C" w:rsidRPr="00A25629">
        <w:rPr>
          <w:rFonts w:ascii="Arial" w:hAnsi="Arial" w:cs="Arial"/>
          <w:sz w:val="22"/>
          <w:szCs w:val="22"/>
        </w:rPr>
        <w:t>-specific SPAR models</w:t>
      </w:r>
      <w:r w:rsidRPr="00A25629">
        <w:rPr>
          <w:rFonts w:ascii="Arial" w:hAnsi="Arial" w:cs="Arial"/>
          <w:sz w:val="22"/>
          <w:szCs w:val="22"/>
        </w:rPr>
        <w:t xml:space="preserve"> provide</w:t>
      </w:r>
      <w:r w:rsidR="00D17D5C" w:rsidRPr="00A25629">
        <w:rPr>
          <w:rFonts w:ascii="Arial" w:hAnsi="Arial" w:cs="Arial"/>
          <w:sz w:val="22"/>
          <w:szCs w:val="22"/>
        </w:rPr>
        <w:t>s</w:t>
      </w:r>
      <w:r w:rsidRPr="00A25629">
        <w:rPr>
          <w:rFonts w:ascii="Arial" w:hAnsi="Arial" w:cs="Arial"/>
          <w:sz w:val="22"/>
          <w:szCs w:val="22"/>
        </w:rPr>
        <w:t xml:space="preserve"> an </w:t>
      </w:r>
      <w:r w:rsidR="00E16F35" w:rsidRPr="00A25629">
        <w:rPr>
          <w:rFonts w:ascii="Arial" w:hAnsi="Arial" w:cs="Arial"/>
          <w:sz w:val="22"/>
          <w:szCs w:val="22"/>
        </w:rPr>
        <w:t xml:space="preserve">efficient and effective </w:t>
      </w:r>
      <w:r w:rsidRPr="00A25629">
        <w:rPr>
          <w:rFonts w:ascii="Arial" w:hAnsi="Arial" w:cs="Arial"/>
          <w:sz w:val="22"/>
          <w:szCs w:val="22"/>
        </w:rPr>
        <w:t xml:space="preserve">infrastructure that facilitates risk model </w:t>
      </w:r>
      <w:r w:rsidR="00E16F35" w:rsidRPr="00A25629">
        <w:rPr>
          <w:rFonts w:ascii="Arial" w:hAnsi="Arial" w:cs="Arial"/>
          <w:sz w:val="22"/>
          <w:szCs w:val="22"/>
        </w:rPr>
        <w:t>fidelity</w:t>
      </w:r>
      <w:r w:rsidRPr="00A25629">
        <w:rPr>
          <w:rFonts w:ascii="Arial" w:hAnsi="Arial" w:cs="Arial"/>
          <w:sz w:val="22"/>
          <w:szCs w:val="22"/>
        </w:rPr>
        <w:t>.</w:t>
      </w:r>
      <w:r w:rsidR="00E16F35" w:rsidRPr="00A25629">
        <w:rPr>
          <w:rFonts w:ascii="Arial" w:hAnsi="Arial" w:cs="Arial"/>
          <w:sz w:val="22"/>
          <w:szCs w:val="22"/>
        </w:rPr>
        <w:t xml:space="preserve">  </w:t>
      </w:r>
      <w:r w:rsidR="00C63DF3" w:rsidRPr="00A25629">
        <w:rPr>
          <w:rFonts w:ascii="Arial" w:hAnsi="Arial" w:cs="Arial"/>
          <w:sz w:val="22"/>
          <w:szCs w:val="22"/>
        </w:rPr>
        <w:t>For legacy</w:t>
      </w:r>
      <w:r w:rsidR="00B575F3" w:rsidRPr="00A25629">
        <w:rPr>
          <w:rFonts w:ascii="Arial" w:hAnsi="Arial" w:cs="Arial"/>
          <w:sz w:val="22"/>
          <w:szCs w:val="22"/>
        </w:rPr>
        <w:t>, reference,</w:t>
      </w:r>
      <w:r w:rsidR="00C63DF3" w:rsidRPr="00A25629">
        <w:rPr>
          <w:rFonts w:ascii="Arial" w:hAnsi="Arial" w:cs="Arial"/>
          <w:sz w:val="22"/>
          <w:szCs w:val="22"/>
        </w:rPr>
        <w:t xml:space="preserve"> and </w:t>
      </w:r>
      <w:r w:rsidR="00B575F3" w:rsidRPr="00A25629">
        <w:rPr>
          <w:rFonts w:ascii="Arial" w:hAnsi="Arial" w:cs="Arial"/>
          <w:sz w:val="22"/>
          <w:szCs w:val="22"/>
        </w:rPr>
        <w:t>knowledge transfer</w:t>
      </w:r>
      <w:r w:rsidR="00C63DF3" w:rsidRPr="00A25629">
        <w:rPr>
          <w:rFonts w:ascii="Arial" w:hAnsi="Arial" w:cs="Arial"/>
          <w:sz w:val="22"/>
          <w:szCs w:val="22"/>
        </w:rPr>
        <w:t xml:space="preserve"> purposes, the pre-solved tables, risk-informed notebooks, and associated ROP guidance </w:t>
      </w:r>
      <w:r w:rsidR="00667C17" w:rsidRPr="00A25629">
        <w:rPr>
          <w:rFonts w:ascii="Arial" w:hAnsi="Arial" w:cs="Arial"/>
          <w:sz w:val="22"/>
          <w:szCs w:val="22"/>
        </w:rPr>
        <w:t xml:space="preserve">documents </w:t>
      </w:r>
      <w:r w:rsidR="00C63DF3" w:rsidRPr="00A25629">
        <w:rPr>
          <w:rFonts w:ascii="Arial" w:hAnsi="Arial" w:cs="Arial"/>
          <w:sz w:val="22"/>
          <w:szCs w:val="22"/>
        </w:rPr>
        <w:t xml:space="preserve">will </w:t>
      </w:r>
      <w:r w:rsidR="00BD0FF9" w:rsidRPr="00A25629">
        <w:rPr>
          <w:rFonts w:ascii="Arial" w:hAnsi="Arial" w:cs="Arial"/>
          <w:sz w:val="22"/>
          <w:szCs w:val="22"/>
        </w:rPr>
        <w:t>be archived</w:t>
      </w:r>
      <w:r w:rsidR="00B575F3" w:rsidRPr="00A25629">
        <w:rPr>
          <w:rFonts w:ascii="Arial" w:hAnsi="Arial" w:cs="Arial"/>
          <w:sz w:val="22"/>
          <w:szCs w:val="22"/>
        </w:rPr>
        <w:t>.</w:t>
      </w:r>
      <w:r w:rsidR="003F2B3A" w:rsidRPr="00A25629">
        <w:rPr>
          <w:rFonts w:ascii="Arial" w:hAnsi="Arial" w:cs="Arial"/>
          <w:sz w:val="22"/>
          <w:szCs w:val="22"/>
        </w:rPr>
        <w:t xml:space="preserve"> </w:t>
      </w:r>
    </w:p>
    <w:p w:rsidR="00B575F3" w:rsidRPr="00A25629" w:rsidRDefault="00B575F3"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2863B0"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In the transition from the pre-solved tables and risk-informed notebooks to SAPHIRE and the site-specific SPAR models it is important to note process differences.  </w:t>
      </w:r>
      <w:r w:rsidR="00363AC2" w:rsidRPr="00A25629">
        <w:rPr>
          <w:rFonts w:ascii="Arial" w:hAnsi="Arial" w:cs="Arial"/>
          <w:sz w:val="22"/>
          <w:szCs w:val="22"/>
        </w:rPr>
        <w:t xml:space="preserve">The pre-solved tables and risk-informed notebooks, by process, provided a second layer of screening and an estimation of the risk impact of the finding.  </w:t>
      </w:r>
      <w:r w:rsidR="0067556D" w:rsidRPr="00A25629">
        <w:rPr>
          <w:rFonts w:ascii="Arial" w:hAnsi="Arial" w:cs="Arial"/>
          <w:sz w:val="22"/>
          <w:szCs w:val="22"/>
        </w:rPr>
        <w:t>In lieu of the pre-</w:t>
      </w:r>
      <w:r w:rsidR="00D17D5C" w:rsidRPr="00A25629">
        <w:rPr>
          <w:rFonts w:ascii="Arial" w:hAnsi="Arial" w:cs="Arial"/>
          <w:sz w:val="22"/>
          <w:szCs w:val="22"/>
        </w:rPr>
        <w:t xml:space="preserve">solved tables and risk-informed notebooks, the SDP Workspace, a </w:t>
      </w:r>
      <w:r w:rsidR="0067556D" w:rsidRPr="00A25629">
        <w:rPr>
          <w:rFonts w:ascii="Arial" w:hAnsi="Arial" w:cs="Arial"/>
          <w:sz w:val="22"/>
          <w:szCs w:val="22"/>
        </w:rPr>
        <w:t>module w</w:t>
      </w:r>
      <w:r w:rsidR="003F2B3A" w:rsidRPr="00A25629">
        <w:rPr>
          <w:rFonts w:ascii="Arial" w:hAnsi="Arial" w:cs="Arial"/>
          <w:sz w:val="22"/>
          <w:szCs w:val="22"/>
        </w:rPr>
        <w:t>ithin each SPAR model</w:t>
      </w:r>
      <w:r w:rsidR="0067556D" w:rsidRPr="00A25629">
        <w:rPr>
          <w:rFonts w:ascii="Arial" w:hAnsi="Arial" w:cs="Arial"/>
          <w:sz w:val="22"/>
          <w:szCs w:val="22"/>
        </w:rPr>
        <w:t>, was developed.</w:t>
      </w:r>
      <w:r w:rsidR="003F2B3A" w:rsidRPr="00A25629">
        <w:rPr>
          <w:rFonts w:ascii="Arial" w:hAnsi="Arial" w:cs="Arial"/>
          <w:sz w:val="22"/>
          <w:szCs w:val="22"/>
        </w:rPr>
        <w:t xml:space="preserve"> </w:t>
      </w:r>
      <w:r w:rsidR="0067556D" w:rsidRPr="00A25629">
        <w:rPr>
          <w:rFonts w:ascii="Arial" w:hAnsi="Arial" w:cs="Arial"/>
          <w:sz w:val="22"/>
          <w:szCs w:val="22"/>
        </w:rPr>
        <w:t xml:space="preserve">The SDP Workspace </w:t>
      </w:r>
      <w:r w:rsidR="003F2B3A" w:rsidRPr="00A25629">
        <w:rPr>
          <w:rFonts w:ascii="Arial" w:hAnsi="Arial" w:cs="Arial"/>
          <w:sz w:val="22"/>
          <w:szCs w:val="22"/>
        </w:rPr>
        <w:t xml:space="preserve">performs a delta CDF calculation similar in many respects to the risk </w:t>
      </w:r>
      <w:r w:rsidR="0067556D" w:rsidRPr="00A25629">
        <w:rPr>
          <w:rFonts w:ascii="Arial" w:hAnsi="Arial" w:cs="Arial"/>
          <w:sz w:val="22"/>
          <w:szCs w:val="22"/>
        </w:rPr>
        <w:t>estimate</w:t>
      </w:r>
      <w:r w:rsidR="003F2B3A" w:rsidRPr="00A25629">
        <w:rPr>
          <w:rFonts w:ascii="Arial" w:hAnsi="Arial" w:cs="Arial"/>
          <w:sz w:val="22"/>
          <w:szCs w:val="22"/>
        </w:rPr>
        <w:t xml:space="preserve"> performed by </w:t>
      </w:r>
      <w:r w:rsidR="0067556D" w:rsidRPr="00A25629">
        <w:rPr>
          <w:rFonts w:ascii="Arial" w:hAnsi="Arial" w:cs="Arial"/>
          <w:sz w:val="22"/>
          <w:szCs w:val="22"/>
        </w:rPr>
        <w:t xml:space="preserve">use of </w:t>
      </w:r>
      <w:r w:rsidR="003F2B3A" w:rsidRPr="00A25629">
        <w:rPr>
          <w:rFonts w:ascii="Arial" w:hAnsi="Arial" w:cs="Arial"/>
          <w:sz w:val="22"/>
          <w:szCs w:val="22"/>
        </w:rPr>
        <w:t>the risk-informed notebooks.</w:t>
      </w:r>
      <w:r w:rsidR="00B575F3" w:rsidRPr="00A25629">
        <w:rPr>
          <w:rFonts w:ascii="Arial" w:hAnsi="Arial" w:cs="Arial"/>
          <w:sz w:val="22"/>
          <w:szCs w:val="22"/>
        </w:rPr>
        <w:t xml:space="preserve">  </w:t>
      </w:r>
      <w:r w:rsidR="00363AC2" w:rsidRPr="00A25629">
        <w:rPr>
          <w:rFonts w:ascii="Arial" w:hAnsi="Arial" w:cs="Arial"/>
          <w:sz w:val="22"/>
          <w:szCs w:val="22"/>
        </w:rPr>
        <w:t>However</w:t>
      </w:r>
      <w:r w:rsidR="0067556D" w:rsidRPr="00A25629">
        <w:rPr>
          <w:rFonts w:ascii="Arial" w:hAnsi="Arial" w:cs="Arial"/>
          <w:sz w:val="22"/>
          <w:szCs w:val="22"/>
        </w:rPr>
        <w:t>,</w:t>
      </w:r>
      <w:r w:rsidR="00315DFD" w:rsidRPr="00A25629">
        <w:rPr>
          <w:rFonts w:ascii="Arial" w:hAnsi="Arial" w:cs="Arial"/>
          <w:sz w:val="22"/>
          <w:szCs w:val="22"/>
        </w:rPr>
        <w:t xml:space="preserve"> </w:t>
      </w:r>
      <w:r w:rsidR="00BD0FF9" w:rsidRPr="00A25629">
        <w:rPr>
          <w:rFonts w:ascii="Arial" w:hAnsi="Arial" w:cs="Arial"/>
          <w:sz w:val="22"/>
          <w:szCs w:val="22"/>
        </w:rPr>
        <w:t xml:space="preserve">use of </w:t>
      </w:r>
      <w:r w:rsidR="00315DFD" w:rsidRPr="00A25629">
        <w:rPr>
          <w:rFonts w:ascii="Arial" w:hAnsi="Arial" w:cs="Arial"/>
          <w:sz w:val="22"/>
          <w:szCs w:val="22"/>
        </w:rPr>
        <w:t xml:space="preserve">SDP </w:t>
      </w:r>
      <w:r w:rsidR="0067556D" w:rsidRPr="00A25629">
        <w:rPr>
          <w:rFonts w:ascii="Arial" w:hAnsi="Arial" w:cs="Arial"/>
          <w:sz w:val="22"/>
          <w:szCs w:val="22"/>
        </w:rPr>
        <w:t>workspace is no longer</w:t>
      </w:r>
      <w:r w:rsidR="00BD0FF9" w:rsidRPr="00A25629">
        <w:rPr>
          <w:rFonts w:ascii="Arial" w:hAnsi="Arial" w:cs="Arial"/>
          <w:sz w:val="22"/>
          <w:szCs w:val="22"/>
        </w:rPr>
        <w:t xml:space="preserve"> intended to provide </w:t>
      </w:r>
      <w:r w:rsidR="004846C6" w:rsidRPr="00A25629">
        <w:rPr>
          <w:rFonts w:ascii="Arial" w:hAnsi="Arial" w:cs="Arial"/>
          <w:sz w:val="22"/>
          <w:szCs w:val="22"/>
        </w:rPr>
        <w:t>a prescriptive</w:t>
      </w:r>
      <w:r w:rsidR="00BD0FF9" w:rsidRPr="00A25629">
        <w:rPr>
          <w:rFonts w:ascii="Arial" w:hAnsi="Arial" w:cs="Arial"/>
          <w:sz w:val="22"/>
          <w:szCs w:val="22"/>
        </w:rPr>
        <w:t xml:space="preserve"> additional layer of screening</w:t>
      </w:r>
      <w:r w:rsidRPr="00A25629">
        <w:rPr>
          <w:rFonts w:ascii="Arial" w:hAnsi="Arial" w:cs="Arial"/>
          <w:sz w:val="22"/>
          <w:szCs w:val="22"/>
        </w:rPr>
        <w:t xml:space="preserve"> beyond tha</w:t>
      </w:r>
      <w:r w:rsidR="00345F2F" w:rsidRPr="00A25629">
        <w:rPr>
          <w:rFonts w:ascii="Arial" w:hAnsi="Arial" w:cs="Arial"/>
          <w:sz w:val="22"/>
          <w:szCs w:val="22"/>
        </w:rPr>
        <w:t>t which is outlined in section 5.0</w:t>
      </w:r>
      <w:r w:rsidRPr="00A25629">
        <w:rPr>
          <w:rFonts w:ascii="Arial" w:hAnsi="Arial" w:cs="Arial"/>
          <w:sz w:val="22"/>
          <w:szCs w:val="22"/>
        </w:rPr>
        <w:t xml:space="preserve"> “Screening” of this appendix</w:t>
      </w:r>
      <w:r w:rsidR="00BD0FF9" w:rsidRPr="00A25629">
        <w:rPr>
          <w:rFonts w:ascii="Arial" w:hAnsi="Arial" w:cs="Arial"/>
          <w:sz w:val="22"/>
          <w:szCs w:val="22"/>
        </w:rPr>
        <w:t xml:space="preserve">.  </w:t>
      </w:r>
      <w:r w:rsidR="0067556D" w:rsidRPr="00A25629">
        <w:rPr>
          <w:rFonts w:ascii="Arial" w:hAnsi="Arial" w:cs="Arial"/>
          <w:sz w:val="22"/>
          <w:szCs w:val="22"/>
        </w:rPr>
        <w:t>R</w:t>
      </w:r>
      <w:r w:rsidR="000816D8" w:rsidRPr="00A25629">
        <w:rPr>
          <w:rFonts w:ascii="Arial" w:hAnsi="Arial" w:cs="Arial"/>
          <w:sz w:val="22"/>
          <w:szCs w:val="22"/>
        </w:rPr>
        <w:t>ather, the SDP workspace is o</w:t>
      </w:r>
      <w:r w:rsidR="00EA12FC" w:rsidRPr="00A25629">
        <w:rPr>
          <w:rFonts w:ascii="Arial" w:hAnsi="Arial" w:cs="Arial"/>
          <w:sz w:val="22"/>
          <w:szCs w:val="22"/>
        </w:rPr>
        <w:t xml:space="preserve">ne of many tools the inspection staff </w:t>
      </w:r>
      <w:r w:rsidR="00CF4119" w:rsidRPr="00A25629">
        <w:rPr>
          <w:rFonts w:ascii="Arial" w:hAnsi="Arial" w:cs="Arial"/>
          <w:sz w:val="22"/>
          <w:szCs w:val="22"/>
        </w:rPr>
        <w:t xml:space="preserve">and </w:t>
      </w:r>
      <w:r w:rsidR="00BA49B1" w:rsidRPr="00A25629">
        <w:rPr>
          <w:rFonts w:ascii="Arial" w:hAnsi="Arial" w:cs="Arial"/>
          <w:sz w:val="22"/>
          <w:szCs w:val="22"/>
        </w:rPr>
        <w:t>SRAs can utilize to support a</w:t>
      </w:r>
      <w:r w:rsidR="000816D8" w:rsidRPr="00A25629">
        <w:rPr>
          <w:rFonts w:ascii="Arial" w:hAnsi="Arial" w:cs="Arial"/>
          <w:sz w:val="22"/>
          <w:szCs w:val="22"/>
        </w:rPr>
        <w:t xml:space="preserve"> detailed</w:t>
      </w:r>
      <w:r w:rsidR="00345F2F" w:rsidRPr="00A25629">
        <w:rPr>
          <w:rFonts w:ascii="Arial" w:hAnsi="Arial" w:cs="Arial"/>
          <w:sz w:val="22"/>
          <w:szCs w:val="22"/>
        </w:rPr>
        <w:t xml:space="preserve"> risk evaluation (see section 6.0</w:t>
      </w:r>
      <w:r w:rsidR="000816D8" w:rsidRPr="00A25629">
        <w:rPr>
          <w:rFonts w:ascii="Arial" w:hAnsi="Arial" w:cs="Arial"/>
          <w:sz w:val="22"/>
          <w:szCs w:val="22"/>
        </w:rPr>
        <w:t xml:space="preserve"> “Detailed Risk Evaluation” for more details).</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345F2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jc w:val="both"/>
        <w:rPr>
          <w:rFonts w:ascii="Arial" w:hAnsi="Arial" w:cs="Arial"/>
          <w:sz w:val="22"/>
          <w:szCs w:val="22"/>
        </w:rPr>
      </w:pPr>
      <w:r w:rsidRPr="00A25629">
        <w:rPr>
          <w:rFonts w:ascii="Arial" w:hAnsi="Arial" w:cs="Arial"/>
          <w:sz w:val="22"/>
          <w:szCs w:val="22"/>
        </w:rPr>
        <w:lastRenderedPageBreak/>
        <w:t>4.0</w:t>
      </w:r>
      <w:r w:rsidR="00176D42" w:rsidRPr="00A25629">
        <w:rPr>
          <w:rFonts w:ascii="Arial" w:hAnsi="Arial" w:cs="Arial"/>
          <w:sz w:val="22"/>
          <w:szCs w:val="22"/>
        </w:rPr>
        <w:tab/>
      </w:r>
      <w:r w:rsidR="00DB48F4" w:rsidRPr="00A25629">
        <w:rPr>
          <w:rFonts w:ascii="Arial" w:hAnsi="Arial" w:cs="Arial"/>
          <w:sz w:val="22"/>
          <w:szCs w:val="22"/>
        </w:rPr>
        <w:t>SCREENING AND DETAILED RISK EVALUATION</w:t>
      </w:r>
      <w:r w:rsidR="0039686D" w:rsidRPr="00A25629">
        <w:rPr>
          <w:rFonts w:ascii="Arial" w:hAnsi="Arial" w:cs="Arial"/>
          <w:sz w:val="22"/>
          <w:szCs w:val="22"/>
        </w:rPr>
        <w:t xml:space="preserve"> </w:t>
      </w:r>
      <w:r w:rsidR="00176D42" w:rsidRPr="00A25629">
        <w:rPr>
          <w:rFonts w:ascii="Arial" w:hAnsi="Arial" w:cs="Arial"/>
          <w:sz w:val="22"/>
          <w:szCs w:val="22"/>
        </w:rPr>
        <w:t>OVERVIEW</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D08D6" w:rsidRPr="00A25629" w:rsidRDefault="00E456F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This appendix is divided into two </w:t>
      </w:r>
      <w:r w:rsidR="00E16F35" w:rsidRPr="00A25629">
        <w:rPr>
          <w:rFonts w:ascii="Arial" w:hAnsi="Arial" w:cs="Arial"/>
          <w:sz w:val="22"/>
          <w:szCs w:val="22"/>
        </w:rPr>
        <w:t xml:space="preserve">functional </w:t>
      </w:r>
      <w:r w:rsidRPr="00A25629">
        <w:rPr>
          <w:rFonts w:ascii="Arial" w:hAnsi="Arial" w:cs="Arial"/>
          <w:sz w:val="22"/>
          <w:szCs w:val="22"/>
        </w:rPr>
        <w:t xml:space="preserve">parts.  The first part is a screening tool that uses a series of logic questions to determine whether or not the finding </w:t>
      </w:r>
      <w:r w:rsidR="00AD7025" w:rsidRPr="00A25629">
        <w:rPr>
          <w:rFonts w:ascii="Arial" w:hAnsi="Arial" w:cs="Arial"/>
          <w:sz w:val="22"/>
          <w:szCs w:val="22"/>
        </w:rPr>
        <w:t xml:space="preserve">can be </w:t>
      </w:r>
      <w:r w:rsidR="00345F2F" w:rsidRPr="00A25629">
        <w:rPr>
          <w:rFonts w:ascii="Arial" w:hAnsi="Arial" w:cs="Arial"/>
          <w:sz w:val="22"/>
          <w:szCs w:val="22"/>
        </w:rPr>
        <w:t>characterized as having</w:t>
      </w:r>
      <w:r w:rsidR="00AD7025" w:rsidRPr="00A25629">
        <w:rPr>
          <w:rFonts w:ascii="Arial" w:hAnsi="Arial" w:cs="Arial"/>
          <w:sz w:val="22"/>
          <w:szCs w:val="22"/>
        </w:rPr>
        <w:t xml:space="preserve"> low safety significance (i.e., Green) and preclude a more detailed risk evaluation.  The</w:t>
      </w:r>
      <w:r w:rsidR="00DA068D" w:rsidRPr="00A25629">
        <w:rPr>
          <w:rFonts w:ascii="Arial" w:hAnsi="Arial" w:cs="Arial"/>
          <w:sz w:val="22"/>
          <w:szCs w:val="22"/>
        </w:rPr>
        <w:t xml:space="preserve"> second part provides guidance i</w:t>
      </w:r>
      <w:r w:rsidR="00AD7025" w:rsidRPr="00A25629">
        <w:rPr>
          <w:rFonts w:ascii="Arial" w:hAnsi="Arial" w:cs="Arial"/>
          <w:sz w:val="22"/>
          <w:szCs w:val="22"/>
        </w:rPr>
        <w:t>n determining the risk significanc</w:t>
      </w:r>
      <w:r w:rsidR="00416029" w:rsidRPr="00A25629">
        <w:rPr>
          <w:rFonts w:ascii="Arial" w:hAnsi="Arial" w:cs="Arial"/>
          <w:sz w:val="22"/>
          <w:szCs w:val="22"/>
        </w:rPr>
        <w:t>e of a</w:t>
      </w:r>
      <w:r w:rsidR="00AD7025" w:rsidRPr="00A25629">
        <w:rPr>
          <w:rFonts w:ascii="Arial" w:hAnsi="Arial" w:cs="Arial"/>
          <w:sz w:val="22"/>
          <w:szCs w:val="22"/>
        </w:rPr>
        <w:t xml:space="preserve"> finding </w:t>
      </w:r>
      <w:r w:rsidR="00BA49B1" w:rsidRPr="00A25629">
        <w:rPr>
          <w:rFonts w:ascii="Arial" w:hAnsi="Arial" w:cs="Arial"/>
          <w:sz w:val="22"/>
          <w:szCs w:val="22"/>
        </w:rPr>
        <w:t>that</w:t>
      </w:r>
      <w:r w:rsidR="00AD7025" w:rsidRPr="00A25629">
        <w:rPr>
          <w:rFonts w:ascii="Arial" w:hAnsi="Arial" w:cs="Arial"/>
          <w:sz w:val="22"/>
          <w:szCs w:val="22"/>
        </w:rPr>
        <w:t xml:space="preserve"> did not screen to Green in </w:t>
      </w:r>
      <w:r w:rsidR="00A12C8E" w:rsidRPr="00A25629">
        <w:rPr>
          <w:rFonts w:ascii="Arial" w:hAnsi="Arial" w:cs="Arial"/>
          <w:sz w:val="22"/>
          <w:szCs w:val="22"/>
        </w:rPr>
        <w:t>part one</w:t>
      </w:r>
      <w:r w:rsidR="00AD7025" w:rsidRPr="00A25629">
        <w:rPr>
          <w:rFonts w:ascii="Arial" w:hAnsi="Arial" w:cs="Arial"/>
          <w:sz w:val="22"/>
          <w:szCs w:val="22"/>
        </w:rPr>
        <w:t>.</w:t>
      </w:r>
    </w:p>
    <w:p w:rsidR="003D08D6" w:rsidRDefault="003D08D6"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533318" w:rsidRPr="00A25629" w:rsidRDefault="00533318"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D08D6" w:rsidRPr="00A25629" w:rsidRDefault="00345F2F"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5.0</w:t>
      </w:r>
      <w:r w:rsidR="003D08D6" w:rsidRPr="00A25629">
        <w:rPr>
          <w:rFonts w:ascii="Arial" w:hAnsi="Arial" w:cs="Arial"/>
          <w:sz w:val="22"/>
          <w:szCs w:val="22"/>
        </w:rPr>
        <w:tab/>
        <w:t>SCREENING</w:t>
      </w:r>
    </w:p>
    <w:p w:rsidR="003D08D6" w:rsidRPr="00A25629" w:rsidRDefault="003D08D6"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252A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screening</w:t>
      </w:r>
      <w:r w:rsidR="003D08D6" w:rsidRPr="00A25629">
        <w:rPr>
          <w:rFonts w:ascii="Arial" w:hAnsi="Arial" w:cs="Arial"/>
          <w:sz w:val="22"/>
          <w:szCs w:val="22"/>
        </w:rPr>
        <w:t xml:space="preserve"> questions are categorized by cornerston</w:t>
      </w:r>
      <w:r w:rsidR="00DA068D" w:rsidRPr="00A25629">
        <w:rPr>
          <w:rFonts w:ascii="Arial" w:hAnsi="Arial" w:cs="Arial"/>
          <w:sz w:val="22"/>
          <w:szCs w:val="22"/>
        </w:rPr>
        <w:t>e, as such</w:t>
      </w:r>
      <w:r w:rsidRPr="00A25629">
        <w:rPr>
          <w:rFonts w:ascii="Arial" w:hAnsi="Arial" w:cs="Arial"/>
          <w:sz w:val="22"/>
          <w:szCs w:val="22"/>
        </w:rPr>
        <w:t xml:space="preserve"> there is one set of screening</w:t>
      </w:r>
      <w:r w:rsidR="0089282D" w:rsidRPr="00A25629">
        <w:rPr>
          <w:rFonts w:ascii="Arial" w:hAnsi="Arial" w:cs="Arial"/>
          <w:sz w:val="22"/>
          <w:szCs w:val="22"/>
        </w:rPr>
        <w:t xml:space="preserve"> questions for Initiating Events, one for Mitigating Systems, and one for Barrier Integrity</w:t>
      </w:r>
      <w:r w:rsidR="00A12C8E" w:rsidRPr="00A25629">
        <w:rPr>
          <w:rFonts w:ascii="Arial" w:hAnsi="Arial" w:cs="Arial"/>
          <w:sz w:val="22"/>
          <w:szCs w:val="22"/>
        </w:rPr>
        <w:t xml:space="preserve"> (Exhibits 1, 2, and 3 respectively)</w:t>
      </w:r>
      <w:r w:rsidR="0089282D" w:rsidRPr="00A25629">
        <w:rPr>
          <w:rFonts w:ascii="Arial" w:hAnsi="Arial" w:cs="Arial"/>
          <w:sz w:val="22"/>
          <w:szCs w:val="22"/>
        </w:rPr>
        <w:t xml:space="preserve">.  </w:t>
      </w:r>
      <w:r w:rsidR="00A12C8E" w:rsidRPr="00A25629">
        <w:rPr>
          <w:rFonts w:ascii="Arial" w:hAnsi="Arial" w:cs="Arial"/>
          <w:sz w:val="22"/>
          <w:szCs w:val="22"/>
        </w:rPr>
        <w:t>If more than one co</w:t>
      </w:r>
      <w:r w:rsidRPr="00A25629">
        <w:rPr>
          <w:rFonts w:ascii="Arial" w:hAnsi="Arial" w:cs="Arial"/>
          <w:sz w:val="22"/>
          <w:szCs w:val="22"/>
        </w:rPr>
        <w:t>rnerstone is affected, the screening</w:t>
      </w:r>
      <w:r w:rsidR="00A12C8E" w:rsidRPr="00A25629">
        <w:rPr>
          <w:rFonts w:ascii="Arial" w:hAnsi="Arial" w:cs="Arial"/>
          <w:sz w:val="22"/>
          <w:szCs w:val="22"/>
        </w:rPr>
        <w:t xml:space="preserve"> questions in all th</w:t>
      </w:r>
      <w:r w:rsidR="001006FB" w:rsidRPr="00A25629">
        <w:rPr>
          <w:rFonts w:ascii="Arial" w:hAnsi="Arial" w:cs="Arial"/>
          <w:sz w:val="22"/>
          <w:szCs w:val="22"/>
        </w:rPr>
        <w:t xml:space="preserve">e affected cornerstones apply.  </w:t>
      </w:r>
      <w:r w:rsidR="005B14D8" w:rsidRPr="00A25629">
        <w:rPr>
          <w:rFonts w:ascii="Arial" w:hAnsi="Arial" w:cs="Arial"/>
          <w:sz w:val="22"/>
          <w:szCs w:val="22"/>
        </w:rPr>
        <w:t>In addition, under each cornerstone the screening questions are categorized into sub-sections</w:t>
      </w:r>
      <w:r w:rsidR="00A542D3" w:rsidRPr="00A25629">
        <w:rPr>
          <w:rFonts w:ascii="Arial" w:hAnsi="Arial" w:cs="Arial"/>
          <w:sz w:val="22"/>
          <w:szCs w:val="22"/>
        </w:rPr>
        <w:t xml:space="preserve">, so a finding and associated degraded condition might be applicable to more than one subsection.  </w:t>
      </w:r>
      <w:r w:rsidR="001006FB" w:rsidRPr="00A25629">
        <w:rPr>
          <w:rFonts w:ascii="Arial" w:hAnsi="Arial" w:cs="Arial"/>
          <w:sz w:val="22"/>
          <w:szCs w:val="22"/>
        </w:rPr>
        <w:t>Typically</w:t>
      </w:r>
      <w:r w:rsidR="005F2BDD" w:rsidRPr="00A25629">
        <w:rPr>
          <w:rFonts w:ascii="Arial" w:hAnsi="Arial" w:cs="Arial"/>
          <w:sz w:val="22"/>
          <w:szCs w:val="22"/>
        </w:rPr>
        <w:t xml:space="preserve"> the inspection staff</w:t>
      </w:r>
      <w:r w:rsidR="00A12C8E" w:rsidRPr="00A25629">
        <w:rPr>
          <w:rFonts w:ascii="Arial" w:hAnsi="Arial" w:cs="Arial"/>
          <w:sz w:val="22"/>
          <w:szCs w:val="22"/>
        </w:rPr>
        <w:t xml:space="preserve"> complete</w:t>
      </w:r>
      <w:r w:rsidR="005F2BDD" w:rsidRPr="00A25629">
        <w:rPr>
          <w:rFonts w:ascii="Arial" w:hAnsi="Arial" w:cs="Arial"/>
          <w:sz w:val="22"/>
          <w:szCs w:val="22"/>
        </w:rPr>
        <w:t>s</w:t>
      </w:r>
      <w:r w:rsidR="00A12C8E" w:rsidRPr="00A25629">
        <w:rPr>
          <w:rFonts w:ascii="Arial" w:hAnsi="Arial" w:cs="Arial"/>
          <w:sz w:val="22"/>
          <w:szCs w:val="22"/>
        </w:rPr>
        <w:t xml:space="preserve"> the screening process with support from the regional SRA</w:t>
      </w:r>
      <w:r w:rsidR="005F2BDD" w:rsidRPr="00A25629">
        <w:rPr>
          <w:rFonts w:ascii="Arial" w:hAnsi="Arial" w:cs="Arial"/>
          <w:sz w:val="22"/>
          <w:szCs w:val="22"/>
        </w:rPr>
        <w:t>s</w:t>
      </w:r>
      <w:r w:rsidR="00345F2F" w:rsidRPr="00A25629">
        <w:rPr>
          <w:rFonts w:ascii="Arial" w:hAnsi="Arial" w:cs="Arial"/>
          <w:sz w:val="22"/>
          <w:szCs w:val="22"/>
        </w:rPr>
        <w:t>,</w:t>
      </w:r>
      <w:r w:rsidR="00A12C8E" w:rsidRPr="00A25629">
        <w:rPr>
          <w:rFonts w:ascii="Arial" w:hAnsi="Arial" w:cs="Arial"/>
          <w:sz w:val="22"/>
          <w:szCs w:val="22"/>
        </w:rPr>
        <w:t xml:space="preserve"> as needed.  The </w:t>
      </w:r>
      <w:r w:rsidRPr="00A25629">
        <w:rPr>
          <w:rFonts w:ascii="Arial" w:hAnsi="Arial" w:cs="Arial"/>
          <w:sz w:val="22"/>
          <w:szCs w:val="22"/>
        </w:rPr>
        <w:t>screening</w:t>
      </w:r>
      <w:r w:rsidR="00345F2F" w:rsidRPr="00A25629">
        <w:rPr>
          <w:rFonts w:ascii="Arial" w:hAnsi="Arial" w:cs="Arial"/>
          <w:sz w:val="22"/>
          <w:szCs w:val="22"/>
        </w:rPr>
        <w:t xml:space="preserve"> questions</w:t>
      </w:r>
      <w:r w:rsidRPr="00A25629">
        <w:rPr>
          <w:rFonts w:ascii="Arial" w:hAnsi="Arial" w:cs="Arial"/>
          <w:sz w:val="22"/>
          <w:szCs w:val="22"/>
        </w:rPr>
        <w:t xml:space="preserve"> cover a wide range of instances</w:t>
      </w:r>
      <w:r w:rsidR="00A12C8E" w:rsidRPr="00A25629">
        <w:rPr>
          <w:rFonts w:ascii="Arial" w:hAnsi="Arial" w:cs="Arial"/>
          <w:sz w:val="22"/>
          <w:szCs w:val="22"/>
        </w:rPr>
        <w:t xml:space="preserve"> and scenarios</w:t>
      </w:r>
      <w:r w:rsidR="00345F2F" w:rsidRPr="00A25629">
        <w:rPr>
          <w:rFonts w:ascii="Arial" w:hAnsi="Arial" w:cs="Arial"/>
          <w:sz w:val="22"/>
          <w:szCs w:val="22"/>
        </w:rPr>
        <w:t>,</w:t>
      </w:r>
      <w:r w:rsidR="00A12C8E" w:rsidRPr="00A25629">
        <w:rPr>
          <w:rFonts w:ascii="Arial" w:hAnsi="Arial" w:cs="Arial"/>
          <w:sz w:val="22"/>
          <w:szCs w:val="22"/>
        </w:rPr>
        <w:t xml:space="preserve"> but </w:t>
      </w:r>
      <w:r w:rsidR="005F2BDD" w:rsidRPr="00A25629">
        <w:rPr>
          <w:rFonts w:ascii="Arial" w:hAnsi="Arial" w:cs="Arial"/>
          <w:sz w:val="22"/>
          <w:szCs w:val="22"/>
        </w:rPr>
        <w:t>are not intended to</w:t>
      </w:r>
      <w:r w:rsidR="00A12C8E" w:rsidRPr="00A25629">
        <w:rPr>
          <w:rFonts w:ascii="Arial" w:hAnsi="Arial" w:cs="Arial"/>
          <w:sz w:val="22"/>
          <w:szCs w:val="22"/>
        </w:rPr>
        <w:t xml:space="preserve"> be all inclusive.  Therefore, if the inspection staff and/or SRA do not agree with</w:t>
      </w:r>
      <w:r w:rsidR="00DA068D" w:rsidRPr="00A25629">
        <w:rPr>
          <w:rFonts w:ascii="Arial" w:hAnsi="Arial" w:cs="Arial"/>
          <w:sz w:val="22"/>
          <w:szCs w:val="22"/>
        </w:rPr>
        <w:t xml:space="preserve"> the </w:t>
      </w:r>
      <w:r w:rsidR="0035537F" w:rsidRPr="00A25629">
        <w:rPr>
          <w:rFonts w:ascii="Arial" w:hAnsi="Arial" w:cs="Arial"/>
          <w:sz w:val="22"/>
          <w:szCs w:val="22"/>
        </w:rPr>
        <w:t xml:space="preserve">screening </w:t>
      </w:r>
      <w:r w:rsidR="00DA068D" w:rsidRPr="00A25629">
        <w:rPr>
          <w:rFonts w:ascii="Arial" w:hAnsi="Arial" w:cs="Arial"/>
          <w:sz w:val="22"/>
          <w:szCs w:val="22"/>
        </w:rPr>
        <w:t>results</w:t>
      </w:r>
      <w:r w:rsidR="00A12C8E" w:rsidRPr="00A25629">
        <w:rPr>
          <w:rFonts w:ascii="Arial" w:hAnsi="Arial" w:cs="Arial"/>
          <w:sz w:val="22"/>
          <w:szCs w:val="22"/>
        </w:rPr>
        <w:t xml:space="preserve">, other </w:t>
      </w:r>
      <w:r w:rsidR="00A816D4" w:rsidRPr="00A25629">
        <w:rPr>
          <w:rFonts w:ascii="Arial" w:hAnsi="Arial" w:cs="Arial"/>
          <w:sz w:val="22"/>
          <w:szCs w:val="22"/>
        </w:rPr>
        <w:t xml:space="preserve">risk </w:t>
      </w:r>
      <w:r w:rsidR="00A12C8E" w:rsidRPr="00A25629">
        <w:rPr>
          <w:rFonts w:ascii="Arial" w:hAnsi="Arial" w:cs="Arial"/>
          <w:sz w:val="22"/>
          <w:szCs w:val="22"/>
        </w:rPr>
        <w:t xml:space="preserve">tools </w:t>
      </w:r>
      <w:r w:rsidR="00A816D4" w:rsidRPr="00A25629">
        <w:rPr>
          <w:rFonts w:ascii="Arial" w:hAnsi="Arial" w:cs="Arial"/>
          <w:sz w:val="22"/>
          <w:szCs w:val="22"/>
        </w:rPr>
        <w:t xml:space="preserve">(e.g., the SDP workspace) </w:t>
      </w:r>
      <w:r w:rsidR="00A12C8E" w:rsidRPr="00A25629">
        <w:rPr>
          <w:rFonts w:ascii="Arial" w:hAnsi="Arial" w:cs="Arial"/>
          <w:sz w:val="22"/>
          <w:szCs w:val="22"/>
        </w:rPr>
        <w:t xml:space="preserve">and guidance </w:t>
      </w:r>
      <w:r w:rsidR="00345F2F" w:rsidRPr="00A25629">
        <w:rPr>
          <w:rFonts w:ascii="Arial" w:hAnsi="Arial" w:cs="Arial"/>
          <w:sz w:val="22"/>
          <w:szCs w:val="22"/>
        </w:rPr>
        <w:t>provided in section 6.0</w:t>
      </w:r>
      <w:r w:rsidR="00416029" w:rsidRPr="00A25629">
        <w:rPr>
          <w:rFonts w:ascii="Arial" w:hAnsi="Arial" w:cs="Arial"/>
          <w:sz w:val="22"/>
          <w:szCs w:val="22"/>
        </w:rPr>
        <w:t xml:space="preserve"> “Detailed Risk Evaluation” </w:t>
      </w:r>
      <w:r w:rsidR="00A12C8E" w:rsidRPr="00A25629">
        <w:rPr>
          <w:rFonts w:ascii="Arial" w:hAnsi="Arial" w:cs="Arial"/>
          <w:sz w:val="22"/>
          <w:szCs w:val="22"/>
        </w:rPr>
        <w:t xml:space="preserve">can be used </w:t>
      </w:r>
      <w:r w:rsidR="00A816D4" w:rsidRPr="00A25629">
        <w:rPr>
          <w:rFonts w:ascii="Arial" w:hAnsi="Arial" w:cs="Arial"/>
          <w:sz w:val="22"/>
          <w:szCs w:val="22"/>
        </w:rPr>
        <w:t>to confirm or challenge the screening results.</w:t>
      </w:r>
      <w:r w:rsidR="007E338C" w:rsidRPr="00A25629">
        <w:rPr>
          <w:rFonts w:ascii="Arial" w:hAnsi="Arial" w:cs="Arial"/>
          <w:sz w:val="22"/>
          <w:szCs w:val="22"/>
        </w:rPr>
        <w:t xml:space="preserve"> </w:t>
      </w:r>
      <w:r w:rsidR="004D3646" w:rsidRPr="00A25629">
        <w:rPr>
          <w:rFonts w:ascii="Arial" w:hAnsi="Arial" w:cs="Arial"/>
          <w:sz w:val="22"/>
          <w:szCs w:val="22"/>
        </w:rPr>
        <w:t xml:space="preserve"> The screening process also directs the user to other applicable SDP appendices as needed (similar to Table 3 of IMC 0609, Attachment 4).</w:t>
      </w:r>
      <w:r w:rsidR="00A816D4" w:rsidRPr="00A25629">
        <w:rPr>
          <w:rFonts w:ascii="Arial" w:hAnsi="Arial" w:cs="Arial"/>
          <w:sz w:val="22"/>
          <w:szCs w:val="22"/>
        </w:rPr>
        <w:t xml:space="preserve">  </w:t>
      </w:r>
    </w:p>
    <w:p w:rsidR="00F25561" w:rsidRPr="00A25629" w:rsidRDefault="00F2556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25561" w:rsidRPr="00A25629" w:rsidRDefault="00F2556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screening logic questions are designed to systematically determine whether a degraded condition</w:t>
      </w:r>
      <w:r w:rsidR="00187A63" w:rsidRPr="00A25629">
        <w:rPr>
          <w:rFonts w:ascii="Arial" w:hAnsi="Arial" w:cs="Arial"/>
          <w:sz w:val="22"/>
          <w:szCs w:val="22"/>
        </w:rPr>
        <w:t>(s)</w:t>
      </w:r>
      <w:r w:rsidRPr="00A25629">
        <w:rPr>
          <w:rFonts w:ascii="Arial" w:hAnsi="Arial" w:cs="Arial"/>
          <w:sz w:val="22"/>
          <w:szCs w:val="22"/>
        </w:rPr>
        <w:t xml:space="preserve"> resulting from a finding is of low safety significance (i.e., Green) or not.  If all the logic questions under the applicable cornerstone(s) do not apply,</w:t>
      </w:r>
      <w:r w:rsidR="00291D18" w:rsidRPr="00A25629">
        <w:rPr>
          <w:rFonts w:ascii="Arial" w:hAnsi="Arial" w:cs="Arial"/>
          <w:sz w:val="22"/>
          <w:szCs w:val="22"/>
        </w:rPr>
        <w:t xml:space="preserve"> then the finding is screened as</w:t>
      </w:r>
      <w:r w:rsidRPr="00A25629">
        <w:rPr>
          <w:rFonts w:ascii="Arial" w:hAnsi="Arial" w:cs="Arial"/>
          <w:sz w:val="22"/>
          <w:szCs w:val="22"/>
        </w:rPr>
        <w:t xml:space="preserve"> Green and the risk evaluation is complete</w:t>
      </w:r>
      <w:r w:rsidR="00291D18" w:rsidRPr="00A25629">
        <w:rPr>
          <w:rFonts w:ascii="Arial" w:hAnsi="Arial" w:cs="Arial"/>
          <w:sz w:val="22"/>
          <w:szCs w:val="22"/>
        </w:rPr>
        <w:t xml:space="preserve"> (assuming that the inspectors do</w:t>
      </w:r>
      <w:r w:rsidRPr="00A25629">
        <w:rPr>
          <w:rFonts w:ascii="Arial" w:hAnsi="Arial" w:cs="Arial"/>
          <w:sz w:val="22"/>
          <w:szCs w:val="22"/>
        </w:rPr>
        <w:t xml:space="preserve"> not have any technical reservations with the screening res</w:t>
      </w:r>
      <w:r w:rsidR="00C23911" w:rsidRPr="00A25629">
        <w:rPr>
          <w:rFonts w:ascii="Arial" w:hAnsi="Arial" w:cs="Arial"/>
          <w:sz w:val="22"/>
          <w:szCs w:val="22"/>
        </w:rPr>
        <w:t xml:space="preserve">ults).  Basically, the </w:t>
      </w:r>
      <w:r w:rsidRPr="00A25629">
        <w:rPr>
          <w:rFonts w:ascii="Arial" w:hAnsi="Arial" w:cs="Arial"/>
          <w:sz w:val="22"/>
          <w:szCs w:val="22"/>
        </w:rPr>
        <w:t xml:space="preserve">logic questions under a specific cornerstone </w:t>
      </w:r>
      <w:r w:rsidR="00C23911" w:rsidRPr="00A25629">
        <w:rPr>
          <w:rFonts w:ascii="Arial" w:hAnsi="Arial" w:cs="Arial"/>
          <w:sz w:val="22"/>
          <w:szCs w:val="22"/>
        </w:rPr>
        <w:t>are</w:t>
      </w:r>
      <w:r w:rsidRPr="00A25629">
        <w:rPr>
          <w:rFonts w:ascii="Arial" w:hAnsi="Arial" w:cs="Arial"/>
          <w:sz w:val="22"/>
          <w:szCs w:val="22"/>
        </w:rPr>
        <w:t xml:space="preserve"> linked by a logical AND in that all the logic questions are required to be not applicable to the degraded condition</w:t>
      </w:r>
      <w:r w:rsidR="00187A63" w:rsidRPr="00A25629">
        <w:rPr>
          <w:rFonts w:ascii="Arial" w:hAnsi="Arial" w:cs="Arial"/>
          <w:sz w:val="22"/>
          <w:szCs w:val="22"/>
        </w:rPr>
        <w:t>(s)</w:t>
      </w:r>
      <w:r w:rsidR="00291D18" w:rsidRPr="00A25629">
        <w:rPr>
          <w:rFonts w:ascii="Arial" w:hAnsi="Arial" w:cs="Arial"/>
          <w:sz w:val="22"/>
          <w:szCs w:val="22"/>
        </w:rPr>
        <w:t xml:space="preserve"> in order to screen as</w:t>
      </w:r>
      <w:r w:rsidRPr="00A25629">
        <w:rPr>
          <w:rFonts w:ascii="Arial" w:hAnsi="Arial" w:cs="Arial"/>
          <w:sz w:val="22"/>
          <w:szCs w:val="22"/>
        </w:rPr>
        <w:t xml:space="preserve"> Green.  Conversely, if any one of the logic questions under a specific cornerstone is applicable to the degraded condition</w:t>
      </w:r>
      <w:r w:rsidR="00187A63" w:rsidRPr="00A25629">
        <w:rPr>
          <w:rFonts w:ascii="Arial" w:hAnsi="Arial" w:cs="Arial"/>
          <w:sz w:val="22"/>
          <w:szCs w:val="22"/>
        </w:rPr>
        <w:t>(s)</w:t>
      </w:r>
      <w:r w:rsidRPr="00A25629">
        <w:rPr>
          <w:rFonts w:ascii="Arial" w:hAnsi="Arial" w:cs="Arial"/>
          <w:sz w:val="22"/>
          <w:szCs w:val="22"/>
        </w:rPr>
        <w:t>, t</w:t>
      </w:r>
      <w:r w:rsidR="00291D18" w:rsidRPr="00A25629">
        <w:rPr>
          <w:rFonts w:ascii="Arial" w:hAnsi="Arial" w:cs="Arial"/>
          <w:sz w:val="22"/>
          <w:szCs w:val="22"/>
        </w:rPr>
        <w:t>he finding cannot be screened as</w:t>
      </w:r>
      <w:r w:rsidRPr="00A25629">
        <w:rPr>
          <w:rFonts w:ascii="Arial" w:hAnsi="Arial" w:cs="Arial"/>
          <w:sz w:val="22"/>
          <w:szCs w:val="22"/>
        </w:rPr>
        <w:t xml:space="preserve"> Green and further risk evaluation is warranted.  In this case, the logic questions are linked by a logical OR in that only one of the logic questions is required to be applicable to the degraded condition </w:t>
      </w:r>
      <w:r w:rsidR="0040303D" w:rsidRPr="00A25629">
        <w:rPr>
          <w:rFonts w:ascii="Arial" w:hAnsi="Arial" w:cs="Arial"/>
          <w:sz w:val="22"/>
          <w:szCs w:val="22"/>
        </w:rPr>
        <w:t>to preclude screening the</w:t>
      </w:r>
      <w:r w:rsidRPr="00A25629">
        <w:rPr>
          <w:rFonts w:ascii="Arial" w:hAnsi="Arial" w:cs="Arial"/>
          <w:sz w:val="22"/>
          <w:szCs w:val="22"/>
        </w:rPr>
        <w:t xml:space="preserve"> finding to Green.   </w:t>
      </w:r>
    </w:p>
    <w:p w:rsidR="00BA49B1" w:rsidRPr="00A25629" w:rsidRDefault="00BA49B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A49B1" w:rsidRPr="00A25629" w:rsidRDefault="00BA49B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Initiating Events</w:t>
      </w:r>
      <w:r w:rsidRPr="00A25629">
        <w:rPr>
          <w:rFonts w:ascii="Arial" w:hAnsi="Arial" w:cs="Arial"/>
          <w:sz w:val="22"/>
          <w:szCs w:val="22"/>
        </w:rPr>
        <w:t xml:space="preserve"> (Exhibit 1)</w:t>
      </w:r>
    </w:p>
    <w:p w:rsidR="00BA49B1" w:rsidRPr="00A25629" w:rsidRDefault="00BA49B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BA49B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Initiating Events screening que</w:t>
      </w:r>
      <w:r w:rsidR="00DA068D" w:rsidRPr="00A25629">
        <w:rPr>
          <w:rFonts w:ascii="Arial" w:hAnsi="Arial" w:cs="Arial"/>
          <w:sz w:val="22"/>
          <w:szCs w:val="22"/>
        </w:rPr>
        <w:t>stions are categorized into five</w:t>
      </w:r>
      <w:r w:rsidRPr="00A25629">
        <w:rPr>
          <w:rFonts w:ascii="Arial" w:hAnsi="Arial" w:cs="Arial"/>
          <w:sz w:val="22"/>
          <w:szCs w:val="22"/>
        </w:rPr>
        <w:t xml:space="preserve"> </w:t>
      </w:r>
      <w:r w:rsidR="008403E9" w:rsidRPr="00A25629">
        <w:rPr>
          <w:rFonts w:ascii="Arial" w:hAnsi="Arial" w:cs="Arial"/>
          <w:sz w:val="22"/>
          <w:szCs w:val="22"/>
        </w:rPr>
        <w:t xml:space="preserve">sub-sections titled </w:t>
      </w:r>
      <w:r w:rsidR="00DC779D" w:rsidRPr="00A25629">
        <w:rPr>
          <w:rFonts w:ascii="Arial" w:hAnsi="Arial" w:cs="Arial"/>
          <w:sz w:val="22"/>
          <w:szCs w:val="22"/>
        </w:rPr>
        <w:t>Loss of Coolant Accident (</w:t>
      </w:r>
      <w:r w:rsidR="008403E9" w:rsidRPr="00A25629">
        <w:rPr>
          <w:rFonts w:ascii="Arial" w:hAnsi="Arial" w:cs="Arial"/>
          <w:sz w:val="22"/>
          <w:szCs w:val="22"/>
        </w:rPr>
        <w:t>LOCA</w:t>
      </w:r>
      <w:r w:rsidR="00DC779D" w:rsidRPr="00A25629">
        <w:rPr>
          <w:rFonts w:ascii="Arial" w:hAnsi="Arial" w:cs="Arial"/>
          <w:sz w:val="22"/>
          <w:szCs w:val="22"/>
        </w:rPr>
        <w:t>)</w:t>
      </w:r>
      <w:r w:rsidR="008403E9" w:rsidRPr="00A25629">
        <w:rPr>
          <w:rFonts w:ascii="Arial" w:hAnsi="Arial" w:cs="Arial"/>
          <w:sz w:val="22"/>
          <w:szCs w:val="22"/>
        </w:rPr>
        <w:t xml:space="preserve"> Initiators, </w:t>
      </w:r>
      <w:r w:rsidR="000C3385" w:rsidRPr="00A25629">
        <w:rPr>
          <w:rFonts w:ascii="Arial" w:hAnsi="Arial" w:cs="Arial"/>
          <w:sz w:val="22"/>
          <w:szCs w:val="22"/>
        </w:rPr>
        <w:t xml:space="preserve">Transient Initiators, </w:t>
      </w:r>
      <w:r w:rsidR="008403E9" w:rsidRPr="00A25629">
        <w:rPr>
          <w:rFonts w:ascii="Arial" w:hAnsi="Arial" w:cs="Arial"/>
          <w:sz w:val="22"/>
          <w:szCs w:val="22"/>
        </w:rPr>
        <w:t>Support System Initiators, Steam Generator Tube Rupture (SGTR), and External Event Initiators.</w:t>
      </w:r>
      <w:r w:rsidR="00664988" w:rsidRPr="00A25629">
        <w:rPr>
          <w:rFonts w:ascii="Arial" w:hAnsi="Arial" w:cs="Arial"/>
          <w:sz w:val="22"/>
          <w:szCs w:val="22"/>
        </w:rPr>
        <w:t xml:space="preserve"> </w:t>
      </w:r>
      <w:r w:rsidR="0035537F" w:rsidRPr="00A25629">
        <w:rPr>
          <w:rFonts w:ascii="Arial" w:hAnsi="Arial" w:cs="Arial"/>
          <w:sz w:val="22"/>
          <w:szCs w:val="22"/>
        </w:rPr>
        <w:t xml:space="preserve">Below is </w:t>
      </w:r>
      <w:r w:rsidR="00664988" w:rsidRPr="00A25629">
        <w:rPr>
          <w:rFonts w:ascii="Arial" w:hAnsi="Arial" w:cs="Arial"/>
          <w:sz w:val="22"/>
          <w:szCs w:val="22"/>
        </w:rPr>
        <w:t xml:space="preserve">additional guidance </w:t>
      </w:r>
      <w:r w:rsidR="0035537F" w:rsidRPr="00A25629">
        <w:rPr>
          <w:rFonts w:ascii="Arial" w:hAnsi="Arial" w:cs="Arial"/>
          <w:sz w:val="22"/>
          <w:szCs w:val="22"/>
        </w:rPr>
        <w:t xml:space="preserve">to support answering the screening questions </w:t>
      </w:r>
      <w:r w:rsidR="00664988" w:rsidRPr="00A25629">
        <w:rPr>
          <w:rFonts w:ascii="Arial" w:hAnsi="Arial" w:cs="Arial"/>
          <w:sz w:val="22"/>
          <w:szCs w:val="22"/>
        </w:rPr>
        <w:t>for each sub-section:</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LOCA Initiators – </w:t>
      </w:r>
      <w:r w:rsidR="00473C0E" w:rsidRPr="00A25629">
        <w:rPr>
          <w:rFonts w:ascii="Arial" w:hAnsi="Arial" w:cs="Arial"/>
          <w:sz w:val="22"/>
          <w:szCs w:val="22"/>
        </w:rPr>
        <w:t>Considers small, medium, and large LOCA initiating events.</w:t>
      </w:r>
    </w:p>
    <w:p w:rsidR="000C3385" w:rsidRPr="00A25629" w:rsidRDefault="000C3385"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0C3385" w:rsidRPr="00A25629" w:rsidRDefault="000C3385" w:rsidP="00473C0E">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lastRenderedPageBreak/>
        <w:t xml:space="preserve">Transient Initiators – </w:t>
      </w:r>
      <w:r w:rsidR="00473C0E" w:rsidRPr="00A25629">
        <w:rPr>
          <w:rFonts w:ascii="Arial" w:hAnsi="Arial" w:cs="Arial"/>
          <w:sz w:val="22"/>
          <w:szCs w:val="22"/>
        </w:rPr>
        <w:t>A transient initiator is an event that results in a reactor trip or scram.  Some examples of transients are loss of main feedwater, loss of condenser heat sink, and loss of offsite power events.</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DC779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Support System Initiators –</w:t>
      </w:r>
      <w:r w:rsidR="00DC779D" w:rsidRPr="00A25629">
        <w:rPr>
          <w:rFonts w:ascii="Arial" w:hAnsi="Arial" w:cs="Arial"/>
          <w:sz w:val="22"/>
          <w:szCs w:val="22"/>
        </w:rPr>
        <w:t xml:space="preserve"> A support system initiator involves a degraded condition of a support system that either causes an initiating event or increases the </w:t>
      </w:r>
      <w:r w:rsidR="0035537F" w:rsidRPr="00A25629">
        <w:rPr>
          <w:rFonts w:ascii="Arial" w:hAnsi="Arial" w:cs="Arial"/>
          <w:sz w:val="22"/>
          <w:szCs w:val="22"/>
        </w:rPr>
        <w:t>likelihood of an initiating event</w:t>
      </w:r>
      <w:r w:rsidR="00DC779D" w:rsidRPr="00A25629">
        <w:rPr>
          <w:rFonts w:ascii="Arial" w:hAnsi="Arial" w:cs="Arial"/>
          <w:sz w:val="22"/>
          <w:szCs w:val="22"/>
        </w:rPr>
        <w:t xml:space="preserve"> AND causes a degraded condition </w:t>
      </w:r>
      <w:r w:rsidR="0035537F" w:rsidRPr="00A25629">
        <w:rPr>
          <w:rFonts w:ascii="Arial" w:hAnsi="Arial" w:cs="Arial"/>
          <w:sz w:val="22"/>
          <w:szCs w:val="22"/>
        </w:rPr>
        <w:t>with an increase in the likelihood of a failure</w:t>
      </w:r>
      <w:r w:rsidR="00DC779D" w:rsidRPr="00A25629">
        <w:rPr>
          <w:rFonts w:ascii="Arial" w:hAnsi="Arial" w:cs="Arial"/>
          <w:sz w:val="22"/>
          <w:szCs w:val="22"/>
        </w:rPr>
        <w:t xml:space="preserve"> of one or more mitigating SSCs.</w:t>
      </w:r>
    </w:p>
    <w:p w:rsidR="00DC779D" w:rsidRPr="00A25629" w:rsidRDefault="00DC779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SGTR – </w:t>
      </w:r>
      <w:r w:rsidR="00DC779D" w:rsidRPr="00A25629">
        <w:rPr>
          <w:rFonts w:ascii="Arial" w:hAnsi="Arial" w:cs="Arial"/>
          <w:sz w:val="22"/>
          <w:szCs w:val="22"/>
        </w:rPr>
        <w:t>No additional guidance</w:t>
      </w:r>
    </w:p>
    <w:p w:rsidR="00093AE0" w:rsidRPr="00A25629" w:rsidRDefault="00093AE0"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0C3385">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External Event Initiators –</w:t>
      </w:r>
      <w:r w:rsidR="00DC779D" w:rsidRPr="00A25629">
        <w:rPr>
          <w:rFonts w:ascii="Arial" w:hAnsi="Arial" w:cs="Arial"/>
          <w:sz w:val="22"/>
          <w:szCs w:val="22"/>
        </w:rPr>
        <w:t xml:space="preserve"> </w:t>
      </w:r>
      <w:r w:rsidR="000C3385" w:rsidRPr="00A25629">
        <w:rPr>
          <w:rFonts w:ascii="Arial" w:hAnsi="Arial" w:cs="Arial"/>
          <w:sz w:val="22"/>
          <w:szCs w:val="22"/>
        </w:rPr>
        <w:t>In the initiating events cornerstone the external events of interest are</w:t>
      </w:r>
      <w:r w:rsidR="00140B4A" w:rsidRPr="00A25629">
        <w:rPr>
          <w:rFonts w:ascii="Arial" w:hAnsi="Arial" w:cs="Arial"/>
          <w:sz w:val="22"/>
          <w:szCs w:val="22"/>
        </w:rPr>
        <w:t xml:space="preserve"> limited to</w:t>
      </w:r>
      <w:r w:rsidR="00DA068D" w:rsidRPr="00A25629">
        <w:rPr>
          <w:rFonts w:ascii="Arial" w:hAnsi="Arial" w:cs="Arial"/>
          <w:sz w:val="22"/>
          <w:szCs w:val="22"/>
        </w:rPr>
        <w:t xml:space="preserve"> </w:t>
      </w:r>
      <w:r w:rsidR="00B9384C" w:rsidRPr="00A25629">
        <w:rPr>
          <w:rFonts w:ascii="Arial" w:hAnsi="Arial" w:cs="Arial"/>
          <w:sz w:val="22"/>
          <w:szCs w:val="22"/>
        </w:rPr>
        <w:t xml:space="preserve">fire and </w:t>
      </w:r>
      <w:r w:rsidR="00DA068D" w:rsidRPr="00A25629">
        <w:rPr>
          <w:rFonts w:ascii="Arial" w:hAnsi="Arial" w:cs="Arial"/>
          <w:sz w:val="22"/>
          <w:szCs w:val="22"/>
        </w:rPr>
        <w:t xml:space="preserve">internal flooding.  Other external events, in the context of the initiating events cornerstone, are not applicable because the licensee does not have control over these events (e.g., tornado, hurricane).  However, the licensee does have control over the systems used to mitigate an external event and </w:t>
      </w:r>
      <w:r w:rsidR="00063D5C" w:rsidRPr="00A25629">
        <w:rPr>
          <w:rFonts w:ascii="Arial" w:hAnsi="Arial" w:cs="Arial"/>
          <w:sz w:val="22"/>
          <w:szCs w:val="22"/>
        </w:rPr>
        <w:t>that is covered in the Mitigating Systems section (Exhibit 2).</w:t>
      </w:r>
    </w:p>
    <w:p w:rsidR="00BA49B1" w:rsidRPr="00A25629" w:rsidRDefault="00BA49B1"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403E9" w:rsidRPr="00A25629" w:rsidRDefault="008403E9"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403E9" w:rsidRPr="00A25629" w:rsidRDefault="008403E9"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Mitigating Systems</w:t>
      </w:r>
      <w:r w:rsidRPr="00A25629">
        <w:rPr>
          <w:rFonts w:ascii="Arial" w:hAnsi="Arial" w:cs="Arial"/>
          <w:sz w:val="22"/>
          <w:szCs w:val="22"/>
        </w:rPr>
        <w:t xml:space="preserve"> (Exhibit 2)</w:t>
      </w:r>
    </w:p>
    <w:p w:rsidR="008403E9" w:rsidRPr="00A25629" w:rsidRDefault="008403E9"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403E9" w:rsidRPr="00A25629" w:rsidRDefault="008403E9"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Mitigating Systems screening qu</w:t>
      </w:r>
      <w:r w:rsidR="00CE5CDA" w:rsidRPr="00A25629">
        <w:rPr>
          <w:rFonts w:ascii="Arial" w:hAnsi="Arial" w:cs="Arial"/>
          <w:sz w:val="22"/>
          <w:szCs w:val="22"/>
        </w:rPr>
        <w:t>estions are categorized into four</w:t>
      </w:r>
      <w:r w:rsidRPr="00A25629">
        <w:rPr>
          <w:rFonts w:ascii="Arial" w:hAnsi="Arial" w:cs="Arial"/>
          <w:sz w:val="22"/>
          <w:szCs w:val="22"/>
        </w:rPr>
        <w:t xml:space="preserve"> sub-sections titled </w:t>
      </w:r>
      <w:r w:rsidR="00CE5CDA" w:rsidRPr="00A25629">
        <w:rPr>
          <w:rFonts w:ascii="Arial" w:hAnsi="Arial" w:cs="Arial"/>
          <w:sz w:val="22"/>
          <w:szCs w:val="22"/>
        </w:rPr>
        <w:t>Mitigat</w:t>
      </w:r>
      <w:r w:rsidR="00EA12FC" w:rsidRPr="00A25629">
        <w:rPr>
          <w:rFonts w:ascii="Arial" w:hAnsi="Arial" w:cs="Arial"/>
          <w:sz w:val="22"/>
          <w:szCs w:val="22"/>
        </w:rPr>
        <w:t>ing S</w:t>
      </w:r>
      <w:r w:rsidR="003032EA" w:rsidRPr="00A25629">
        <w:rPr>
          <w:rFonts w:ascii="Arial" w:hAnsi="Arial" w:cs="Arial"/>
          <w:sz w:val="22"/>
          <w:szCs w:val="22"/>
        </w:rPr>
        <w:t>ystems, Structures, Components (S</w:t>
      </w:r>
      <w:r w:rsidR="00EA12FC" w:rsidRPr="00A25629">
        <w:rPr>
          <w:rFonts w:ascii="Arial" w:hAnsi="Arial" w:cs="Arial"/>
          <w:sz w:val="22"/>
          <w:szCs w:val="22"/>
        </w:rPr>
        <w:t>SCs</w:t>
      </w:r>
      <w:r w:rsidR="003032EA" w:rsidRPr="00A25629">
        <w:rPr>
          <w:rFonts w:ascii="Arial" w:hAnsi="Arial" w:cs="Arial"/>
          <w:sz w:val="22"/>
          <w:szCs w:val="22"/>
        </w:rPr>
        <w:t>)</w:t>
      </w:r>
      <w:r w:rsidR="00EA12FC" w:rsidRPr="00A25629">
        <w:rPr>
          <w:rFonts w:ascii="Arial" w:hAnsi="Arial" w:cs="Arial"/>
          <w:sz w:val="22"/>
          <w:szCs w:val="22"/>
        </w:rPr>
        <w:t xml:space="preserve"> and </w:t>
      </w:r>
      <w:r w:rsidR="00CE5CDA" w:rsidRPr="00A25629">
        <w:rPr>
          <w:rFonts w:ascii="Arial" w:hAnsi="Arial" w:cs="Arial"/>
          <w:sz w:val="22"/>
          <w:szCs w:val="22"/>
        </w:rPr>
        <w:t>Functionality (except Reactivity C</w:t>
      </w:r>
      <w:r w:rsidR="000C3385" w:rsidRPr="00A25629">
        <w:rPr>
          <w:rFonts w:ascii="Arial" w:hAnsi="Arial" w:cs="Arial"/>
          <w:sz w:val="22"/>
          <w:szCs w:val="22"/>
        </w:rPr>
        <w:t>ontrol Systems), External Event Mitigation Systems</w:t>
      </w:r>
      <w:r w:rsidR="00CE5CDA" w:rsidRPr="00A25629">
        <w:rPr>
          <w:rFonts w:ascii="Arial" w:hAnsi="Arial" w:cs="Arial"/>
          <w:sz w:val="22"/>
          <w:szCs w:val="22"/>
        </w:rPr>
        <w:t xml:space="preserve"> (Seismic/Fire/Flood/Severe Weather Protection Degraded), Reactivity Control Systems, and Fire Brigade.</w:t>
      </w:r>
      <w:r w:rsidR="00664988" w:rsidRPr="00A25629">
        <w:rPr>
          <w:rFonts w:ascii="Arial" w:hAnsi="Arial" w:cs="Arial"/>
          <w:sz w:val="22"/>
          <w:szCs w:val="22"/>
        </w:rPr>
        <w:t xml:space="preserve"> Below is additional guidance </w:t>
      </w:r>
      <w:r w:rsidR="0035537F" w:rsidRPr="00A25629">
        <w:rPr>
          <w:rFonts w:ascii="Arial" w:hAnsi="Arial" w:cs="Arial"/>
          <w:sz w:val="22"/>
          <w:szCs w:val="22"/>
        </w:rPr>
        <w:t xml:space="preserve">to support answering the screening questions </w:t>
      </w:r>
      <w:r w:rsidR="00664988" w:rsidRPr="00A25629">
        <w:rPr>
          <w:rFonts w:ascii="Arial" w:hAnsi="Arial" w:cs="Arial"/>
          <w:sz w:val="22"/>
          <w:szCs w:val="22"/>
        </w:rPr>
        <w:t xml:space="preserve">for each sub-section: </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Mitigating SSCs and Functionality (except Reactivity Control Systems) – </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1938F1" w:rsidP="001938F1">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 xml:space="preserve">For the purposes of this subsection, the SSCs (and their associated functions) of concern are those that provide a risk significant </w:t>
      </w:r>
      <w:r w:rsidR="00FA37D6" w:rsidRPr="00A25629">
        <w:rPr>
          <w:rFonts w:ascii="Arial" w:hAnsi="Arial" w:cs="Arial"/>
          <w:sz w:val="22"/>
          <w:szCs w:val="22"/>
        </w:rPr>
        <w:t xml:space="preserve">or risk relevant </w:t>
      </w:r>
      <w:r w:rsidRPr="00A25629">
        <w:rPr>
          <w:rFonts w:ascii="Arial" w:hAnsi="Arial" w:cs="Arial"/>
          <w:sz w:val="22"/>
          <w:szCs w:val="22"/>
        </w:rPr>
        <w:t xml:space="preserve">mitigating function in response to an initiating event.  </w:t>
      </w:r>
      <w:r w:rsidR="00345F2F" w:rsidRPr="00A25629">
        <w:rPr>
          <w:rFonts w:ascii="Arial" w:hAnsi="Arial" w:cs="Arial"/>
          <w:sz w:val="22"/>
          <w:szCs w:val="22"/>
        </w:rPr>
        <w:t xml:space="preserve">Normally those SSCs that are in the risk model provide a risk significant </w:t>
      </w:r>
      <w:r w:rsidR="00FA37D6" w:rsidRPr="00A25629">
        <w:rPr>
          <w:rFonts w:ascii="Arial" w:hAnsi="Arial" w:cs="Arial"/>
          <w:sz w:val="22"/>
          <w:szCs w:val="22"/>
        </w:rPr>
        <w:t xml:space="preserve">or risk relevant </w:t>
      </w:r>
      <w:r w:rsidR="00345F2F" w:rsidRPr="00A25629">
        <w:rPr>
          <w:rFonts w:ascii="Arial" w:hAnsi="Arial" w:cs="Arial"/>
          <w:sz w:val="22"/>
          <w:szCs w:val="22"/>
        </w:rPr>
        <w:t xml:space="preserve">function; however that is not always the case (e.g., some SSCs are not modeled explicitly).  </w:t>
      </w:r>
      <w:r w:rsidRPr="00A25629">
        <w:rPr>
          <w:rFonts w:ascii="Arial" w:hAnsi="Arial" w:cs="Arial"/>
          <w:sz w:val="22"/>
          <w:szCs w:val="22"/>
        </w:rPr>
        <w:t xml:space="preserve">There are several ways to determine whether an SSC provides a risk significant </w:t>
      </w:r>
      <w:r w:rsidR="00FA37D6" w:rsidRPr="00A25629">
        <w:rPr>
          <w:rFonts w:ascii="Arial" w:hAnsi="Arial" w:cs="Arial"/>
          <w:sz w:val="22"/>
          <w:szCs w:val="22"/>
        </w:rPr>
        <w:t xml:space="preserve">or risk relevant </w:t>
      </w:r>
      <w:r w:rsidRPr="00A25629">
        <w:rPr>
          <w:rFonts w:ascii="Arial" w:hAnsi="Arial" w:cs="Arial"/>
          <w:sz w:val="22"/>
          <w:szCs w:val="22"/>
        </w:rPr>
        <w:t xml:space="preserve">mitigating function and below are some </w:t>
      </w:r>
      <w:r w:rsidR="00FA37D6" w:rsidRPr="00A25629">
        <w:rPr>
          <w:rFonts w:ascii="Arial" w:hAnsi="Arial" w:cs="Arial"/>
          <w:sz w:val="22"/>
          <w:szCs w:val="22"/>
        </w:rPr>
        <w:t>sources of information</w:t>
      </w:r>
      <w:r w:rsidRPr="00A25629">
        <w:rPr>
          <w:rFonts w:ascii="Arial" w:hAnsi="Arial" w:cs="Arial"/>
          <w:sz w:val="22"/>
          <w:szCs w:val="22"/>
        </w:rPr>
        <w:t xml:space="preserve"> to support this determination:</w:t>
      </w:r>
    </w:p>
    <w:p w:rsidR="001938F1" w:rsidRPr="00A25629" w:rsidRDefault="001938F1" w:rsidP="001938F1">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p>
    <w:p w:rsidR="001938F1" w:rsidRPr="00A25629" w:rsidRDefault="001938F1" w:rsidP="00340C4B">
      <w:pPr>
        <w:numPr>
          <w:ilvl w:val="0"/>
          <w:numId w:val="17"/>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P</w:t>
      </w:r>
      <w:r w:rsidR="005348D2" w:rsidRPr="00A25629">
        <w:rPr>
          <w:rFonts w:ascii="Arial" w:hAnsi="Arial" w:cs="Arial"/>
          <w:sz w:val="22"/>
          <w:szCs w:val="22"/>
        </w:rPr>
        <w:t>lant Risk Information eBook (P</w:t>
      </w:r>
      <w:r w:rsidRPr="00A25629">
        <w:rPr>
          <w:rFonts w:ascii="Arial" w:hAnsi="Arial" w:cs="Arial"/>
          <w:sz w:val="22"/>
          <w:szCs w:val="22"/>
        </w:rPr>
        <w:t>RIB</w:t>
      </w:r>
      <w:r w:rsidR="005348D2" w:rsidRPr="00A25629">
        <w:rPr>
          <w:rFonts w:ascii="Arial" w:hAnsi="Arial" w:cs="Arial"/>
          <w:sz w:val="22"/>
          <w:szCs w:val="22"/>
        </w:rPr>
        <w:t>)</w:t>
      </w:r>
      <w:r w:rsidRPr="00A25629">
        <w:rPr>
          <w:rFonts w:ascii="Arial" w:hAnsi="Arial" w:cs="Arial"/>
          <w:sz w:val="22"/>
          <w:szCs w:val="22"/>
        </w:rPr>
        <w:t xml:space="preserve"> (Table 6) –</w:t>
      </w:r>
      <w:r w:rsidR="00DC779D" w:rsidRPr="00A25629">
        <w:rPr>
          <w:rFonts w:ascii="Arial" w:hAnsi="Arial" w:cs="Arial"/>
          <w:sz w:val="22"/>
          <w:szCs w:val="22"/>
        </w:rPr>
        <w:t xml:space="preserve"> </w:t>
      </w:r>
      <w:r w:rsidR="003535A7" w:rsidRPr="00A25629">
        <w:rPr>
          <w:rFonts w:ascii="Arial" w:hAnsi="Arial" w:cs="Arial"/>
          <w:sz w:val="22"/>
          <w:szCs w:val="22"/>
        </w:rPr>
        <w:t>Table</w:t>
      </w:r>
      <w:r w:rsidR="00DC779D" w:rsidRPr="00A25629">
        <w:rPr>
          <w:rFonts w:ascii="Arial" w:hAnsi="Arial" w:cs="Arial"/>
          <w:sz w:val="22"/>
          <w:szCs w:val="22"/>
        </w:rPr>
        <w:t xml:space="preserve"> lists</w:t>
      </w:r>
      <w:r w:rsidRPr="00A25629">
        <w:rPr>
          <w:rFonts w:ascii="Arial" w:hAnsi="Arial" w:cs="Arial"/>
          <w:sz w:val="22"/>
          <w:szCs w:val="22"/>
        </w:rPr>
        <w:t xml:space="preserve"> systems/functions that are </w:t>
      </w:r>
      <w:r w:rsidR="00FA37D6" w:rsidRPr="00A25629">
        <w:rPr>
          <w:rFonts w:ascii="Arial" w:hAnsi="Arial" w:cs="Arial"/>
          <w:sz w:val="22"/>
          <w:szCs w:val="22"/>
        </w:rPr>
        <w:t>included</w:t>
      </w:r>
      <w:r w:rsidRPr="00A25629">
        <w:rPr>
          <w:rFonts w:ascii="Arial" w:hAnsi="Arial" w:cs="Arial"/>
          <w:sz w:val="22"/>
          <w:szCs w:val="22"/>
        </w:rPr>
        <w:t xml:space="preserve"> in the SPAR</w:t>
      </w:r>
      <w:r w:rsidR="00FA37D6" w:rsidRPr="00A25629">
        <w:rPr>
          <w:rFonts w:ascii="Arial" w:hAnsi="Arial" w:cs="Arial"/>
          <w:sz w:val="22"/>
          <w:szCs w:val="22"/>
        </w:rPr>
        <w:t xml:space="preserve"> model</w:t>
      </w:r>
      <w:r w:rsidRPr="00A25629">
        <w:rPr>
          <w:rFonts w:ascii="Arial" w:hAnsi="Arial" w:cs="Arial"/>
          <w:sz w:val="22"/>
          <w:szCs w:val="22"/>
        </w:rPr>
        <w:t xml:space="preserve">.  It also provides specific success criteria given a particular initiating event. </w:t>
      </w:r>
      <w:r w:rsidR="005348D2" w:rsidRPr="00A25629">
        <w:rPr>
          <w:rFonts w:ascii="Arial" w:hAnsi="Arial" w:cs="Arial"/>
          <w:sz w:val="22"/>
          <w:szCs w:val="22"/>
        </w:rPr>
        <w:t xml:space="preserve"> See PRIB definition in section 6.0 “Detailed Risk Evaluation”.</w:t>
      </w:r>
    </w:p>
    <w:p w:rsidR="00B31994" w:rsidRPr="00A25629" w:rsidRDefault="00333C7E" w:rsidP="00340C4B">
      <w:pPr>
        <w:numPr>
          <w:ilvl w:val="0"/>
          <w:numId w:val="17"/>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PRIB (Table </w:t>
      </w:r>
      <w:r w:rsidR="00380497" w:rsidRPr="00A25629">
        <w:rPr>
          <w:rFonts w:ascii="Arial" w:hAnsi="Arial" w:cs="Arial"/>
          <w:sz w:val="22"/>
          <w:szCs w:val="22"/>
        </w:rPr>
        <w:t>7</w:t>
      </w:r>
      <w:r w:rsidR="00DC779D" w:rsidRPr="00A25629">
        <w:rPr>
          <w:rFonts w:ascii="Arial" w:hAnsi="Arial" w:cs="Arial"/>
          <w:sz w:val="22"/>
          <w:szCs w:val="22"/>
        </w:rPr>
        <w:t xml:space="preserve">) – </w:t>
      </w:r>
      <w:r w:rsidR="00B31994" w:rsidRPr="00A25629">
        <w:rPr>
          <w:rFonts w:ascii="Arial" w:hAnsi="Arial" w:cs="Arial"/>
          <w:sz w:val="22"/>
          <w:szCs w:val="22"/>
        </w:rPr>
        <w:t xml:space="preserve">Table </w:t>
      </w:r>
      <w:r w:rsidR="00DC779D" w:rsidRPr="00A25629">
        <w:rPr>
          <w:rFonts w:ascii="Arial" w:hAnsi="Arial" w:cs="Arial"/>
          <w:sz w:val="22"/>
          <w:szCs w:val="22"/>
        </w:rPr>
        <w:t xml:space="preserve">lists </w:t>
      </w:r>
      <w:r w:rsidR="00B31994" w:rsidRPr="00A25629">
        <w:rPr>
          <w:rFonts w:ascii="Arial" w:hAnsi="Arial" w:cs="Arial"/>
          <w:sz w:val="22"/>
          <w:szCs w:val="22"/>
        </w:rPr>
        <w:t xml:space="preserve">the components </w:t>
      </w:r>
      <w:r w:rsidR="00FA37D6" w:rsidRPr="00A25629">
        <w:rPr>
          <w:rFonts w:ascii="Arial" w:hAnsi="Arial" w:cs="Arial"/>
          <w:sz w:val="22"/>
          <w:szCs w:val="22"/>
        </w:rPr>
        <w:t>included</w:t>
      </w:r>
      <w:r w:rsidR="00B31994" w:rsidRPr="00A25629">
        <w:rPr>
          <w:rFonts w:ascii="Arial" w:hAnsi="Arial" w:cs="Arial"/>
          <w:sz w:val="22"/>
          <w:szCs w:val="22"/>
        </w:rPr>
        <w:t xml:space="preserve"> in the SPAR </w:t>
      </w:r>
      <w:r w:rsidR="00FA37D6" w:rsidRPr="00A25629">
        <w:rPr>
          <w:rFonts w:ascii="Arial" w:hAnsi="Arial" w:cs="Arial"/>
          <w:sz w:val="22"/>
          <w:szCs w:val="22"/>
        </w:rPr>
        <w:t xml:space="preserve">model </w:t>
      </w:r>
      <w:r w:rsidR="00B31994" w:rsidRPr="00A25629">
        <w:rPr>
          <w:rFonts w:ascii="Arial" w:hAnsi="Arial" w:cs="Arial"/>
          <w:sz w:val="22"/>
          <w:szCs w:val="22"/>
        </w:rPr>
        <w:t>with their associated risk importance measures.</w:t>
      </w:r>
    </w:p>
    <w:p w:rsidR="00B31994" w:rsidRPr="00A25629" w:rsidRDefault="00B31994" w:rsidP="00340C4B">
      <w:pPr>
        <w:numPr>
          <w:ilvl w:val="0"/>
          <w:numId w:val="17"/>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SDP Workspace – </w:t>
      </w:r>
      <w:r w:rsidR="00DC779D" w:rsidRPr="00A25629">
        <w:rPr>
          <w:rFonts w:ascii="Arial" w:hAnsi="Arial" w:cs="Arial"/>
          <w:sz w:val="22"/>
          <w:szCs w:val="22"/>
        </w:rPr>
        <w:t xml:space="preserve">The SDP workspace </w:t>
      </w:r>
      <w:r w:rsidR="00FA37D6" w:rsidRPr="00A25629">
        <w:rPr>
          <w:rFonts w:ascii="Arial" w:hAnsi="Arial" w:cs="Arial"/>
          <w:sz w:val="22"/>
          <w:szCs w:val="22"/>
        </w:rPr>
        <w:t>contains risk significant and risk relevant</w:t>
      </w:r>
      <w:r w:rsidRPr="00A25629">
        <w:rPr>
          <w:rFonts w:ascii="Arial" w:hAnsi="Arial" w:cs="Arial"/>
          <w:sz w:val="22"/>
          <w:szCs w:val="22"/>
        </w:rPr>
        <w:t xml:space="preserve"> </w:t>
      </w:r>
      <w:r w:rsidR="00FA37D6" w:rsidRPr="00A25629">
        <w:rPr>
          <w:rFonts w:ascii="Arial" w:hAnsi="Arial" w:cs="Arial"/>
          <w:sz w:val="22"/>
          <w:szCs w:val="22"/>
        </w:rPr>
        <w:t>SSCs</w:t>
      </w:r>
      <w:r w:rsidR="000C23A0" w:rsidRPr="00A25629">
        <w:rPr>
          <w:rFonts w:ascii="Arial" w:hAnsi="Arial" w:cs="Arial"/>
          <w:sz w:val="22"/>
          <w:szCs w:val="22"/>
        </w:rPr>
        <w:t xml:space="preserve"> </w:t>
      </w:r>
      <w:r w:rsidR="00FA37D6" w:rsidRPr="00A25629">
        <w:rPr>
          <w:rFonts w:ascii="Arial" w:hAnsi="Arial" w:cs="Arial"/>
          <w:sz w:val="22"/>
          <w:szCs w:val="22"/>
        </w:rPr>
        <w:t>derived from the specific</w:t>
      </w:r>
      <w:r w:rsidR="00DC779D" w:rsidRPr="00A25629">
        <w:rPr>
          <w:rFonts w:ascii="Arial" w:hAnsi="Arial" w:cs="Arial"/>
          <w:sz w:val="22"/>
          <w:szCs w:val="22"/>
        </w:rPr>
        <w:t xml:space="preserve"> SPAR</w:t>
      </w:r>
      <w:r w:rsidR="00FA37D6" w:rsidRPr="00A25629">
        <w:rPr>
          <w:rFonts w:ascii="Arial" w:hAnsi="Arial" w:cs="Arial"/>
          <w:sz w:val="22"/>
          <w:szCs w:val="22"/>
        </w:rPr>
        <w:t xml:space="preserve"> model</w:t>
      </w:r>
      <w:r w:rsidR="000C23A0" w:rsidRPr="00A25629">
        <w:rPr>
          <w:rFonts w:ascii="Arial" w:hAnsi="Arial" w:cs="Arial"/>
          <w:sz w:val="22"/>
          <w:szCs w:val="22"/>
        </w:rPr>
        <w:t>.</w:t>
      </w:r>
    </w:p>
    <w:p w:rsidR="001938F1" w:rsidRPr="00A25629" w:rsidRDefault="001938F1" w:rsidP="00340C4B">
      <w:pPr>
        <w:numPr>
          <w:ilvl w:val="0"/>
          <w:numId w:val="17"/>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UFSAR – Although the systems/functio</w:t>
      </w:r>
      <w:r w:rsidR="00DC779D" w:rsidRPr="00A25629">
        <w:rPr>
          <w:rFonts w:ascii="Arial" w:hAnsi="Arial" w:cs="Arial"/>
          <w:sz w:val="22"/>
          <w:szCs w:val="22"/>
        </w:rPr>
        <w:t>n described</w:t>
      </w:r>
      <w:r w:rsidRPr="00A25629">
        <w:rPr>
          <w:rFonts w:ascii="Arial" w:hAnsi="Arial" w:cs="Arial"/>
          <w:sz w:val="22"/>
          <w:szCs w:val="22"/>
        </w:rPr>
        <w:t xml:space="preserve"> in the UFSAR might be different than the systems/function modeled in the SPAR, the licensed design bases for systems/functions </w:t>
      </w:r>
      <w:r w:rsidR="00063D5C" w:rsidRPr="00A25629">
        <w:rPr>
          <w:rFonts w:ascii="Arial" w:hAnsi="Arial" w:cs="Arial"/>
          <w:sz w:val="22"/>
          <w:szCs w:val="22"/>
        </w:rPr>
        <w:t xml:space="preserve">can </w:t>
      </w:r>
      <w:r w:rsidR="00380497" w:rsidRPr="00A25629">
        <w:rPr>
          <w:rFonts w:ascii="Arial" w:hAnsi="Arial" w:cs="Arial"/>
          <w:sz w:val="22"/>
          <w:szCs w:val="22"/>
        </w:rPr>
        <w:t xml:space="preserve">provide </w:t>
      </w:r>
      <w:r w:rsidRPr="00A25629">
        <w:rPr>
          <w:rFonts w:ascii="Arial" w:hAnsi="Arial" w:cs="Arial"/>
          <w:sz w:val="22"/>
          <w:szCs w:val="22"/>
        </w:rPr>
        <w:t>usefu</w:t>
      </w:r>
      <w:r w:rsidR="00DC779D" w:rsidRPr="00A25629">
        <w:rPr>
          <w:rFonts w:ascii="Arial" w:hAnsi="Arial" w:cs="Arial"/>
          <w:sz w:val="22"/>
          <w:szCs w:val="22"/>
        </w:rPr>
        <w:t>l information in determining</w:t>
      </w:r>
      <w:r w:rsidRPr="00A25629">
        <w:rPr>
          <w:rFonts w:ascii="Arial" w:hAnsi="Arial" w:cs="Arial"/>
          <w:sz w:val="22"/>
          <w:szCs w:val="22"/>
        </w:rPr>
        <w:t xml:space="preserve"> </w:t>
      </w:r>
      <w:r w:rsidR="00380497" w:rsidRPr="00A25629">
        <w:rPr>
          <w:rFonts w:ascii="Arial" w:hAnsi="Arial" w:cs="Arial"/>
          <w:sz w:val="22"/>
          <w:szCs w:val="22"/>
        </w:rPr>
        <w:t xml:space="preserve">safety </w:t>
      </w:r>
      <w:r w:rsidRPr="00A25629">
        <w:rPr>
          <w:rFonts w:ascii="Arial" w:hAnsi="Arial" w:cs="Arial"/>
          <w:sz w:val="22"/>
          <w:szCs w:val="22"/>
        </w:rPr>
        <w:t>significan</w:t>
      </w:r>
      <w:r w:rsidR="00676F85" w:rsidRPr="00A25629">
        <w:rPr>
          <w:rFonts w:ascii="Arial" w:hAnsi="Arial" w:cs="Arial"/>
          <w:sz w:val="22"/>
          <w:szCs w:val="22"/>
        </w:rPr>
        <w:t>c</w:t>
      </w:r>
      <w:r w:rsidRPr="00A25629">
        <w:rPr>
          <w:rFonts w:ascii="Arial" w:hAnsi="Arial" w:cs="Arial"/>
          <w:sz w:val="22"/>
          <w:szCs w:val="22"/>
        </w:rPr>
        <w:t>e</w:t>
      </w:r>
      <w:r w:rsidR="00676F85" w:rsidRPr="00A25629">
        <w:rPr>
          <w:rFonts w:ascii="Arial" w:hAnsi="Arial" w:cs="Arial"/>
          <w:sz w:val="22"/>
          <w:szCs w:val="22"/>
        </w:rPr>
        <w:t>.</w:t>
      </w:r>
    </w:p>
    <w:p w:rsidR="00063D5C" w:rsidRPr="00A25629" w:rsidRDefault="00063D5C" w:rsidP="00340C4B">
      <w:pPr>
        <w:numPr>
          <w:ilvl w:val="0"/>
          <w:numId w:val="17"/>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Licensee Risk Insights –</w:t>
      </w:r>
      <w:r w:rsidR="00473C0E" w:rsidRPr="00A25629">
        <w:rPr>
          <w:rFonts w:ascii="Arial" w:hAnsi="Arial" w:cs="Arial"/>
          <w:sz w:val="22"/>
          <w:szCs w:val="22"/>
        </w:rPr>
        <w:t xml:space="preserve"> If provided, r</w:t>
      </w:r>
      <w:r w:rsidRPr="00A25629">
        <w:rPr>
          <w:rFonts w:ascii="Arial" w:hAnsi="Arial" w:cs="Arial"/>
          <w:sz w:val="22"/>
          <w:szCs w:val="22"/>
        </w:rPr>
        <w:t>isk insights from the licensee risk model (e.g., importance measures, dominant sequences</w:t>
      </w:r>
      <w:r w:rsidR="00CE30B4" w:rsidRPr="00A25629">
        <w:rPr>
          <w:rFonts w:ascii="Arial" w:hAnsi="Arial" w:cs="Arial"/>
          <w:sz w:val="22"/>
          <w:szCs w:val="22"/>
        </w:rPr>
        <w:t>, delta CDF calculations, etc)</w:t>
      </w:r>
      <w:r w:rsidR="00473C0E" w:rsidRPr="00A25629">
        <w:rPr>
          <w:rFonts w:ascii="Arial" w:hAnsi="Arial" w:cs="Arial"/>
          <w:sz w:val="22"/>
          <w:szCs w:val="22"/>
        </w:rPr>
        <w:t xml:space="preserve"> and risk/safety significant SSCs from their maintenance rule program can be a good source of risk information</w:t>
      </w:r>
      <w:r w:rsidR="00CE30B4" w:rsidRPr="00A25629">
        <w:rPr>
          <w:rFonts w:ascii="Arial" w:hAnsi="Arial" w:cs="Arial"/>
          <w:sz w:val="22"/>
          <w:szCs w:val="22"/>
        </w:rPr>
        <w:t>.</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60DC5" w:rsidRPr="00A25629" w:rsidRDefault="004320A4" w:rsidP="00093AE0">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External Event Mitigation Systems</w:t>
      </w:r>
      <w:r w:rsidR="007355AD" w:rsidRPr="00A25629">
        <w:rPr>
          <w:rFonts w:ascii="Arial" w:hAnsi="Arial" w:cs="Arial"/>
          <w:sz w:val="22"/>
          <w:szCs w:val="22"/>
        </w:rPr>
        <w:t xml:space="preserve"> (Seismic/Fire/Flood/Severe Weather Protection Degraded) – </w:t>
      </w:r>
      <w:r w:rsidR="00DC779D" w:rsidRPr="00A25629">
        <w:rPr>
          <w:rFonts w:ascii="Arial" w:hAnsi="Arial" w:cs="Arial"/>
          <w:sz w:val="22"/>
          <w:szCs w:val="22"/>
        </w:rPr>
        <w:t>No additional guidance</w:t>
      </w:r>
      <w:r w:rsidR="00360DC5" w:rsidRPr="00A25629">
        <w:rPr>
          <w:rFonts w:ascii="Arial" w:hAnsi="Arial" w:cs="Arial"/>
          <w:sz w:val="22"/>
          <w:szCs w:val="22"/>
        </w:rPr>
        <w:tab/>
      </w:r>
    </w:p>
    <w:p w:rsidR="00360DC5" w:rsidRPr="00A25629" w:rsidRDefault="00360DC5"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Reactivity Control Systems – </w:t>
      </w:r>
    </w:p>
    <w:p w:rsidR="00B9384C" w:rsidRPr="00A25629" w:rsidRDefault="00B9384C"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9384C" w:rsidRPr="00A25629" w:rsidRDefault="00B9384C" w:rsidP="007720FE">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815"/>
        <w:jc w:val="both"/>
        <w:rPr>
          <w:rFonts w:ascii="Arial" w:hAnsi="Arial" w:cs="Arial"/>
          <w:sz w:val="22"/>
          <w:szCs w:val="22"/>
        </w:rPr>
      </w:pPr>
      <w:r w:rsidRPr="00A25629">
        <w:rPr>
          <w:rFonts w:ascii="Arial" w:hAnsi="Arial" w:cs="Arial"/>
          <w:sz w:val="22"/>
          <w:szCs w:val="22"/>
        </w:rPr>
        <w:t xml:space="preserve">Reactor Protection System (RPS) </w:t>
      </w:r>
      <w:r w:rsidR="007720FE" w:rsidRPr="00A25629">
        <w:rPr>
          <w:rFonts w:ascii="Arial" w:hAnsi="Arial" w:cs="Arial"/>
          <w:sz w:val="22"/>
          <w:szCs w:val="22"/>
        </w:rPr>
        <w:t>–</w:t>
      </w:r>
      <w:r w:rsidRPr="00A25629">
        <w:rPr>
          <w:rFonts w:ascii="Arial" w:hAnsi="Arial" w:cs="Arial"/>
          <w:sz w:val="22"/>
          <w:szCs w:val="22"/>
        </w:rPr>
        <w:t xml:space="preserve"> </w:t>
      </w:r>
      <w:r w:rsidR="007720FE" w:rsidRPr="00A25629">
        <w:rPr>
          <w:rFonts w:ascii="Arial" w:hAnsi="Arial" w:cs="Arial"/>
          <w:sz w:val="22"/>
          <w:szCs w:val="22"/>
        </w:rPr>
        <w:t xml:space="preserve">The main focus of the screening question is to screen findings that result in a minor functional degradation of RPS (e.g., one automatic trip from one instrument) </w:t>
      </w:r>
      <w:r w:rsidR="00193371" w:rsidRPr="00A25629">
        <w:rPr>
          <w:rFonts w:ascii="Arial" w:hAnsi="Arial" w:cs="Arial"/>
          <w:sz w:val="22"/>
          <w:szCs w:val="22"/>
        </w:rPr>
        <w:t>but there are</w:t>
      </w:r>
      <w:r w:rsidR="007720FE" w:rsidRPr="00A25629">
        <w:rPr>
          <w:rFonts w:ascii="Arial" w:hAnsi="Arial" w:cs="Arial"/>
          <w:sz w:val="22"/>
          <w:szCs w:val="22"/>
        </w:rPr>
        <w:t xml:space="preserve"> several redundant trips that provide the same function (e.g., three other automatic functional trips).  If there is a significant functional degradation to RPS, a detailed risk evaluation is warranted.  The determination of what a “significant” or “minor” functi</w:t>
      </w:r>
      <w:r w:rsidR="00193371" w:rsidRPr="00A25629">
        <w:rPr>
          <w:rFonts w:ascii="Arial" w:hAnsi="Arial" w:cs="Arial"/>
          <w:sz w:val="22"/>
          <w:szCs w:val="22"/>
        </w:rPr>
        <w:t>onal degradation of RPS</w:t>
      </w:r>
      <w:r w:rsidR="007720FE" w:rsidRPr="00A25629">
        <w:rPr>
          <w:rFonts w:ascii="Arial" w:hAnsi="Arial" w:cs="Arial"/>
          <w:sz w:val="22"/>
          <w:szCs w:val="22"/>
        </w:rPr>
        <w:t xml:space="preserve"> shou</w:t>
      </w:r>
      <w:r w:rsidR="00931E81" w:rsidRPr="00A25629">
        <w:rPr>
          <w:rFonts w:ascii="Arial" w:hAnsi="Arial" w:cs="Arial"/>
          <w:sz w:val="22"/>
          <w:szCs w:val="22"/>
        </w:rPr>
        <w:t xml:space="preserve">ld be based on </w:t>
      </w:r>
      <w:r w:rsidR="007720FE" w:rsidRPr="00A25629">
        <w:rPr>
          <w:rFonts w:ascii="Arial" w:hAnsi="Arial" w:cs="Arial"/>
          <w:sz w:val="22"/>
          <w:szCs w:val="22"/>
        </w:rPr>
        <w:t>reasonable technical judgment of the inspectors, SRA, and management.</w:t>
      </w:r>
    </w:p>
    <w:p w:rsidR="00360DC5" w:rsidRPr="00A25629" w:rsidRDefault="00360DC5"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60DC5"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Fire Brigade – </w:t>
      </w:r>
      <w:r w:rsidR="00DC779D" w:rsidRPr="00A25629">
        <w:rPr>
          <w:rFonts w:ascii="Arial" w:hAnsi="Arial" w:cs="Arial"/>
          <w:sz w:val="22"/>
          <w:szCs w:val="22"/>
        </w:rPr>
        <w:t>No additional guidance</w:t>
      </w:r>
    </w:p>
    <w:p w:rsidR="00360DC5" w:rsidRPr="00A25629" w:rsidRDefault="00360DC5"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032EA" w:rsidRPr="00A25629" w:rsidRDefault="003032EA"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Barrier Integrity</w:t>
      </w:r>
      <w:r w:rsidRPr="00A25629">
        <w:rPr>
          <w:rFonts w:ascii="Arial" w:hAnsi="Arial" w:cs="Arial"/>
          <w:sz w:val="22"/>
          <w:szCs w:val="22"/>
        </w:rPr>
        <w:t xml:space="preserve"> (Exhibit 3)</w:t>
      </w:r>
    </w:p>
    <w:p w:rsidR="003032EA" w:rsidRPr="00A25629" w:rsidRDefault="003032EA"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032EA" w:rsidRPr="00A25629" w:rsidRDefault="003032EA"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The Barrier Integrity screening questions are categorized into four sub-sections titled RCS Boundary, </w:t>
      </w:r>
      <w:r w:rsidR="00A8174D" w:rsidRPr="00A25629">
        <w:rPr>
          <w:rFonts w:ascii="Arial" w:hAnsi="Arial" w:cs="Arial"/>
          <w:sz w:val="22"/>
          <w:szCs w:val="22"/>
        </w:rPr>
        <w:t xml:space="preserve">Reactor </w:t>
      </w:r>
      <w:r w:rsidRPr="00A25629">
        <w:rPr>
          <w:rFonts w:ascii="Arial" w:hAnsi="Arial" w:cs="Arial"/>
          <w:sz w:val="22"/>
          <w:szCs w:val="22"/>
        </w:rPr>
        <w:t>Containm</w:t>
      </w:r>
      <w:r w:rsidR="00A8174D" w:rsidRPr="00A25629">
        <w:rPr>
          <w:rFonts w:ascii="Arial" w:hAnsi="Arial" w:cs="Arial"/>
          <w:sz w:val="22"/>
          <w:szCs w:val="22"/>
        </w:rPr>
        <w:t xml:space="preserve">ent, Control Room/Auxiliary/Reactor Building or </w:t>
      </w:r>
      <w:r w:rsidRPr="00A25629">
        <w:rPr>
          <w:rFonts w:ascii="Arial" w:hAnsi="Arial" w:cs="Arial"/>
          <w:sz w:val="22"/>
          <w:szCs w:val="22"/>
        </w:rPr>
        <w:t xml:space="preserve">Spent Fuel Pool Building, and Spent Fuel Pool.  </w:t>
      </w:r>
      <w:r w:rsidR="0035537F" w:rsidRPr="00A25629">
        <w:rPr>
          <w:rFonts w:ascii="Arial" w:hAnsi="Arial" w:cs="Arial"/>
          <w:sz w:val="22"/>
          <w:szCs w:val="22"/>
        </w:rPr>
        <w:t>Below is additional guidance to support answering the screening questions for each sub-section</w:t>
      </w:r>
      <w:r w:rsidR="00664988" w:rsidRPr="00A25629">
        <w:rPr>
          <w:rFonts w:ascii="Arial" w:hAnsi="Arial" w:cs="Arial"/>
          <w:sz w:val="22"/>
          <w:szCs w:val="22"/>
        </w:rPr>
        <w:t>:</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90546B">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 xml:space="preserve">RCS Boundary – </w:t>
      </w:r>
      <w:r w:rsidR="0090546B" w:rsidRPr="00A25629">
        <w:rPr>
          <w:rFonts w:ascii="Arial" w:hAnsi="Arial" w:cs="Arial"/>
          <w:sz w:val="22"/>
          <w:szCs w:val="22"/>
        </w:rPr>
        <w:t>Pressurized thermal shock issues are addressed under the barrier integrity cornerstone.  All other RCS boundary issues (i.e., leakage) are evaluated under the initiating events cornerstone.</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r>
      <w:r w:rsidR="00A8174D" w:rsidRPr="00A25629">
        <w:rPr>
          <w:rFonts w:ascii="Arial" w:hAnsi="Arial" w:cs="Arial"/>
          <w:sz w:val="22"/>
          <w:szCs w:val="22"/>
        </w:rPr>
        <w:t xml:space="preserve">Reactor </w:t>
      </w:r>
      <w:r w:rsidRPr="00A25629">
        <w:rPr>
          <w:rFonts w:ascii="Arial" w:hAnsi="Arial" w:cs="Arial"/>
          <w:sz w:val="22"/>
          <w:szCs w:val="22"/>
        </w:rPr>
        <w:t xml:space="preserve">Containment – </w:t>
      </w:r>
      <w:r w:rsidR="00DC779D" w:rsidRPr="00A25629">
        <w:rPr>
          <w:rFonts w:ascii="Arial" w:hAnsi="Arial" w:cs="Arial"/>
          <w:sz w:val="22"/>
          <w:szCs w:val="22"/>
        </w:rPr>
        <w:t>No additional guidance</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A8174D" w:rsidP="00093AE0">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806"/>
        <w:jc w:val="both"/>
        <w:rPr>
          <w:rFonts w:ascii="Arial" w:hAnsi="Arial" w:cs="Arial"/>
          <w:sz w:val="22"/>
          <w:szCs w:val="22"/>
        </w:rPr>
      </w:pPr>
      <w:r w:rsidRPr="00A25629">
        <w:rPr>
          <w:rFonts w:ascii="Arial" w:hAnsi="Arial" w:cs="Arial"/>
          <w:sz w:val="22"/>
          <w:szCs w:val="22"/>
        </w:rPr>
        <w:t xml:space="preserve">Control Room/Auxiliary/Reactor Building or </w:t>
      </w:r>
      <w:r w:rsidR="007355AD" w:rsidRPr="00A25629">
        <w:rPr>
          <w:rFonts w:ascii="Arial" w:hAnsi="Arial" w:cs="Arial"/>
          <w:sz w:val="22"/>
          <w:szCs w:val="22"/>
        </w:rPr>
        <w:t xml:space="preserve">Spent Fuel Pool Building – </w:t>
      </w:r>
      <w:r w:rsidR="00DC779D" w:rsidRPr="00A25629">
        <w:rPr>
          <w:rFonts w:ascii="Arial" w:hAnsi="Arial" w:cs="Arial"/>
          <w:sz w:val="22"/>
          <w:szCs w:val="22"/>
        </w:rPr>
        <w:t>No additional guidance</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ab/>
      </w:r>
      <w:r w:rsidRPr="00A25629">
        <w:rPr>
          <w:rFonts w:ascii="Arial" w:hAnsi="Arial" w:cs="Arial"/>
          <w:sz w:val="22"/>
          <w:szCs w:val="22"/>
        </w:rPr>
        <w:tab/>
        <w:t xml:space="preserve">Spent Fuel Pool – </w:t>
      </w:r>
      <w:r w:rsidR="00DC779D" w:rsidRPr="00A25629">
        <w:rPr>
          <w:rFonts w:ascii="Arial" w:hAnsi="Arial" w:cs="Arial"/>
          <w:sz w:val="22"/>
          <w:szCs w:val="22"/>
        </w:rPr>
        <w:t>No additional guidance</w:t>
      </w:r>
    </w:p>
    <w:p w:rsidR="007355AD" w:rsidRPr="00A25629" w:rsidRDefault="007355AD"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16D4" w:rsidRPr="00A25629" w:rsidRDefault="00A816D4"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16D4" w:rsidRPr="00A25629" w:rsidRDefault="00345F2F"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6.0</w:t>
      </w:r>
      <w:r w:rsidR="00A816D4" w:rsidRPr="00A25629">
        <w:rPr>
          <w:rFonts w:ascii="Arial" w:hAnsi="Arial" w:cs="Arial"/>
          <w:sz w:val="22"/>
          <w:szCs w:val="22"/>
        </w:rPr>
        <w:tab/>
        <w:t>DETAILED RISK EVALUATION</w:t>
      </w:r>
    </w:p>
    <w:p w:rsidR="00A816D4" w:rsidRPr="00A25629" w:rsidRDefault="00A816D4"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10F20" w:rsidRPr="00A25629" w:rsidRDefault="00A816D4"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The inspection staff and regional S</w:t>
      </w:r>
      <w:r w:rsidR="00B43122" w:rsidRPr="00A25629">
        <w:rPr>
          <w:rFonts w:ascii="Arial" w:hAnsi="Arial" w:cs="Arial"/>
          <w:sz w:val="22"/>
          <w:szCs w:val="22"/>
        </w:rPr>
        <w:t>RAs should coordinate efforts, us</w:t>
      </w:r>
      <w:r w:rsidRPr="00A25629">
        <w:rPr>
          <w:rFonts w:ascii="Arial" w:hAnsi="Arial" w:cs="Arial"/>
          <w:sz w:val="22"/>
          <w:szCs w:val="22"/>
        </w:rPr>
        <w:t xml:space="preserve">ing their specific skills, training, and qualifications, to arrive at an appropriate risk evaluation given the specific circumstances associated with the risk impact of the degraded condition(s) that resulted from the finding.  </w:t>
      </w:r>
      <w:r w:rsidR="00A40EA2" w:rsidRPr="00A25629">
        <w:rPr>
          <w:rFonts w:ascii="Arial" w:hAnsi="Arial" w:cs="Arial"/>
          <w:sz w:val="22"/>
          <w:szCs w:val="22"/>
        </w:rPr>
        <w:t>Typically inspectors develop the finding and the associated functional impa</w:t>
      </w:r>
      <w:r w:rsidR="00810F20" w:rsidRPr="00A25629">
        <w:rPr>
          <w:rFonts w:ascii="Arial" w:hAnsi="Arial" w:cs="Arial"/>
          <w:sz w:val="22"/>
          <w:szCs w:val="22"/>
        </w:rPr>
        <w:t xml:space="preserve">ct on the equipment and gather </w:t>
      </w:r>
      <w:r w:rsidR="00A40EA2" w:rsidRPr="00A25629">
        <w:rPr>
          <w:rFonts w:ascii="Arial" w:hAnsi="Arial" w:cs="Arial"/>
          <w:sz w:val="22"/>
          <w:szCs w:val="22"/>
        </w:rPr>
        <w:t xml:space="preserve">plant information to support the detailed risk </w:t>
      </w:r>
      <w:r w:rsidR="00810F20" w:rsidRPr="00A25629">
        <w:rPr>
          <w:rFonts w:ascii="Arial" w:hAnsi="Arial" w:cs="Arial"/>
          <w:sz w:val="22"/>
          <w:szCs w:val="22"/>
        </w:rPr>
        <w:t>evaluation.  The</w:t>
      </w:r>
      <w:r w:rsidR="00E70CE3" w:rsidRPr="00A25629">
        <w:rPr>
          <w:rFonts w:ascii="Arial" w:hAnsi="Arial" w:cs="Arial"/>
          <w:sz w:val="22"/>
          <w:szCs w:val="22"/>
        </w:rPr>
        <w:t>n the</w:t>
      </w:r>
      <w:r w:rsidR="00A40EA2" w:rsidRPr="00A25629">
        <w:rPr>
          <w:rFonts w:ascii="Arial" w:hAnsi="Arial" w:cs="Arial"/>
          <w:sz w:val="22"/>
          <w:szCs w:val="22"/>
        </w:rPr>
        <w:t xml:space="preserve"> inspector</w:t>
      </w:r>
      <w:r w:rsidR="00810F20" w:rsidRPr="00A25629">
        <w:rPr>
          <w:rFonts w:ascii="Arial" w:hAnsi="Arial" w:cs="Arial"/>
          <w:sz w:val="22"/>
          <w:szCs w:val="22"/>
        </w:rPr>
        <w:t>s and SRA</w:t>
      </w:r>
      <w:r w:rsidR="00A40EA2" w:rsidRPr="00A25629">
        <w:rPr>
          <w:rFonts w:ascii="Arial" w:hAnsi="Arial" w:cs="Arial"/>
          <w:sz w:val="22"/>
          <w:szCs w:val="22"/>
        </w:rPr>
        <w:t xml:space="preserve"> </w:t>
      </w:r>
      <w:r w:rsidR="00810F20" w:rsidRPr="00A25629">
        <w:rPr>
          <w:rFonts w:ascii="Arial" w:hAnsi="Arial" w:cs="Arial"/>
          <w:sz w:val="22"/>
          <w:szCs w:val="22"/>
        </w:rPr>
        <w:t>collaborate</w:t>
      </w:r>
      <w:r w:rsidR="00A40EA2" w:rsidRPr="00A25629">
        <w:rPr>
          <w:rFonts w:ascii="Arial" w:hAnsi="Arial" w:cs="Arial"/>
          <w:sz w:val="22"/>
          <w:szCs w:val="22"/>
        </w:rPr>
        <w:t xml:space="preserve"> to develop appropriate input assumptions </w:t>
      </w:r>
      <w:r w:rsidR="00810F20" w:rsidRPr="00A25629">
        <w:rPr>
          <w:rFonts w:ascii="Arial" w:hAnsi="Arial" w:cs="Arial"/>
          <w:sz w:val="22"/>
          <w:szCs w:val="22"/>
        </w:rPr>
        <w:t>while the SRA</w:t>
      </w:r>
      <w:r w:rsidR="00A40EA2" w:rsidRPr="00A25629">
        <w:rPr>
          <w:rFonts w:ascii="Arial" w:hAnsi="Arial" w:cs="Arial"/>
          <w:sz w:val="22"/>
          <w:szCs w:val="22"/>
        </w:rPr>
        <w:t xml:space="preserve"> normally perform</w:t>
      </w:r>
      <w:r w:rsidR="00810F20" w:rsidRPr="00A25629">
        <w:rPr>
          <w:rFonts w:ascii="Arial" w:hAnsi="Arial" w:cs="Arial"/>
          <w:sz w:val="22"/>
          <w:szCs w:val="22"/>
        </w:rPr>
        <w:t xml:space="preserve">s the </w:t>
      </w:r>
      <w:r w:rsidR="00A40EA2" w:rsidRPr="00A25629">
        <w:rPr>
          <w:rFonts w:ascii="Arial" w:hAnsi="Arial" w:cs="Arial"/>
          <w:sz w:val="22"/>
          <w:szCs w:val="22"/>
        </w:rPr>
        <w:t>detailed risk evaluation f</w:t>
      </w:r>
      <w:r w:rsidR="00810F20" w:rsidRPr="00A25629">
        <w:rPr>
          <w:rFonts w:ascii="Arial" w:hAnsi="Arial" w:cs="Arial"/>
          <w:sz w:val="22"/>
          <w:szCs w:val="22"/>
        </w:rPr>
        <w:t xml:space="preserve">or greater than green findings </w:t>
      </w:r>
      <w:r w:rsidR="00A40EA2" w:rsidRPr="00A25629">
        <w:rPr>
          <w:rFonts w:ascii="Arial" w:hAnsi="Arial" w:cs="Arial"/>
          <w:sz w:val="22"/>
          <w:szCs w:val="22"/>
        </w:rPr>
        <w:t>using the SPAR model, the RASP handbook</w:t>
      </w:r>
      <w:r w:rsidR="00810F20" w:rsidRPr="00A25629">
        <w:rPr>
          <w:rFonts w:ascii="Arial" w:hAnsi="Arial" w:cs="Arial"/>
          <w:sz w:val="22"/>
          <w:szCs w:val="22"/>
        </w:rPr>
        <w:t>s</w:t>
      </w:r>
      <w:r w:rsidR="00A40EA2" w:rsidRPr="00A25629">
        <w:rPr>
          <w:rFonts w:ascii="Arial" w:hAnsi="Arial" w:cs="Arial"/>
          <w:sz w:val="22"/>
          <w:szCs w:val="22"/>
        </w:rPr>
        <w:t>, and other risk information as necessary.</w:t>
      </w:r>
      <w:r w:rsidR="0090546B" w:rsidRPr="00A25629">
        <w:rPr>
          <w:rFonts w:ascii="Arial" w:hAnsi="Arial" w:cs="Arial"/>
          <w:sz w:val="22"/>
          <w:szCs w:val="22"/>
        </w:rPr>
        <w:t xml:space="preserve">  </w:t>
      </w:r>
      <w:r w:rsidR="00AE4ABB">
        <w:rPr>
          <w:rFonts w:ascii="Arial" w:hAnsi="Arial" w:cs="Arial"/>
          <w:sz w:val="22"/>
          <w:szCs w:val="22"/>
        </w:rPr>
        <w:t>When the internal events</w:t>
      </w:r>
      <w:r w:rsidR="00335662">
        <w:rPr>
          <w:rFonts w:ascii="Arial" w:hAnsi="Arial" w:cs="Arial"/>
          <w:sz w:val="22"/>
          <w:szCs w:val="22"/>
        </w:rPr>
        <w:t xml:space="preserve"> detailed risk evaluation results are great</w:t>
      </w:r>
      <w:r w:rsidR="00AE4ABB">
        <w:rPr>
          <w:rFonts w:ascii="Arial" w:hAnsi="Arial" w:cs="Arial"/>
          <w:sz w:val="22"/>
          <w:szCs w:val="22"/>
        </w:rPr>
        <w:t>er</w:t>
      </w:r>
      <w:r w:rsidR="00335662">
        <w:rPr>
          <w:rFonts w:ascii="Arial" w:hAnsi="Arial" w:cs="Arial"/>
          <w:sz w:val="22"/>
          <w:szCs w:val="22"/>
        </w:rPr>
        <w:t xml:space="preserve"> than or equal to 1.0E-7, the finding should be evaluated for external event risk contribution.  Any internal events results that are less than 1.0E-7 can be evaluated for e</w:t>
      </w:r>
      <w:r w:rsidR="006A702F">
        <w:rPr>
          <w:rFonts w:ascii="Arial" w:hAnsi="Arial" w:cs="Arial"/>
          <w:sz w:val="22"/>
          <w:szCs w:val="22"/>
        </w:rPr>
        <w:t>xternal event risk contribution</w:t>
      </w:r>
      <w:r w:rsidR="00335662">
        <w:rPr>
          <w:rFonts w:ascii="Arial" w:hAnsi="Arial" w:cs="Arial"/>
          <w:sz w:val="22"/>
          <w:szCs w:val="22"/>
        </w:rPr>
        <w:t xml:space="preserve"> at the discretion of the regional SRA.  </w:t>
      </w:r>
      <w:r w:rsidR="0090546B" w:rsidRPr="00A25629">
        <w:rPr>
          <w:rFonts w:ascii="Arial" w:hAnsi="Arial" w:cs="Arial"/>
          <w:sz w:val="22"/>
          <w:szCs w:val="22"/>
        </w:rPr>
        <w:t xml:space="preserve">If an inspector uses the SDP Workspace to perform a detailed risk evaluation, a regional </w:t>
      </w:r>
      <w:r w:rsidR="00DB27F1" w:rsidRPr="00A25629">
        <w:rPr>
          <w:rFonts w:ascii="Arial" w:hAnsi="Arial" w:cs="Arial"/>
          <w:sz w:val="22"/>
          <w:szCs w:val="22"/>
        </w:rPr>
        <w:t>SRA should review the results to determine if any additional analyses need to be performed.</w:t>
      </w:r>
    </w:p>
    <w:p w:rsidR="00810F20" w:rsidRPr="00A25629" w:rsidRDefault="00810F20"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A816D4" w:rsidRPr="00A25629" w:rsidRDefault="00416029"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If more than one cornerstone is affected by the finding and associ</w:t>
      </w:r>
      <w:r w:rsidR="00FA37D6" w:rsidRPr="00A25629">
        <w:rPr>
          <w:rFonts w:ascii="Arial" w:hAnsi="Arial" w:cs="Arial"/>
          <w:sz w:val="22"/>
          <w:szCs w:val="22"/>
        </w:rPr>
        <w:t>ated degraded condition(s), the</w:t>
      </w:r>
      <w:r w:rsidR="000E348A" w:rsidRPr="00A25629">
        <w:rPr>
          <w:rFonts w:ascii="Arial" w:hAnsi="Arial" w:cs="Arial"/>
          <w:sz w:val="22"/>
          <w:szCs w:val="22"/>
        </w:rPr>
        <w:t xml:space="preserve"> risk evaluation of</w:t>
      </w:r>
      <w:r w:rsidRPr="00A25629">
        <w:rPr>
          <w:rFonts w:ascii="Arial" w:hAnsi="Arial" w:cs="Arial"/>
          <w:sz w:val="22"/>
          <w:szCs w:val="22"/>
        </w:rPr>
        <w:t xml:space="preserve"> </w:t>
      </w:r>
      <w:r w:rsidR="000E348A" w:rsidRPr="00A25629">
        <w:rPr>
          <w:rFonts w:ascii="Arial" w:hAnsi="Arial" w:cs="Arial"/>
          <w:sz w:val="22"/>
          <w:szCs w:val="22"/>
        </w:rPr>
        <w:t>the finding should take into account</w:t>
      </w:r>
      <w:r w:rsidR="00FA37D6" w:rsidRPr="00A25629">
        <w:rPr>
          <w:rFonts w:ascii="Arial" w:hAnsi="Arial" w:cs="Arial"/>
          <w:sz w:val="22"/>
          <w:szCs w:val="22"/>
        </w:rPr>
        <w:t xml:space="preserve"> all of </w:t>
      </w:r>
      <w:r w:rsidRPr="00A25629">
        <w:rPr>
          <w:rFonts w:ascii="Arial" w:hAnsi="Arial" w:cs="Arial"/>
          <w:sz w:val="22"/>
          <w:szCs w:val="22"/>
        </w:rPr>
        <w:t xml:space="preserve">the </w:t>
      </w:r>
      <w:r w:rsidR="00FA37D6" w:rsidRPr="00A25629">
        <w:rPr>
          <w:rFonts w:ascii="Arial" w:hAnsi="Arial" w:cs="Arial"/>
          <w:sz w:val="22"/>
          <w:szCs w:val="22"/>
        </w:rPr>
        <w:t xml:space="preserve">associated degraded condition(s) </w:t>
      </w:r>
      <w:r w:rsidR="000E348A" w:rsidRPr="00A25629">
        <w:rPr>
          <w:rFonts w:ascii="Arial" w:hAnsi="Arial" w:cs="Arial"/>
          <w:sz w:val="22"/>
          <w:szCs w:val="22"/>
        </w:rPr>
        <w:t>from all of</w:t>
      </w:r>
      <w:r w:rsidR="00FA37D6" w:rsidRPr="00A25629">
        <w:rPr>
          <w:rFonts w:ascii="Arial" w:hAnsi="Arial" w:cs="Arial"/>
          <w:sz w:val="22"/>
          <w:szCs w:val="22"/>
        </w:rPr>
        <w:t xml:space="preserve"> the affected </w:t>
      </w:r>
      <w:r w:rsidRPr="00A25629">
        <w:rPr>
          <w:rFonts w:ascii="Arial" w:hAnsi="Arial" w:cs="Arial"/>
          <w:sz w:val="22"/>
          <w:szCs w:val="22"/>
        </w:rPr>
        <w:t>cornerstone</w:t>
      </w:r>
      <w:r w:rsidR="00FA37D6" w:rsidRPr="00A25629">
        <w:rPr>
          <w:rFonts w:ascii="Arial" w:hAnsi="Arial" w:cs="Arial"/>
          <w:sz w:val="22"/>
          <w:szCs w:val="22"/>
        </w:rPr>
        <w:t xml:space="preserve">s.  However, for the purposes of the power reactor assessment program, the cornerstone </w:t>
      </w:r>
      <w:r w:rsidRPr="00A25629">
        <w:rPr>
          <w:rFonts w:ascii="Arial" w:hAnsi="Arial" w:cs="Arial"/>
          <w:sz w:val="22"/>
          <w:szCs w:val="22"/>
        </w:rPr>
        <w:t xml:space="preserve">which captures the majority fraction of the overall risk evaluation should be identified as the affected cornerstone.  </w:t>
      </w:r>
      <w:r w:rsidR="00A816D4" w:rsidRPr="00A25629">
        <w:rPr>
          <w:rFonts w:ascii="Arial" w:hAnsi="Arial" w:cs="Arial"/>
          <w:sz w:val="22"/>
          <w:szCs w:val="22"/>
        </w:rPr>
        <w:t>The risk tools and guidance available to the staff to perform the detailed risk evaluation are discussed below:</w:t>
      </w:r>
    </w:p>
    <w:p w:rsidR="00BE79B5" w:rsidRPr="00A25629" w:rsidRDefault="00BE79B5"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533318" w:rsidRDefault="00533318"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44427" w:rsidRPr="00A25629" w:rsidRDefault="00036D4B"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39" type="#_x0000_t202" style="position:absolute;left:0;text-align:left;margin-left:0;margin-top:0;width:468.75pt;height:76.95pt;z-index:251657728;mso-wrap-style:none">
            <v:textbox style="mso-next-textbox:#_x0000_s1039;mso-fit-shape-to-text:t">
              <w:txbxContent>
                <w:p w:rsidR="007F6FB1" w:rsidRPr="00A25629" w:rsidRDefault="007F6FB1" w:rsidP="00EA7DB5">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rPr>
                  </w:pPr>
                  <w:r w:rsidRPr="00A25629">
                    <w:rPr>
                      <w:rFonts w:ascii="Arial" w:hAnsi="Arial"/>
                    </w:rPr>
                    <w:t>NOTE:  The risk tools (e.g., SDP workspace) and guidance to support the SDP are designed to have users engaged in the process and avoid a “blackbox” approach in determining the risk significance of deficient licensee performance.  Users need to be aware of the limitations and specific capabilities of each risk tool and associated guidance to preclude misapplication.</w:t>
                  </w:r>
                </w:p>
              </w:txbxContent>
            </v:textbox>
            <w10:wrap type="square"/>
          </v:shape>
        </w:pict>
      </w:r>
    </w:p>
    <w:p w:rsidR="00944427" w:rsidRPr="00A25629" w:rsidRDefault="00093AE0"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SAPHIRE</w:t>
      </w:r>
      <w:r w:rsidR="00944427" w:rsidRPr="00A25629">
        <w:rPr>
          <w:rFonts w:ascii="Arial" w:hAnsi="Arial" w:cs="Arial"/>
          <w:sz w:val="22"/>
          <w:szCs w:val="22"/>
          <w:u w:val="single"/>
        </w:rPr>
        <w:t xml:space="preserve"> and SPAR Models</w:t>
      </w:r>
      <w:r w:rsidR="00944427" w:rsidRPr="00A25629">
        <w:rPr>
          <w:rFonts w:ascii="Arial" w:hAnsi="Arial" w:cs="Arial"/>
          <w:sz w:val="22"/>
          <w:szCs w:val="22"/>
        </w:rPr>
        <w:t>:</w:t>
      </w:r>
    </w:p>
    <w:p w:rsidR="00944427" w:rsidRPr="00A25629" w:rsidRDefault="00944427"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618B8" w:rsidRPr="00A25629" w:rsidRDefault="00944427" w:rsidP="00340C4B">
      <w:pPr>
        <w:numPr>
          <w:ilvl w:val="0"/>
          <w:numId w:val="2"/>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SDP Workspace – </w:t>
      </w:r>
      <w:r w:rsidR="0090546B" w:rsidRPr="00A25629">
        <w:rPr>
          <w:rFonts w:ascii="Arial" w:hAnsi="Arial" w:cs="Arial"/>
          <w:sz w:val="22"/>
          <w:szCs w:val="22"/>
        </w:rPr>
        <w:t xml:space="preserve">The SDP Workspace </w:t>
      </w:r>
      <w:r w:rsidRPr="00A25629">
        <w:rPr>
          <w:rFonts w:ascii="Arial" w:hAnsi="Arial" w:cs="Arial"/>
          <w:sz w:val="22"/>
          <w:szCs w:val="22"/>
        </w:rPr>
        <w:t xml:space="preserve">provides the user with a delta CDF </w:t>
      </w:r>
      <w:r w:rsidR="00F618B8" w:rsidRPr="00A25629">
        <w:rPr>
          <w:rFonts w:ascii="Arial" w:hAnsi="Arial" w:cs="Arial"/>
          <w:sz w:val="22"/>
          <w:szCs w:val="22"/>
        </w:rPr>
        <w:t xml:space="preserve">(and delta LERF) </w:t>
      </w:r>
      <w:r w:rsidRPr="00A25629">
        <w:rPr>
          <w:rFonts w:ascii="Arial" w:hAnsi="Arial" w:cs="Arial"/>
          <w:sz w:val="22"/>
          <w:szCs w:val="22"/>
        </w:rPr>
        <w:t>calculation</w:t>
      </w:r>
      <w:r w:rsidR="00F618B8" w:rsidRPr="00A25629">
        <w:rPr>
          <w:rFonts w:ascii="Arial" w:hAnsi="Arial" w:cs="Arial"/>
          <w:sz w:val="22"/>
          <w:szCs w:val="22"/>
        </w:rPr>
        <w:t xml:space="preserve"> with a comprehensive report of results.  This tool only accounts for risk associated with internal events (i.e., does not account for external event risk contributions) and cannot be adjusted to </w:t>
      </w:r>
      <w:r w:rsidR="0090546B" w:rsidRPr="00A25629">
        <w:rPr>
          <w:rFonts w:ascii="Arial" w:hAnsi="Arial" w:cs="Arial"/>
          <w:sz w:val="22"/>
          <w:szCs w:val="22"/>
        </w:rPr>
        <w:t xml:space="preserve">change the model (e.g., </w:t>
      </w:r>
      <w:r w:rsidR="00F618B8" w:rsidRPr="00A25629">
        <w:rPr>
          <w:rFonts w:ascii="Arial" w:hAnsi="Arial" w:cs="Arial"/>
          <w:sz w:val="22"/>
          <w:szCs w:val="22"/>
        </w:rPr>
        <w:t>recovery actions</w:t>
      </w:r>
      <w:r w:rsidR="0090546B" w:rsidRPr="00A25629">
        <w:rPr>
          <w:rFonts w:ascii="Arial" w:hAnsi="Arial" w:cs="Arial"/>
          <w:sz w:val="22"/>
          <w:szCs w:val="22"/>
        </w:rPr>
        <w:t>,</w:t>
      </w:r>
      <w:r w:rsidR="00F618B8" w:rsidRPr="00A25629">
        <w:rPr>
          <w:rFonts w:ascii="Arial" w:hAnsi="Arial" w:cs="Arial"/>
          <w:sz w:val="22"/>
          <w:szCs w:val="22"/>
        </w:rPr>
        <w:t xml:space="preserve"> </w:t>
      </w:r>
      <w:r w:rsidR="0090546B" w:rsidRPr="00A25629">
        <w:rPr>
          <w:rFonts w:ascii="Arial" w:hAnsi="Arial" w:cs="Arial"/>
          <w:sz w:val="22"/>
          <w:szCs w:val="22"/>
        </w:rPr>
        <w:t>common cause failure)</w:t>
      </w:r>
      <w:r w:rsidR="00F618B8" w:rsidRPr="00A25629">
        <w:rPr>
          <w:rFonts w:ascii="Arial" w:hAnsi="Arial" w:cs="Arial"/>
          <w:sz w:val="22"/>
          <w:szCs w:val="22"/>
        </w:rPr>
        <w:t>.</w:t>
      </w:r>
    </w:p>
    <w:p w:rsidR="00F618B8" w:rsidRPr="00A25629" w:rsidRDefault="00F618B8" w:rsidP="00F618B8">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jc w:val="both"/>
        <w:rPr>
          <w:rFonts w:ascii="Arial" w:hAnsi="Arial" w:cs="Arial"/>
          <w:sz w:val="22"/>
          <w:szCs w:val="22"/>
        </w:rPr>
      </w:pPr>
    </w:p>
    <w:p w:rsidR="00F618B8" w:rsidRPr="00A25629" w:rsidRDefault="00F618B8" w:rsidP="00340C4B">
      <w:pPr>
        <w:numPr>
          <w:ilvl w:val="0"/>
          <w:numId w:val="2"/>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Event Condition Assessment – </w:t>
      </w:r>
      <w:r w:rsidR="00DB27F1" w:rsidRPr="00A25629">
        <w:rPr>
          <w:rFonts w:ascii="Arial" w:hAnsi="Arial" w:cs="Arial"/>
          <w:sz w:val="22"/>
          <w:szCs w:val="22"/>
        </w:rPr>
        <w:t>A workspace that is used by the SRA that allows the analyst more flexibility in adjusting basic events.</w:t>
      </w:r>
    </w:p>
    <w:p w:rsidR="00F618B8" w:rsidRPr="00A25629" w:rsidRDefault="00F618B8" w:rsidP="00F618B8">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B27F1" w:rsidRPr="00A25629" w:rsidRDefault="00F618B8" w:rsidP="00340C4B">
      <w:pPr>
        <w:numPr>
          <w:ilvl w:val="0"/>
          <w:numId w:val="2"/>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General Analysis – </w:t>
      </w:r>
      <w:r w:rsidR="00DB27F1" w:rsidRPr="00A25629">
        <w:rPr>
          <w:rFonts w:ascii="Arial" w:hAnsi="Arial" w:cs="Arial"/>
          <w:sz w:val="22"/>
          <w:szCs w:val="22"/>
        </w:rPr>
        <w:t>A workspace that is used by the SRA that allows more flexibility in adjusting both basic events and model logic.</w:t>
      </w:r>
    </w:p>
    <w:p w:rsidR="00DB27F1" w:rsidRPr="00A25629" w:rsidRDefault="00DB27F1" w:rsidP="00DB27F1">
      <w:pPr>
        <w:pStyle w:val="ListParagraph"/>
        <w:rPr>
          <w:rFonts w:ascii="Arial" w:hAnsi="Arial" w:cs="Arial"/>
          <w:sz w:val="22"/>
          <w:szCs w:val="22"/>
        </w:rPr>
      </w:pPr>
    </w:p>
    <w:p w:rsidR="00F618B8" w:rsidRPr="00A25629" w:rsidRDefault="00EC644E" w:rsidP="00340C4B">
      <w:pPr>
        <w:numPr>
          <w:ilvl w:val="0"/>
          <w:numId w:val="2"/>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Specific SPAR M</w:t>
      </w:r>
      <w:r w:rsidR="00DB27F1" w:rsidRPr="00A25629">
        <w:rPr>
          <w:rFonts w:ascii="Arial" w:hAnsi="Arial" w:cs="Arial"/>
          <w:sz w:val="22"/>
          <w:szCs w:val="22"/>
        </w:rPr>
        <w:t xml:space="preserve">odel </w:t>
      </w:r>
      <w:r w:rsidRPr="00A25629">
        <w:rPr>
          <w:rFonts w:ascii="Arial" w:hAnsi="Arial" w:cs="Arial"/>
          <w:sz w:val="22"/>
          <w:szCs w:val="22"/>
        </w:rPr>
        <w:t>Changes</w:t>
      </w:r>
      <w:r w:rsidR="00DB27F1" w:rsidRPr="00A25629">
        <w:rPr>
          <w:rFonts w:ascii="Arial" w:hAnsi="Arial" w:cs="Arial"/>
          <w:sz w:val="22"/>
          <w:szCs w:val="22"/>
        </w:rPr>
        <w:t xml:space="preserve"> – </w:t>
      </w:r>
      <w:r w:rsidR="003E3484" w:rsidRPr="00A25629">
        <w:rPr>
          <w:rFonts w:ascii="Arial" w:hAnsi="Arial" w:cs="Arial"/>
          <w:sz w:val="22"/>
          <w:szCs w:val="22"/>
        </w:rPr>
        <w:t>T</w:t>
      </w:r>
      <w:r w:rsidR="00DB27F1" w:rsidRPr="00A25629">
        <w:rPr>
          <w:rFonts w:ascii="Arial" w:hAnsi="Arial" w:cs="Arial"/>
          <w:sz w:val="22"/>
          <w:szCs w:val="22"/>
        </w:rPr>
        <w:t xml:space="preserve">he SRA </w:t>
      </w:r>
      <w:r w:rsidRPr="00A25629">
        <w:rPr>
          <w:rFonts w:ascii="Arial" w:hAnsi="Arial" w:cs="Arial"/>
          <w:sz w:val="22"/>
          <w:szCs w:val="22"/>
        </w:rPr>
        <w:t>can</w:t>
      </w:r>
      <w:r w:rsidR="00DB27F1" w:rsidRPr="00A25629">
        <w:rPr>
          <w:rFonts w:ascii="Arial" w:hAnsi="Arial" w:cs="Arial"/>
          <w:sz w:val="22"/>
          <w:szCs w:val="22"/>
        </w:rPr>
        <w:t xml:space="preserve"> alter the SPAR model logic</w:t>
      </w:r>
      <w:r w:rsidRPr="00A25629">
        <w:rPr>
          <w:rFonts w:ascii="Arial" w:hAnsi="Arial" w:cs="Arial"/>
          <w:sz w:val="22"/>
          <w:szCs w:val="22"/>
        </w:rPr>
        <w:t xml:space="preserve"> and create a set of changed basic events</w:t>
      </w:r>
      <w:r w:rsidR="00DB27F1" w:rsidRPr="00A25629">
        <w:rPr>
          <w:rFonts w:ascii="Arial" w:hAnsi="Arial" w:cs="Arial"/>
          <w:sz w:val="22"/>
          <w:szCs w:val="22"/>
        </w:rPr>
        <w:t xml:space="preserve"> to reflect the degraded condition(s) and/or event. This approach provides the most flexibility in performing a delta CDF calculation.</w:t>
      </w:r>
    </w:p>
    <w:p w:rsidR="00F618B8" w:rsidRPr="00A25629" w:rsidRDefault="00F618B8" w:rsidP="00F618B8">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618B8" w:rsidRPr="00A25629" w:rsidRDefault="00F618B8" w:rsidP="00340C4B">
      <w:pPr>
        <w:numPr>
          <w:ilvl w:val="0"/>
          <w:numId w:val="2"/>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Plant Risk Information eBook (PRIB) – </w:t>
      </w:r>
      <w:r w:rsidR="00EC644E" w:rsidRPr="00A25629">
        <w:rPr>
          <w:rFonts w:ascii="Arial" w:hAnsi="Arial" w:cs="Arial"/>
          <w:sz w:val="22"/>
          <w:szCs w:val="22"/>
        </w:rPr>
        <w:t>The PRIB is a summary document associated with the site-specific SPAR model that provides a variety of risk insights.</w:t>
      </w:r>
    </w:p>
    <w:p w:rsidR="00E70CE3" w:rsidRPr="00A25629" w:rsidRDefault="00E70CE3" w:rsidP="00E70CE3">
      <w:pPr>
        <w:pStyle w:val="ListParagraph"/>
        <w:rPr>
          <w:rFonts w:ascii="Arial" w:hAnsi="Arial" w:cs="Arial"/>
          <w:sz w:val="22"/>
          <w:szCs w:val="22"/>
        </w:rPr>
      </w:pPr>
    </w:p>
    <w:p w:rsidR="008968E0" w:rsidRPr="00A25629" w:rsidRDefault="008968E0" w:rsidP="008968E0">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Changes to SAPHIRE and SPAR Models</w:t>
      </w:r>
      <w:r w:rsidRPr="00A25629">
        <w:rPr>
          <w:rFonts w:ascii="Arial" w:hAnsi="Arial" w:cs="Arial"/>
          <w:sz w:val="22"/>
          <w:szCs w:val="22"/>
        </w:rPr>
        <w:t>:</w:t>
      </w:r>
    </w:p>
    <w:p w:rsidR="008968E0" w:rsidRPr="00A25629" w:rsidRDefault="008968E0" w:rsidP="008968E0">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3E3484" w:rsidRPr="00335662" w:rsidRDefault="003E3484" w:rsidP="00335662">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r w:rsidRPr="00A25629">
        <w:rPr>
          <w:rFonts w:ascii="Arial" w:hAnsi="Arial" w:cs="Arial"/>
          <w:sz w:val="22"/>
          <w:szCs w:val="22"/>
          <w:u w:val="single"/>
        </w:rPr>
        <w:t>Identified Errors or Discrepancies</w:t>
      </w:r>
      <w:r w:rsidRPr="00A25629">
        <w:rPr>
          <w:rFonts w:ascii="Arial" w:hAnsi="Arial" w:cs="Arial"/>
          <w:sz w:val="22"/>
          <w:szCs w:val="22"/>
        </w:rPr>
        <w:t xml:space="preserve"> – Identified errors or discrepancies with SAPHIRE or the site-specific SPAR model should be discus</w:t>
      </w:r>
      <w:r w:rsidR="00661A67" w:rsidRPr="00A25629">
        <w:rPr>
          <w:rFonts w:ascii="Arial" w:hAnsi="Arial" w:cs="Arial"/>
          <w:sz w:val="22"/>
          <w:szCs w:val="22"/>
        </w:rPr>
        <w:t>sed and vetted by the inspection staff and SRA and then reported to INL via the SAPHIRE webpage</w:t>
      </w:r>
      <w:r w:rsidR="00335662">
        <w:rPr>
          <w:rFonts w:ascii="Arial" w:hAnsi="Arial" w:cs="Arial"/>
          <w:sz w:val="22"/>
          <w:szCs w:val="22"/>
        </w:rPr>
        <w:t xml:space="preserve"> at </w:t>
      </w:r>
      <w:hyperlink r:id="rId8" w:history="1">
        <w:r w:rsidR="00335662" w:rsidRPr="000E15AD">
          <w:rPr>
            <w:rStyle w:val="Hyperlink"/>
            <w:rFonts w:ascii="Arial" w:hAnsi="Arial" w:cs="Arial"/>
            <w:sz w:val="22"/>
            <w:szCs w:val="22"/>
          </w:rPr>
          <w:t>https://saphire.inl.gov/</w:t>
        </w:r>
      </w:hyperlink>
      <w:r w:rsidR="00335662">
        <w:rPr>
          <w:rFonts w:ascii="Arial" w:hAnsi="Arial" w:cs="Arial"/>
          <w:sz w:val="22"/>
          <w:szCs w:val="22"/>
        </w:rPr>
        <w:t xml:space="preserve">.  </w:t>
      </w:r>
      <w:r w:rsidR="00E66A70" w:rsidRPr="00A25629">
        <w:rPr>
          <w:rFonts w:ascii="Arial" w:hAnsi="Arial" w:cs="Arial"/>
          <w:sz w:val="22"/>
          <w:szCs w:val="22"/>
        </w:rPr>
        <w:t xml:space="preserve">On the SAPHIRE webpage there is one module to request changes to SAPHIRE (i.e., software) and a separate module to request changes to the </w:t>
      </w:r>
      <w:r w:rsidR="00F015B0" w:rsidRPr="00A25629">
        <w:rPr>
          <w:rFonts w:ascii="Arial" w:hAnsi="Arial" w:cs="Arial"/>
          <w:sz w:val="22"/>
          <w:szCs w:val="22"/>
        </w:rPr>
        <w:t>SPAR m</w:t>
      </w:r>
      <w:r w:rsidR="00E66A70" w:rsidRPr="00A25629">
        <w:rPr>
          <w:rFonts w:ascii="Arial" w:hAnsi="Arial" w:cs="Arial"/>
          <w:sz w:val="22"/>
          <w:szCs w:val="22"/>
        </w:rPr>
        <w:t>odels</w:t>
      </w:r>
      <w:r w:rsidR="00335662">
        <w:rPr>
          <w:rFonts w:ascii="Arial" w:hAnsi="Arial" w:cs="Arial"/>
          <w:sz w:val="22"/>
          <w:szCs w:val="22"/>
        </w:rPr>
        <w:t xml:space="preserve"> (which includes changes to the PRIB)</w:t>
      </w:r>
      <w:r w:rsidR="00E66A70" w:rsidRPr="00A25629">
        <w:rPr>
          <w:rFonts w:ascii="Arial" w:hAnsi="Arial" w:cs="Arial"/>
          <w:sz w:val="22"/>
          <w:szCs w:val="22"/>
        </w:rPr>
        <w:t>.</w:t>
      </w:r>
      <w:r w:rsidR="00E66A70" w:rsidRPr="00A25629">
        <w:rPr>
          <w:rFonts w:ascii="Arial" w:hAnsi="Arial" w:cs="Arial"/>
          <w:sz w:val="22"/>
          <w:szCs w:val="22"/>
          <w:u w:val="single"/>
        </w:rPr>
        <w:t xml:space="preserve"> </w:t>
      </w:r>
    </w:p>
    <w:p w:rsidR="003E3484" w:rsidRPr="00A25629" w:rsidRDefault="003E3484" w:rsidP="003E3484">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u w:val="single"/>
        </w:rPr>
      </w:pPr>
    </w:p>
    <w:p w:rsidR="00E70CE3" w:rsidRPr="00A25629" w:rsidRDefault="003E3484" w:rsidP="003E3484">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rFonts w:ascii="Arial" w:hAnsi="Arial" w:cs="Arial"/>
          <w:sz w:val="22"/>
          <w:szCs w:val="22"/>
        </w:rPr>
      </w:pPr>
      <w:r w:rsidRPr="00A25629">
        <w:rPr>
          <w:rFonts w:ascii="Arial" w:hAnsi="Arial" w:cs="Arial"/>
          <w:sz w:val="22"/>
          <w:szCs w:val="22"/>
          <w:u w:val="single"/>
        </w:rPr>
        <w:t>Timely SDP Evaluations</w:t>
      </w:r>
      <w:r w:rsidRPr="00A25629">
        <w:rPr>
          <w:rFonts w:ascii="Arial" w:hAnsi="Arial" w:cs="Arial"/>
          <w:sz w:val="22"/>
          <w:szCs w:val="22"/>
        </w:rPr>
        <w:t xml:space="preserve"> – To support the SDP timeliness goal, a</w:t>
      </w:r>
      <w:r w:rsidR="00E70CE3" w:rsidRPr="00A25629">
        <w:rPr>
          <w:rFonts w:ascii="Arial" w:hAnsi="Arial" w:cs="Arial"/>
          <w:sz w:val="22"/>
          <w:szCs w:val="22"/>
        </w:rPr>
        <w:t xml:space="preserve"> SRA may make changes to the SPAR model of record, as appropriate, based on information from the inspectors and/or the licensee, to accurately reflect the risk significance of the finding.  These changes </w:t>
      </w:r>
      <w:r w:rsidR="007144EE" w:rsidRPr="00A25629">
        <w:rPr>
          <w:rFonts w:ascii="Arial" w:hAnsi="Arial" w:cs="Arial"/>
          <w:sz w:val="22"/>
          <w:szCs w:val="22"/>
        </w:rPr>
        <w:t xml:space="preserve">must be </w:t>
      </w:r>
      <w:r w:rsidR="00E70CE3" w:rsidRPr="00A25629">
        <w:rPr>
          <w:rFonts w:ascii="Arial" w:hAnsi="Arial" w:cs="Arial"/>
          <w:sz w:val="22"/>
          <w:szCs w:val="22"/>
        </w:rPr>
        <w:t>documented in the associated inspection report and/</w:t>
      </w:r>
      <w:r w:rsidR="007144EE" w:rsidRPr="00A25629">
        <w:rPr>
          <w:rFonts w:ascii="Arial" w:hAnsi="Arial" w:cs="Arial"/>
          <w:sz w:val="22"/>
          <w:szCs w:val="22"/>
        </w:rPr>
        <w:t>or SERP package.  The SRA should</w:t>
      </w:r>
      <w:r w:rsidR="00E70CE3" w:rsidRPr="00A25629">
        <w:rPr>
          <w:rFonts w:ascii="Arial" w:hAnsi="Arial" w:cs="Arial"/>
          <w:sz w:val="22"/>
          <w:szCs w:val="22"/>
        </w:rPr>
        <w:t xml:space="preserve"> subsequently review the model c</w:t>
      </w:r>
      <w:r w:rsidR="008968E0" w:rsidRPr="00A25629">
        <w:rPr>
          <w:rFonts w:ascii="Arial" w:hAnsi="Arial" w:cs="Arial"/>
          <w:sz w:val="22"/>
          <w:szCs w:val="22"/>
        </w:rPr>
        <w:t>hanges made to determine if those model changes</w:t>
      </w:r>
      <w:r w:rsidR="00E70CE3" w:rsidRPr="00A25629">
        <w:rPr>
          <w:rFonts w:ascii="Arial" w:hAnsi="Arial" w:cs="Arial"/>
          <w:sz w:val="22"/>
          <w:szCs w:val="22"/>
        </w:rPr>
        <w:t xml:space="preserve"> should be incorporated into the plant SPAR model of record.</w:t>
      </w:r>
    </w:p>
    <w:p w:rsidR="00F618B8" w:rsidRPr="00A25629" w:rsidRDefault="00F618B8" w:rsidP="00F618B8">
      <w:pPr>
        <w:pStyle w:val="ListParagraph"/>
        <w:rPr>
          <w:rFonts w:ascii="Arial" w:hAnsi="Arial" w:cs="Arial"/>
          <w:sz w:val="22"/>
          <w:szCs w:val="22"/>
        </w:rPr>
      </w:pPr>
    </w:p>
    <w:p w:rsidR="00F618B8" w:rsidRPr="00A25629" w:rsidRDefault="00F618B8" w:rsidP="00F618B8">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u w:val="single"/>
        </w:rPr>
        <w:t>Guidance</w:t>
      </w:r>
      <w:r w:rsidRPr="00A25629">
        <w:rPr>
          <w:rFonts w:ascii="Arial" w:hAnsi="Arial" w:cs="Arial"/>
          <w:sz w:val="22"/>
          <w:szCs w:val="22"/>
        </w:rPr>
        <w:t>:</w:t>
      </w:r>
    </w:p>
    <w:p w:rsidR="00F618B8" w:rsidRPr="00A25629" w:rsidRDefault="00F618B8" w:rsidP="00F618B8">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F618B8" w:rsidRPr="00A25629" w:rsidRDefault="00F618B8" w:rsidP="00340C4B">
      <w:pPr>
        <w:numPr>
          <w:ilvl w:val="0"/>
          <w:numId w:val="3"/>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RASP Handbooks – Volume 1 (</w:t>
      </w:r>
      <w:r w:rsidR="00CE30B4" w:rsidRPr="00A25629">
        <w:rPr>
          <w:rFonts w:ascii="Arial" w:hAnsi="Arial" w:cs="Arial"/>
          <w:sz w:val="22"/>
          <w:szCs w:val="22"/>
        </w:rPr>
        <w:t xml:space="preserve">Internal Events), </w:t>
      </w:r>
      <w:r w:rsidRPr="00A25629">
        <w:rPr>
          <w:rFonts w:ascii="Arial" w:hAnsi="Arial" w:cs="Arial"/>
          <w:sz w:val="22"/>
          <w:szCs w:val="22"/>
        </w:rPr>
        <w:t>2 (External Events)</w:t>
      </w:r>
      <w:r w:rsidR="00CE30B4" w:rsidRPr="00A25629">
        <w:rPr>
          <w:rFonts w:ascii="Arial" w:hAnsi="Arial" w:cs="Arial"/>
          <w:sz w:val="22"/>
          <w:szCs w:val="22"/>
        </w:rPr>
        <w:t xml:space="preserve">, and Volume 4 (Shutdown) - </w:t>
      </w:r>
      <w:r w:rsidR="00E57B1F" w:rsidRPr="00A25629">
        <w:rPr>
          <w:rFonts w:ascii="Arial" w:hAnsi="Arial" w:cs="Arial"/>
          <w:sz w:val="22"/>
          <w:szCs w:val="22"/>
        </w:rPr>
        <w:t xml:space="preserve"> </w:t>
      </w:r>
      <w:r w:rsidR="00CE30B4" w:rsidRPr="00A25629">
        <w:rPr>
          <w:rFonts w:ascii="Arial" w:hAnsi="Arial" w:cs="Arial"/>
          <w:sz w:val="22"/>
          <w:szCs w:val="22"/>
        </w:rPr>
        <w:t>These handbooks provide standardized risk guidance and best practices to support determinations across a variety of NRC programs (SDP, Accident Sequence Precursor (ASP), and Management Directive (MD) 8.3 “Event Evaluation”)</w:t>
      </w:r>
    </w:p>
    <w:p w:rsidR="00CE30B4" w:rsidRPr="00A25629" w:rsidRDefault="00CE30B4" w:rsidP="00CE30B4">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jc w:val="both"/>
        <w:rPr>
          <w:rFonts w:ascii="Arial" w:hAnsi="Arial" w:cs="Arial"/>
          <w:sz w:val="22"/>
          <w:szCs w:val="22"/>
        </w:rPr>
      </w:pPr>
    </w:p>
    <w:p w:rsidR="00EC644E" w:rsidRPr="00A25629" w:rsidRDefault="00F618B8" w:rsidP="00340C4B">
      <w:pPr>
        <w:numPr>
          <w:ilvl w:val="0"/>
          <w:numId w:val="3"/>
        </w:num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A25629">
        <w:rPr>
          <w:rFonts w:ascii="Arial" w:hAnsi="Arial" w:cs="Arial"/>
          <w:sz w:val="22"/>
          <w:szCs w:val="22"/>
        </w:rPr>
        <w:t xml:space="preserve">NUREGs – </w:t>
      </w:r>
      <w:r w:rsidR="00CE30B4" w:rsidRPr="00A25629">
        <w:rPr>
          <w:rFonts w:ascii="Arial" w:hAnsi="Arial" w:cs="Arial"/>
          <w:sz w:val="22"/>
          <w:szCs w:val="22"/>
        </w:rPr>
        <w:t>There are many NUREGs that can provide</w:t>
      </w:r>
      <w:r w:rsidR="00EC644E" w:rsidRPr="00A25629">
        <w:rPr>
          <w:rFonts w:ascii="Arial" w:hAnsi="Arial" w:cs="Arial"/>
          <w:sz w:val="22"/>
          <w:szCs w:val="22"/>
        </w:rPr>
        <w:t xml:space="preserve"> useful information when performing a detailed risk evaluation (e.g., initiating event and failure data, common cause failure modeling techniques).</w:t>
      </w:r>
    </w:p>
    <w:p w:rsidR="00A816D4" w:rsidRPr="00A25629" w:rsidRDefault="00A816D4" w:rsidP="00E456FD">
      <w:pPr>
        <w:tabs>
          <w:tab w:val="left" w:pos="274"/>
          <w:tab w:val="left" w:pos="806"/>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5676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A25629">
        <w:rPr>
          <w:rFonts w:ascii="Arial" w:hAnsi="Arial" w:cs="Arial"/>
          <w:sz w:val="22"/>
          <w:szCs w:val="22"/>
        </w:rPr>
        <w:t>END</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E57B1F" w:rsidP="00473936">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rFonts w:ascii="Arial" w:hAnsi="Arial" w:cs="Arial"/>
          <w:sz w:val="22"/>
          <w:szCs w:val="22"/>
        </w:rPr>
      </w:pPr>
      <w:r w:rsidRPr="00A25629">
        <w:rPr>
          <w:rFonts w:ascii="Arial" w:hAnsi="Arial" w:cs="Arial"/>
          <w:sz w:val="22"/>
          <w:szCs w:val="22"/>
        </w:rPr>
        <w:t xml:space="preserve">Exhibit </w:t>
      </w:r>
      <w:r w:rsidR="00176D42" w:rsidRPr="00A25629">
        <w:rPr>
          <w:rFonts w:ascii="Arial" w:hAnsi="Arial" w:cs="Arial"/>
          <w:sz w:val="22"/>
          <w:szCs w:val="22"/>
        </w:rPr>
        <w:t>1  -</w:t>
      </w:r>
      <w:r w:rsidR="00176D42" w:rsidRPr="00A25629">
        <w:rPr>
          <w:rFonts w:ascii="Arial" w:hAnsi="Arial" w:cs="Arial"/>
          <w:sz w:val="22"/>
          <w:szCs w:val="22"/>
        </w:rPr>
        <w:tab/>
      </w:r>
      <w:r w:rsidRPr="00A25629">
        <w:rPr>
          <w:rFonts w:ascii="Arial" w:hAnsi="Arial" w:cs="Arial"/>
          <w:sz w:val="22"/>
          <w:szCs w:val="22"/>
        </w:rPr>
        <w:t>Initiating Events Screening Questions</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E57B1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jc w:val="both"/>
        <w:rPr>
          <w:rFonts w:ascii="Arial" w:hAnsi="Arial" w:cs="Arial"/>
          <w:sz w:val="22"/>
          <w:szCs w:val="22"/>
        </w:rPr>
      </w:pPr>
      <w:r w:rsidRPr="00A25629">
        <w:rPr>
          <w:rFonts w:ascii="Arial" w:hAnsi="Arial" w:cs="Arial"/>
          <w:sz w:val="22"/>
          <w:szCs w:val="22"/>
        </w:rPr>
        <w:t xml:space="preserve">Exhibit </w:t>
      </w:r>
      <w:r w:rsidR="00176D42" w:rsidRPr="00A25629">
        <w:rPr>
          <w:rFonts w:ascii="Arial" w:hAnsi="Arial" w:cs="Arial"/>
          <w:sz w:val="22"/>
          <w:szCs w:val="22"/>
        </w:rPr>
        <w:t>2  -</w:t>
      </w:r>
      <w:r w:rsidR="00176D42" w:rsidRPr="00A25629">
        <w:rPr>
          <w:rFonts w:ascii="Arial" w:hAnsi="Arial" w:cs="Arial"/>
          <w:sz w:val="22"/>
          <w:szCs w:val="22"/>
        </w:rPr>
        <w:tab/>
      </w:r>
      <w:r w:rsidRPr="00A25629">
        <w:rPr>
          <w:rFonts w:ascii="Arial" w:hAnsi="Arial" w:cs="Arial"/>
          <w:sz w:val="22"/>
          <w:szCs w:val="22"/>
        </w:rPr>
        <w:t>Mitigating Systems Screening Questions</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76D42" w:rsidRPr="00A25629" w:rsidRDefault="00E57B1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jc w:val="both"/>
        <w:rPr>
          <w:rFonts w:ascii="Arial" w:hAnsi="Arial" w:cs="Arial"/>
          <w:sz w:val="22"/>
          <w:szCs w:val="22"/>
        </w:rPr>
      </w:pPr>
      <w:r w:rsidRPr="00A25629">
        <w:rPr>
          <w:rFonts w:ascii="Arial" w:hAnsi="Arial" w:cs="Arial"/>
          <w:sz w:val="22"/>
          <w:szCs w:val="22"/>
        </w:rPr>
        <w:t xml:space="preserve">Exhibit </w:t>
      </w:r>
      <w:r w:rsidR="00176D42" w:rsidRPr="00A25629">
        <w:rPr>
          <w:rFonts w:ascii="Arial" w:hAnsi="Arial" w:cs="Arial"/>
          <w:sz w:val="22"/>
          <w:szCs w:val="22"/>
        </w:rPr>
        <w:t>3  -</w:t>
      </w:r>
      <w:r w:rsidR="00176D42" w:rsidRPr="00A25629">
        <w:rPr>
          <w:rFonts w:ascii="Arial" w:hAnsi="Arial" w:cs="Arial"/>
          <w:sz w:val="22"/>
          <w:szCs w:val="22"/>
        </w:rPr>
        <w:tab/>
      </w:r>
      <w:r w:rsidRPr="00A25629">
        <w:rPr>
          <w:rFonts w:ascii="Arial" w:hAnsi="Arial" w:cs="Arial"/>
          <w:sz w:val="22"/>
          <w:szCs w:val="22"/>
        </w:rPr>
        <w:t>Barrier Integrity Screening Questions</w:t>
      </w:r>
    </w:p>
    <w:p w:rsidR="00E57B1F" w:rsidRPr="00A25629" w:rsidRDefault="00E57B1F"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jc w:val="both"/>
        <w:rPr>
          <w:rFonts w:ascii="Arial" w:hAnsi="Arial" w:cs="Arial"/>
          <w:sz w:val="22"/>
          <w:szCs w:val="22"/>
        </w:rPr>
      </w:pPr>
    </w:p>
    <w:p w:rsidR="00E57B1F" w:rsidRPr="00A25629" w:rsidRDefault="00836F37"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jc w:val="both"/>
        <w:rPr>
          <w:rFonts w:ascii="Arial" w:hAnsi="Arial" w:cs="Arial"/>
          <w:sz w:val="22"/>
          <w:szCs w:val="22"/>
        </w:rPr>
      </w:pPr>
      <w:r w:rsidRPr="00A25629">
        <w:rPr>
          <w:rFonts w:ascii="Arial" w:hAnsi="Arial" w:cs="Arial"/>
          <w:sz w:val="22"/>
          <w:szCs w:val="22"/>
        </w:rPr>
        <w:t>Exhibit</w:t>
      </w:r>
      <w:r w:rsidR="00DF2E7E" w:rsidRPr="00A25629">
        <w:rPr>
          <w:rFonts w:ascii="Arial" w:hAnsi="Arial" w:cs="Arial"/>
          <w:sz w:val="22"/>
          <w:szCs w:val="22"/>
        </w:rPr>
        <w:t xml:space="preserve"> </w:t>
      </w:r>
      <w:r w:rsidRPr="00A25629">
        <w:rPr>
          <w:rFonts w:ascii="Arial" w:hAnsi="Arial" w:cs="Arial"/>
          <w:sz w:val="22"/>
          <w:szCs w:val="22"/>
        </w:rPr>
        <w:t>4</w:t>
      </w:r>
      <w:r w:rsidR="00E57B1F" w:rsidRPr="00A25629">
        <w:rPr>
          <w:rFonts w:ascii="Arial" w:hAnsi="Arial" w:cs="Arial"/>
          <w:sz w:val="22"/>
          <w:szCs w:val="22"/>
        </w:rPr>
        <w:t xml:space="preserve">  - </w:t>
      </w:r>
      <w:r w:rsidR="00E57B1F" w:rsidRPr="00A25629">
        <w:rPr>
          <w:rFonts w:ascii="Arial" w:hAnsi="Arial" w:cs="Arial"/>
          <w:sz w:val="22"/>
          <w:szCs w:val="22"/>
        </w:rPr>
        <w:tab/>
        <w:t>External Events Screening Questions</w:t>
      </w:r>
    </w:p>
    <w:p w:rsidR="00176D42" w:rsidRPr="00A25629" w:rsidRDefault="00176D42" w:rsidP="00473936">
      <w:pPr>
        <w:tabs>
          <w:tab w:val="left" w:pos="245"/>
          <w:tab w:val="left" w:pos="810"/>
          <w:tab w:val="left" w:pos="1170"/>
          <w:tab w:val="left" w:pos="2045"/>
          <w:tab w:val="left" w:pos="2635"/>
        </w:tabs>
        <w:jc w:val="both"/>
        <w:rPr>
          <w:rFonts w:ascii="Arial" w:hAnsi="Arial" w:cs="Arial"/>
          <w:sz w:val="22"/>
          <w:szCs w:val="22"/>
        </w:rPr>
      </w:pPr>
    </w:p>
    <w:p w:rsidR="00A054DC" w:rsidRPr="00A25629" w:rsidRDefault="00A054DC" w:rsidP="00E365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A054DC" w:rsidRPr="00A25629" w:rsidSect="00D7060A">
          <w:headerReference w:type="even" r:id="rId9"/>
          <w:headerReference w:type="default" r:id="rId10"/>
          <w:footerReference w:type="even" r:id="rId11"/>
          <w:footerReference w:type="default" r:id="rId12"/>
          <w:type w:val="continuous"/>
          <w:pgSz w:w="12240" w:h="15840" w:code="1"/>
          <w:pgMar w:top="1440" w:right="1440" w:bottom="1440" w:left="1440" w:header="1440" w:footer="1440" w:gutter="0"/>
          <w:cols w:space="720"/>
          <w:docGrid w:linePitch="326"/>
        </w:sectPr>
      </w:pPr>
    </w:p>
    <w:p w:rsidR="00E3651B" w:rsidRPr="00A25629" w:rsidRDefault="00E3651B" w:rsidP="00E3651B">
      <w:pPr>
        <w:widowControl w:val="0"/>
        <w:tabs>
          <w:tab w:val="left" w:pos="720"/>
        </w:tabs>
        <w:autoSpaceDE w:val="0"/>
        <w:autoSpaceDN w:val="0"/>
        <w:adjustRightInd w:val="0"/>
        <w:jc w:val="center"/>
        <w:rPr>
          <w:rFonts w:ascii="Arial" w:hAnsi="Arial" w:cs="Arial"/>
          <w:sz w:val="22"/>
          <w:szCs w:val="22"/>
        </w:rPr>
      </w:pPr>
      <w:r w:rsidRPr="00A25629">
        <w:rPr>
          <w:rFonts w:ascii="Arial" w:hAnsi="Arial" w:cs="Arial"/>
          <w:sz w:val="22"/>
          <w:szCs w:val="22"/>
        </w:rPr>
        <w:br w:type="page"/>
        <w:t>Exhibit 1 -</w:t>
      </w:r>
      <w:r w:rsidR="00836F37" w:rsidRPr="00A25629">
        <w:rPr>
          <w:rFonts w:ascii="Arial" w:hAnsi="Arial" w:cs="Arial"/>
          <w:sz w:val="22"/>
          <w:szCs w:val="22"/>
        </w:rPr>
        <w:t xml:space="preserve"> </w:t>
      </w:r>
      <w:r w:rsidRPr="00A25629">
        <w:rPr>
          <w:rFonts w:ascii="Arial" w:hAnsi="Arial" w:cs="Arial"/>
          <w:sz w:val="22"/>
          <w:szCs w:val="22"/>
        </w:rPr>
        <w:t>Initiating Events Screening Questions</w:t>
      </w:r>
    </w:p>
    <w:p w:rsidR="00D835F7" w:rsidRPr="00A25629" w:rsidRDefault="00D835F7" w:rsidP="00E3651B">
      <w:pPr>
        <w:widowControl w:val="0"/>
        <w:tabs>
          <w:tab w:val="left" w:pos="720"/>
        </w:tabs>
        <w:autoSpaceDE w:val="0"/>
        <w:autoSpaceDN w:val="0"/>
        <w:adjustRightInd w:val="0"/>
        <w:jc w:val="center"/>
        <w:rPr>
          <w:rFonts w:ascii="Arial" w:hAnsi="Arial" w:cs="Arial"/>
          <w:sz w:val="22"/>
          <w:szCs w:val="22"/>
        </w:rPr>
      </w:pPr>
    </w:p>
    <w:p w:rsidR="00035770" w:rsidRPr="00A25629" w:rsidRDefault="00BD3C0E" w:rsidP="00340C4B">
      <w:pPr>
        <w:widowControl w:val="0"/>
        <w:numPr>
          <w:ilvl w:val="0"/>
          <w:numId w:val="7"/>
        </w:numPr>
        <w:tabs>
          <w:tab w:val="left" w:pos="-1192"/>
          <w:tab w:val="left" w:pos="-720"/>
          <w:tab w:val="left" w:pos="0"/>
          <w:tab w:val="left" w:pos="348"/>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sz w:val="22"/>
          <w:szCs w:val="22"/>
        </w:rPr>
      </w:pPr>
      <w:r w:rsidRPr="00A25629">
        <w:rPr>
          <w:rFonts w:ascii="Arial" w:hAnsi="Arial" w:cs="Arial"/>
          <w:sz w:val="22"/>
          <w:szCs w:val="22"/>
          <w:lang w:val="en-CA"/>
        </w:rPr>
        <w:fldChar w:fldCharType="begin"/>
      </w:r>
      <w:r w:rsidR="00035770"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35770" w:rsidRPr="00A25629">
        <w:rPr>
          <w:rFonts w:ascii="Arial" w:hAnsi="Arial" w:cs="Arial"/>
          <w:sz w:val="22"/>
          <w:szCs w:val="22"/>
          <w:u w:val="single"/>
        </w:rPr>
        <w:t>LOCA Initiators</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035770" w:rsidRPr="00A25629" w:rsidRDefault="00035770" w:rsidP="00340C4B">
      <w:pPr>
        <w:widowControl w:val="0"/>
        <w:numPr>
          <w:ilvl w:val="0"/>
          <w:numId w:val="4"/>
        </w:numPr>
        <w:tabs>
          <w:tab w:val="clear" w:pos="680"/>
          <w:tab w:val="left" w:pos="-1192"/>
          <w:tab w:val="left" w:pos="-720"/>
          <w:tab w:val="left" w:pos="0"/>
          <w:tab w:val="num" w:pos="36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Arial" w:hAnsi="Arial" w:cs="Arial"/>
          <w:sz w:val="22"/>
          <w:szCs w:val="22"/>
        </w:rPr>
      </w:pPr>
      <w:r w:rsidRPr="00A25629">
        <w:rPr>
          <w:rFonts w:ascii="Arial" w:hAnsi="Arial" w:cs="Arial"/>
          <w:sz w:val="22"/>
          <w:szCs w:val="22"/>
        </w:rPr>
        <w:t xml:space="preserve">After a reasonable assessment of degradation, could the finding result in exceeding the </w:t>
      </w:r>
      <w:r w:rsidR="004320A4" w:rsidRPr="00A25629">
        <w:rPr>
          <w:rFonts w:ascii="Arial" w:hAnsi="Arial" w:cs="Arial"/>
          <w:sz w:val="22"/>
          <w:szCs w:val="22"/>
        </w:rPr>
        <w:t>RCS leak rate for a small LOCA</w:t>
      </w:r>
      <w:r w:rsidRPr="00A25629">
        <w:rPr>
          <w:rFonts w:ascii="Arial" w:hAnsi="Arial" w:cs="Arial"/>
          <w:sz w:val="22"/>
          <w:szCs w:val="22"/>
        </w:rPr>
        <w:t xml:space="preserve">? </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5770"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Stop.  </w:t>
      </w:r>
      <w:r w:rsidR="000F2CB5" w:rsidRPr="00A25629">
        <w:rPr>
          <w:rFonts w:ascii="Arial" w:hAnsi="Arial" w:cs="Arial"/>
          <w:b/>
          <w:bCs/>
          <w:sz w:val="22"/>
          <w:szCs w:val="22"/>
        </w:rPr>
        <w:t>Go to Detailed Risk Evaluation section.</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35770"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sz w:val="22"/>
          <w:szCs w:val="22"/>
          <w:lang w:val="en-CA"/>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35770" w:rsidRPr="00A25629" w:rsidRDefault="00035770" w:rsidP="00035770">
      <w:pPr>
        <w:pStyle w:val="ListParagraph"/>
        <w:rPr>
          <w:rFonts w:ascii="Arial" w:hAnsi="Arial" w:cs="Arial"/>
          <w:b/>
          <w:bCs/>
          <w:sz w:val="22"/>
          <w:szCs w:val="22"/>
        </w:rPr>
      </w:pPr>
    </w:p>
    <w:p w:rsidR="00035770" w:rsidRPr="00A25629" w:rsidRDefault="00035770" w:rsidP="00340C4B">
      <w:pPr>
        <w:widowControl w:val="0"/>
        <w:numPr>
          <w:ilvl w:val="0"/>
          <w:numId w:val="4"/>
        </w:numPr>
        <w:tabs>
          <w:tab w:val="clear" w:pos="680"/>
          <w:tab w:val="left" w:pos="-1192"/>
          <w:tab w:val="left" w:pos="-720"/>
          <w:tab w:val="left" w:pos="0"/>
          <w:tab w:val="num" w:pos="36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Arial" w:hAnsi="Arial" w:cs="Arial"/>
          <w:sz w:val="22"/>
          <w:szCs w:val="22"/>
        </w:rPr>
      </w:pPr>
      <w:r w:rsidRPr="00A25629">
        <w:rPr>
          <w:rFonts w:ascii="Arial" w:hAnsi="Arial" w:cs="Arial"/>
          <w:sz w:val="22"/>
          <w:szCs w:val="22"/>
        </w:rPr>
        <w:t>After a reasonable assessment of degradation, could the finding have likely af</w:t>
      </w:r>
      <w:r w:rsidR="004320A4" w:rsidRPr="00A25629">
        <w:rPr>
          <w:rFonts w:ascii="Arial" w:hAnsi="Arial" w:cs="Arial"/>
          <w:sz w:val="22"/>
          <w:szCs w:val="22"/>
        </w:rPr>
        <w:t xml:space="preserve">fected other systems used to mitigate a LOCA </w:t>
      </w:r>
      <w:r w:rsidRPr="00A25629">
        <w:rPr>
          <w:rFonts w:ascii="Arial" w:hAnsi="Arial" w:cs="Arial"/>
          <w:sz w:val="22"/>
          <w:szCs w:val="22"/>
        </w:rPr>
        <w:t>resulting</w:t>
      </w:r>
      <w:r w:rsidR="000F3173" w:rsidRPr="00A25629">
        <w:rPr>
          <w:rFonts w:ascii="Arial" w:hAnsi="Arial" w:cs="Arial"/>
          <w:sz w:val="22"/>
          <w:szCs w:val="22"/>
        </w:rPr>
        <w:t xml:space="preserve"> in a total loss of their</w:t>
      </w:r>
      <w:r w:rsidRPr="00A25629">
        <w:rPr>
          <w:rFonts w:ascii="Arial" w:hAnsi="Arial" w:cs="Arial"/>
          <w:sz w:val="22"/>
          <w:szCs w:val="22"/>
        </w:rPr>
        <w:t xml:space="preserve"> function</w:t>
      </w:r>
      <w:r w:rsidR="00EA11FC" w:rsidRPr="00A25629">
        <w:rPr>
          <w:rFonts w:ascii="Arial" w:hAnsi="Arial" w:cs="Arial"/>
          <w:sz w:val="22"/>
          <w:szCs w:val="22"/>
        </w:rPr>
        <w:t xml:space="preserve"> (e.g., Interfacing</w:t>
      </w:r>
      <w:r w:rsidR="004320A4" w:rsidRPr="00A25629">
        <w:rPr>
          <w:rFonts w:ascii="Arial" w:hAnsi="Arial" w:cs="Arial"/>
          <w:sz w:val="22"/>
          <w:szCs w:val="22"/>
        </w:rPr>
        <w:t xml:space="preserve"> System LOCA)</w:t>
      </w:r>
      <w:r w:rsidRPr="00A25629">
        <w:rPr>
          <w:rFonts w:ascii="Arial" w:hAnsi="Arial" w:cs="Arial"/>
          <w:sz w:val="22"/>
          <w:szCs w:val="22"/>
        </w:rPr>
        <w:t>?</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5770"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Stop.  </w:t>
      </w:r>
      <w:r w:rsidR="000F2CB5" w:rsidRPr="00A25629">
        <w:rPr>
          <w:rFonts w:ascii="Arial" w:hAnsi="Arial" w:cs="Arial"/>
          <w:b/>
          <w:bCs/>
          <w:sz w:val="22"/>
          <w:szCs w:val="22"/>
        </w:rPr>
        <w:t>Go to Detailed Risk Evaluation section.</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4320A4"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sz w:val="22"/>
          <w:szCs w:val="22"/>
          <w:lang w:val="en-CA"/>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w:t>
      </w:r>
      <w:r w:rsidRPr="00A25629">
        <w:rPr>
          <w:rFonts w:ascii="Arial" w:hAnsi="Arial" w:cs="Arial"/>
          <w:sz w:val="22"/>
          <w:szCs w:val="22"/>
        </w:rPr>
        <w:t xml:space="preserve"> </w:t>
      </w:r>
      <w:r w:rsidRPr="00A25629">
        <w:rPr>
          <w:rFonts w:ascii="Arial" w:hAnsi="Arial" w:cs="Arial"/>
          <w:b/>
          <w:sz w:val="22"/>
          <w:szCs w:val="22"/>
        </w:rPr>
        <w:t>Green</w:t>
      </w:r>
      <w:r w:rsidR="004320A4" w:rsidRPr="00A25629">
        <w:rPr>
          <w:rFonts w:ascii="Arial" w:hAnsi="Arial" w:cs="Arial"/>
          <w:sz w:val="22"/>
          <w:szCs w:val="22"/>
        </w:rPr>
        <w:t>.</w:t>
      </w:r>
    </w:p>
    <w:p w:rsidR="00754094" w:rsidRPr="00A25629" w:rsidRDefault="00754094" w:rsidP="00754094">
      <w:pPr>
        <w:pStyle w:val="ListParagraph"/>
        <w:ind w:left="0"/>
        <w:rPr>
          <w:rFonts w:ascii="Arial" w:hAnsi="Arial" w:cs="Arial"/>
          <w:b/>
          <w:bCs/>
          <w:sz w:val="22"/>
          <w:szCs w:val="22"/>
        </w:rPr>
      </w:pPr>
    </w:p>
    <w:p w:rsidR="004320A4" w:rsidRPr="00A25629" w:rsidRDefault="004320A4" w:rsidP="004320A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b/>
          <w:bCs/>
          <w:sz w:val="22"/>
          <w:szCs w:val="22"/>
        </w:rPr>
      </w:pPr>
    </w:p>
    <w:p w:rsidR="004320A4" w:rsidRPr="00A25629" w:rsidRDefault="004320A4" w:rsidP="00340C4B">
      <w:pPr>
        <w:widowControl w:val="0"/>
        <w:numPr>
          <w:ilvl w:val="0"/>
          <w:numId w:val="7"/>
        </w:numPr>
        <w:tabs>
          <w:tab w:val="left" w:pos="-1192"/>
          <w:tab w:val="left" w:pos="-720"/>
          <w:tab w:val="left" w:pos="0"/>
          <w:tab w:val="left" w:pos="348"/>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bCs/>
          <w:sz w:val="22"/>
          <w:szCs w:val="22"/>
          <w:u w:val="single"/>
        </w:rPr>
      </w:pPr>
      <w:r w:rsidRPr="00A25629">
        <w:rPr>
          <w:rFonts w:ascii="Arial" w:hAnsi="Arial" w:cs="Arial"/>
          <w:bCs/>
          <w:sz w:val="22"/>
          <w:szCs w:val="22"/>
          <w:u w:val="single"/>
        </w:rPr>
        <w:t>Transient Initiators</w:t>
      </w:r>
    </w:p>
    <w:p w:rsidR="004320A4" w:rsidRPr="00A25629" w:rsidRDefault="004320A4" w:rsidP="004320A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Arial" w:hAnsi="Arial" w:cs="Arial"/>
          <w:bCs/>
          <w:sz w:val="22"/>
          <w:szCs w:val="22"/>
          <w:u w:val="single"/>
        </w:rPr>
      </w:pPr>
    </w:p>
    <w:p w:rsidR="004320A4" w:rsidRPr="00A25629" w:rsidRDefault="004521FF" w:rsidP="00836F37">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20"/>
        <w:rPr>
          <w:rFonts w:ascii="Arial" w:hAnsi="Arial" w:cs="Arial"/>
          <w:sz w:val="22"/>
          <w:szCs w:val="22"/>
        </w:rPr>
      </w:pPr>
      <w:r w:rsidRPr="00A25629">
        <w:rPr>
          <w:rFonts w:ascii="Arial" w:hAnsi="Arial" w:cs="Arial"/>
          <w:sz w:val="22"/>
          <w:szCs w:val="22"/>
        </w:rPr>
        <w:t>Did the finding cause a reactor trip AND the loss of mitigation equipment relied upon to transition the plant from the onset of the trip to a stable shutdown condition (e.g. loss of condenser, loss of feedwater)? Other events include high energy line-breaks, internal flooding, and fire.</w:t>
      </w:r>
    </w:p>
    <w:p w:rsidR="004521FF" w:rsidRPr="00A25629" w:rsidRDefault="004521FF" w:rsidP="004320A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Arial" w:hAnsi="Arial" w:cs="Arial"/>
          <w:bCs/>
          <w:sz w:val="22"/>
          <w:szCs w:val="22"/>
          <w:u w:val="single"/>
        </w:rPr>
      </w:pPr>
    </w:p>
    <w:p w:rsidR="004320A4" w:rsidRPr="00A25629" w:rsidRDefault="004320A4"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Stop.  Go to Detailed Risk Evaluation section.</w:t>
      </w:r>
    </w:p>
    <w:p w:rsidR="004320A4" w:rsidRPr="00A25629" w:rsidRDefault="004320A4" w:rsidP="004320A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p>
    <w:p w:rsidR="00035770" w:rsidRPr="00A25629" w:rsidRDefault="004320A4"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sz w:val="22"/>
          <w:szCs w:val="22"/>
          <w:lang w:val="en-CA"/>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w:t>
      </w:r>
      <w:r w:rsidRPr="00A25629">
        <w:rPr>
          <w:rFonts w:ascii="Arial" w:hAnsi="Arial" w:cs="Arial"/>
          <w:sz w:val="22"/>
          <w:szCs w:val="22"/>
        </w:rPr>
        <w:t xml:space="preserve"> </w:t>
      </w:r>
      <w:r w:rsidRPr="00A25629">
        <w:rPr>
          <w:rFonts w:ascii="Arial" w:hAnsi="Arial" w:cs="Arial"/>
          <w:b/>
          <w:sz w:val="22"/>
          <w:szCs w:val="22"/>
        </w:rPr>
        <w:t>Green</w:t>
      </w:r>
      <w:r w:rsidRPr="00A25629">
        <w:rPr>
          <w:rFonts w:ascii="Arial" w:hAnsi="Arial" w:cs="Arial"/>
          <w:sz w:val="22"/>
          <w:szCs w:val="22"/>
        </w:rPr>
        <w:t>.</w:t>
      </w:r>
    </w:p>
    <w:p w:rsidR="004320A4" w:rsidRPr="00A25629" w:rsidRDefault="004320A4" w:rsidP="004320A4">
      <w:pPr>
        <w:pStyle w:val="ListParagraph"/>
        <w:rPr>
          <w:rFonts w:ascii="Arial" w:hAnsi="Arial" w:cs="Arial"/>
          <w:b/>
          <w:bCs/>
          <w:sz w:val="22"/>
          <w:szCs w:val="22"/>
        </w:rPr>
      </w:pPr>
    </w:p>
    <w:p w:rsidR="004320A4" w:rsidRPr="00A25629" w:rsidRDefault="004320A4" w:rsidP="004320A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p>
    <w:p w:rsidR="00035770" w:rsidRPr="00A25629" w:rsidRDefault="00BD3C0E" w:rsidP="00340C4B">
      <w:pPr>
        <w:widowControl w:val="0"/>
        <w:numPr>
          <w:ilvl w:val="0"/>
          <w:numId w:val="7"/>
        </w:numPr>
        <w:tabs>
          <w:tab w:val="left" w:pos="-1192"/>
          <w:tab w:val="left" w:pos="-720"/>
          <w:tab w:val="left" w:pos="0"/>
          <w:tab w:val="left" w:pos="348"/>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sz w:val="22"/>
          <w:szCs w:val="22"/>
          <w:u w:val="single"/>
        </w:rPr>
      </w:pPr>
      <w:r w:rsidRPr="00A25629">
        <w:rPr>
          <w:rFonts w:ascii="Arial" w:hAnsi="Arial" w:cs="Arial"/>
          <w:sz w:val="22"/>
          <w:szCs w:val="22"/>
          <w:u w:val="single"/>
          <w:lang w:val="en-CA"/>
        </w:rPr>
        <w:fldChar w:fldCharType="begin"/>
      </w:r>
      <w:r w:rsidR="00035770" w:rsidRPr="00A25629">
        <w:rPr>
          <w:rFonts w:ascii="Arial" w:hAnsi="Arial" w:cs="Arial"/>
          <w:sz w:val="22"/>
          <w:szCs w:val="22"/>
          <w:u w:val="single"/>
          <w:lang w:val="en-CA"/>
        </w:rPr>
        <w:instrText xml:space="preserve"> SEQ CHAPTER \h \r 1</w:instrText>
      </w:r>
      <w:r w:rsidRPr="00A25629">
        <w:rPr>
          <w:rFonts w:ascii="Arial" w:hAnsi="Arial" w:cs="Arial"/>
          <w:sz w:val="22"/>
          <w:szCs w:val="22"/>
          <w:u w:val="single"/>
          <w:lang w:val="en-CA"/>
        </w:rPr>
        <w:fldChar w:fldCharType="end"/>
      </w:r>
      <w:r w:rsidR="00BA49B1" w:rsidRPr="00A25629">
        <w:rPr>
          <w:rFonts w:ascii="Arial" w:hAnsi="Arial" w:cs="Arial"/>
          <w:sz w:val="22"/>
          <w:szCs w:val="22"/>
          <w:u w:val="single"/>
          <w:lang w:val="en-CA"/>
        </w:rPr>
        <w:t>Support System</w:t>
      </w:r>
      <w:r w:rsidR="00035770" w:rsidRPr="00A25629">
        <w:rPr>
          <w:rFonts w:ascii="Arial" w:hAnsi="Arial" w:cs="Arial"/>
          <w:sz w:val="22"/>
          <w:szCs w:val="22"/>
          <w:u w:val="single"/>
        </w:rPr>
        <w:t xml:space="preserve"> Initiators</w:t>
      </w:r>
    </w:p>
    <w:p w:rsidR="004521FF" w:rsidRPr="00A25629" w:rsidRDefault="004521FF" w:rsidP="004521FF">
      <w:pPr>
        <w:widowControl w:val="0"/>
        <w:tabs>
          <w:tab w:val="left" w:pos="320"/>
        </w:tabs>
        <w:autoSpaceDE w:val="0"/>
        <w:autoSpaceDN w:val="0"/>
        <w:adjustRightInd w:val="0"/>
        <w:ind w:left="320"/>
        <w:rPr>
          <w:rFonts w:ascii="Arial" w:hAnsi="Arial" w:cs="Arial"/>
          <w:sz w:val="22"/>
          <w:szCs w:val="22"/>
          <w:u w:val="single"/>
        </w:rPr>
      </w:pPr>
    </w:p>
    <w:p w:rsidR="00035770" w:rsidRPr="00A25629" w:rsidRDefault="00035770" w:rsidP="00836F37">
      <w:pPr>
        <w:pStyle w:val="ListParagraph"/>
        <w:widowControl w:val="0"/>
        <w:autoSpaceDE w:val="0"/>
        <w:autoSpaceDN w:val="0"/>
        <w:adjustRightInd w:val="0"/>
        <w:ind w:left="320"/>
        <w:rPr>
          <w:rFonts w:ascii="Arial" w:hAnsi="Arial" w:cs="Arial"/>
          <w:sz w:val="22"/>
          <w:szCs w:val="22"/>
        </w:rPr>
      </w:pPr>
      <w:r w:rsidRPr="00A25629">
        <w:rPr>
          <w:rFonts w:ascii="Arial" w:hAnsi="Arial" w:cs="Arial"/>
          <w:sz w:val="22"/>
          <w:szCs w:val="22"/>
        </w:rPr>
        <w:t>Did the finding involve the complete or partial loss of a support system that contributes to the likelihoo</w:t>
      </w:r>
      <w:r w:rsidR="00B53A32" w:rsidRPr="00A25629">
        <w:rPr>
          <w:rFonts w:ascii="Arial" w:hAnsi="Arial" w:cs="Arial"/>
          <w:sz w:val="22"/>
          <w:szCs w:val="22"/>
        </w:rPr>
        <w:t>d of, or cause</w:t>
      </w:r>
      <w:r w:rsidR="000F3173" w:rsidRPr="00A25629">
        <w:rPr>
          <w:rFonts w:ascii="Arial" w:hAnsi="Arial" w:cs="Arial"/>
          <w:sz w:val="22"/>
          <w:szCs w:val="22"/>
        </w:rPr>
        <w:t>, a</w:t>
      </w:r>
      <w:r w:rsidR="002E6BFE" w:rsidRPr="00A25629">
        <w:rPr>
          <w:rFonts w:ascii="Arial" w:hAnsi="Arial" w:cs="Arial"/>
          <w:sz w:val="22"/>
          <w:szCs w:val="22"/>
        </w:rPr>
        <w:t>n initiating event</w:t>
      </w:r>
      <w:r w:rsidR="000F3173" w:rsidRPr="00A25629">
        <w:rPr>
          <w:rFonts w:ascii="Arial" w:hAnsi="Arial" w:cs="Arial"/>
          <w:sz w:val="22"/>
          <w:szCs w:val="22"/>
        </w:rPr>
        <w:t xml:space="preserve"> </w:t>
      </w:r>
      <w:r w:rsidR="00C77068" w:rsidRPr="00A25629">
        <w:rPr>
          <w:rFonts w:ascii="Arial" w:hAnsi="Arial" w:cs="Arial"/>
          <w:sz w:val="22"/>
          <w:szCs w:val="22"/>
        </w:rPr>
        <w:t>AND affected mitigation eq</w:t>
      </w:r>
      <w:r w:rsidR="004521FF" w:rsidRPr="00A25629">
        <w:rPr>
          <w:rFonts w:ascii="Arial" w:hAnsi="Arial" w:cs="Arial"/>
          <w:sz w:val="22"/>
          <w:szCs w:val="22"/>
        </w:rPr>
        <w:t>uip</w:t>
      </w:r>
      <w:r w:rsidR="00C77068" w:rsidRPr="00A25629">
        <w:rPr>
          <w:rFonts w:ascii="Arial" w:hAnsi="Arial" w:cs="Arial"/>
          <w:sz w:val="22"/>
          <w:szCs w:val="22"/>
        </w:rPr>
        <w:t>ment</w:t>
      </w:r>
      <w:r w:rsidR="000F3173" w:rsidRPr="00A25629">
        <w:rPr>
          <w:rFonts w:ascii="Arial" w:hAnsi="Arial" w:cs="Arial"/>
          <w:sz w:val="22"/>
          <w:szCs w:val="22"/>
        </w:rPr>
        <w:t xml:space="preserve">?  </w:t>
      </w:r>
      <w:r w:rsidRPr="00A25629">
        <w:rPr>
          <w:rFonts w:ascii="Arial" w:hAnsi="Arial" w:cs="Arial"/>
          <w:sz w:val="22"/>
          <w:szCs w:val="22"/>
        </w:rPr>
        <w:t xml:space="preserve">Examples of </w:t>
      </w:r>
      <w:r w:rsidR="000F3173" w:rsidRPr="00A25629">
        <w:rPr>
          <w:rFonts w:ascii="Arial" w:hAnsi="Arial" w:cs="Arial"/>
          <w:sz w:val="22"/>
          <w:szCs w:val="22"/>
        </w:rPr>
        <w:t>support system</w:t>
      </w:r>
      <w:r w:rsidRPr="00A25629">
        <w:rPr>
          <w:rFonts w:ascii="Arial" w:hAnsi="Arial" w:cs="Arial"/>
          <w:sz w:val="22"/>
          <w:szCs w:val="22"/>
        </w:rPr>
        <w:t xml:space="preserve"> initiators are loss of offsite power (LOOP), Loss of a DC Bus, Loss of an AC Bus, Loss of Component Cooling Water (LCCW), Loss of Service Water (LOSW), and Loss of Instrument Air (LOIA).</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rsidR="00035770"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a.  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eastAsia="MS Gothic" w:hAnsi="Arial" w:cs="Arial"/>
          <w:b/>
          <w:bCs/>
          <w:sz w:val="22"/>
          <w:szCs w:val="22"/>
        </w:rPr>
        <w:t xml:space="preserve">Stop. </w:t>
      </w:r>
      <w:r w:rsidR="000F2CB5" w:rsidRPr="00A25629">
        <w:rPr>
          <w:rFonts w:ascii="Arial" w:hAnsi="Arial" w:cs="Arial"/>
          <w:b/>
          <w:bCs/>
          <w:sz w:val="22"/>
          <w:szCs w:val="22"/>
        </w:rPr>
        <w:t>Go to Detailed Risk Evaluation section.</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35770" w:rsidRPr="00A25629" w:rsidRDefault="00035770" w:rsidP="00340C4B">
      <w:pPr>
        <w:widowControl w:val="0"/>
        <w:numPr>
          <w:ilvl w:val="1"/>
          <w:numId w:val="4"/>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w:t>
      </w:r>
      <w:r w:rsidRPr="00A25629">
        <w:rPr>
          <w:rFonts w:ascii="Arial" w:hAnsi="Arial" w:cs="Arial"/>
          <w:sz w:val="22"/>
          <w:szCs w:val="22"/>
        </w:rPr>
        <w:t xml:space="preserve"> </w:t>
      </w:r>
      <w:r w:rsidRPr="00A25629">
        <w:rPr>
          <w:rFonts w:ascii="Arial" w:hAnsi="Arial" w:cs="Arial"/>
          <w:b/>
          <w:sz w:val="22"/>
          <w:szCs w:val="22"/>
        </w:rPr>
        <w:t>Green</w:t>
      </w:r>
      <w:r w:rsidRPr="00A25629">
        <w:rPr>
          <w:rFonts w:ascii="Arial" w:hAnsi="Arial" w:cs="Arial"/>
          <w:sz w:val="22"/>
          <w:szCs w:val="22"/>
        </w:rPr>
        <w:t>.</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35770" w:rsidRPr="00A25629" w:rsidRDefault="00035770" w:rsidP="00035770">
      <w:pPr>
        <w:tabs>
          <w:tab w:val="left" w:pos="-1192"/>
          <w:tab w:val="left" w:pos="-720"/>
          <w:tab w:val="left" w:pos="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035770" w:rsidRPr="00A25629" w:rsidRDefault="00035770" w:rsidP="00340C4B">
      <w:pPr>
        <w:widowControl w:val="0"/>
        <w:numPr>
          <w:ilvl w:val="0"/>
          <w:numId w:val="7"/>
        </w:numPr>
        <w:tabs>
          <w:tab w:val="left" w:pos="-1192"/>
          <w:tab w:val="left" w:pos="-720"/>
          <w:tab w:val="left" w:pos="0"/>
          <w:tab w:val="left" w:pos="348"/>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bCs/>
          <w:sz w:val="22"/>
          <w:szCs w:val="22"/>
        </w:rPr>
      </w:pPr>
      <w:r w:rsidRPr="00A25629">
        <w:rPr>
          <w:rFonts w:ascii="Arial" w:hAnsi="Arial" w:cs="Arial"/>
          <w:bCs/>
          <w:sz w:val="22"/>
          <w:szCs w:val="22"/>
          <w:u w:val="single"/>
        </w:rPr>
        <w:t>Steam Generator Tube Rupture</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Cs/>
          <w:sz w:val="22"/>
          <w:szCs w:val="22"/>
        </w:rPr>
      </w:pPr>
    </w:p>
    <w:p w:rsidR="00035770" w:rsidRPr="00A25629" w:rsidRDefault="00035770" w:rsidP="00340C4B">
      <w:pPr>
        <w:widowControl w:val="0"/>
        <w:numPr>
          <w:ilvl w:val="0"/>
          <w:numId w:val="5"/>
        </w:numPr>
        <w:tabs>
          <w:tab w:val="left" w:pos="-1192"/>
          <w:tab w:val="left" w:pos="-720"/>
          <w:tab w:val="left" w:pos="38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88"/>
        <w:rPr>
          <w:rFonts w:ascii="Arial" w:hAnsi="Arial" w:cs="Arial"/>
          <w:bCs/>
          <w:sz w:val="22"/>
          <w:szCs w:val="22"/>
        </w:rPr>
      </w:pPr>
      <w:r w:rsidRPr="00A25629">
        <w:rPr>
          <w:rFonts w:ascii="Arial" w:hAnsi="Arial" w:cs="Arial"/>
          <w:bCs/>
          <w:sz w:val="22"/>
          <w:szCs w:val="22"/>
        </w:rPr>
        <w:t xml:space="preserve">Does the finding </w:t>
      </w:r>
      <w:r w:rsidR="00655F25" w:rsidRPr="00A25629">
        <w:rPr>
          <w:rFonts w:ascii="Arial" w:hAnsi="Arial" w:cs="Arial"/>
          <w:bCs/>
          <w:sz w:val="22"/>
          <w:szCs w:val="22"/>
        </w:rPr>
        <w:t xml:space="preserve">involve </w:t>
      </w:r>
      <w:r w:rsidRPr="00A25629">
        <w:rPr>
          <w:rFonts w:ascii="Arial" w:hAnsi="Arial" w:cs="Arial"/>
          <w:bCs/>
          <w:sz w:val="22"/>
          <w:szCs w:val="22"/>
        </w:rPr>
        <w:t>a degraded</w:t>
      </w:r>
      <w:r w:rsidR="00655F25" w:rsidRPr="00A25629">
        <w:rPr>
          <w:rFonts w:ascii="Arial" w:hAnsi="Arial" w:cs="Arial"/>
          <w:bCs/>
          <w:sz w:val="22"/>
          <w:szCs w:val="22"/>
        </w:rPr>
        <w:t xml:space="preserve"> steam generator tube condition</w:t>
      </w:r>
      <w:r w:rsidRPr="00A25629">
        <w:rPr>
          <w:rFonts w:ascii="Arial" w:hAnsi="Arial" w:cs="Arial"/>
          <w:bCs/>
          <w:sz w:val="22"/>
          <w:szCs w:val="22"/>
        </w:rPr>
        <w:t xml:space="preserve"> where one tube cannot sustain 3 times the differential pressure across a tube during normal full power, steady state operation (3ΔPNO)?</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5770"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Stop.  Go to IMC 0609, Appendix J.</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35770"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035770" w:rsidRPr="00A25629" w:rsidRDefault="00035770" w:rsidP="00340C4B">
      <w:pPr>
        <w:widowControl w:val="0"/>
        <w:numPr>
          <w:ilvl w:val="0"/>
          <w:numId w:val="5"/>
        </w:numPr>
        <w:tabs>
          <w:tab w:val="left" w:pos="-1192"/>
          <w:tab w:val="left" w:pos="-720"/>
          <w:tab w:val="left" w:pos="0"/>
          <w:tab w:val="left" w:pos="360"/>
          <w:tab w:val="left" w:pos="63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360"/>
        <w:rPr>
          <w:rFonts w:ascii="Arial" w:hAnsi="Arial" w:cs="Arial"/>
          <w:bCs/>
          <w:sz w:val="22"/>
          <w:szCs w:val="22"/>
        </w:rPr>
      </w:pPr>
      <w:r w:rsidRPr="00A25629">
        <w:rPr>
          <w:rFonts w:ascii="Arial" w:hAnsi="Arial" w:cs="Arial"/>
          <w:bCs/>
          <w:sz w:val="22"/>
          <w:szCs w:val="22"/>
        </w:rPr>
        <w:t>Does one or more SGs violate “accident leakage” performance criterion (i.e., involve degradation that would exceed the accident leakage performance criterion under design basis accident conditions).</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5770"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Stop.  </w:t>
      </w:r>
      <w:r w:rsidR="000F2CB5" w:rsidRPr="00A25629">
        <w:rPr>
          <w:rFonts w:ascii="Arial" w:hAnsi="Arial" w:cs="Arial"/>
          <w:b/>
          <w:bCs/>
          <w:sz w:val="22"/>
          <w:szCs w:val="22"/>
        </w:rPr>
        <w:t>Go to Detailed Risk Evaluation section and r</w:t>
      </w:r>
      <w:r w:rsidRPr="00A25629">
        <w:rPr>
          <w:rFonts w:ascii="Arial" w:hAnsi="Arial" w:cs="Arial"/>
          <w:b/>
          <w:bCs/>
          <w:sz w:val="22"/>
          <w:szCs w:val="22"/>
        </w:rPr>
        <w:t xml:space="preserve">efer to IMC 0609, Appendix J </w:t>
      </w:r>
      <w:r w:rsidR="005E51B4" w:rsidRPr="00A25629">
        <w:rPr>
          <w:rFonts w:ascii="Arial" w:hAnsi="Arial" w:cs="Arial"/>
          <w:b/>
          <w:bCs/>
          <w:sz w:val="22"/>
          <w:szCs w:val="22"/>
        </w:rPr>
        <w:t>as applicable.</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35770"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 Green</w:t>
      </w:r>
      <w:r w:rsidRPr="00A25629">
        <w:rPr>
          <w:rFonts w:ascii="Arial" w:hAnsi="Arial" w:cs="Arial"/>
          <w:sz w:val="22"/>
          <w:szCs w:val="22"/>
        </w:rPr>
        <w:t>.</w:t>
      </w:r>
    </w:p>
    <w:p w:rsidR="00035770" w:rsidRPr="00A25629" w:rsidRDefault="00035770" w:rsidP="00035770">
      <w:pPr>
        <w:rPr>
          <w:rFonts w:ascii="Arial" w:hAnsi="Arial" w:cs="Arial"/>
          <w:bCs/>
          <w:sz w:val="22"/>
          <w:szCs w:val="22"/>
          <w:u w:val="single"/>
        </w:rPr>
      </w:pPr>
    </w:p>
    <w:p w:rsidR="00037935" w:rsidRPr="00A25629" w:rsidRDefault="00037935" w:rsidP="00035770">
      <w:pPr>
        <w:rPr>
          <w:rFonts w:ascii="Arial" w:hAnsi="Arial" w:cs="Arial"/>
          <w:bCs/>
          <w:sz w:val="22"/>
          <w:szCs w:val="22"/>
          <w:u w:val="single"/>
        </w:rPr>
      </w:pPr>
    </w:p>
    <w:p w:rsidR="00035770" w:rsidRPr="00A25629" w:rsidRDefault="00BD3C0E" w:rsidP="00340C4B">
      <w:pPr>
        <w:widowControl w:val="0"/>
        <w:numPr>
          <w:ilvl w:val="0"/>
          <w:numId w:val="7"/>
        </w:numPr>
        <w:tabs>
          <w:tab w:val="left" w:pos="320"/>
        </w:tabs>
        <w:autoSpaceDE w:val="0"/>
        <w:autoSpaceDN w:val="0"/>
        <w:adjustRightInd w:val="0"/>
        <w:ind w:left="320" w:hanging="320"/>
        <w:rPr>
          <w:rFonts w:ascii="Arial" w:hAnsi="Arial" w:cs="Arial"/>
          <w:sz w:val="22"/>
          <w:szCs w:val="22"/>
        </w:rPr>
      </w:pPr>
      <w:r w:rsidRPr="00A25629">
        <w:rPr>
          <w:rFonts w:ascii="Arial" w:hAnsi="Arial" w:cs="Arial"/>
          <w:sz w:val="22"/>
          <w:szCs w:val="22"/>
          <w:lang w:val="en-CA"/>
        </w:rPr>
        <w:fldChar w:fldCharType="begin"/>
      </w:r>
      <w:r w:rsidR="00035770"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35770" w:rsidRPr="00A25629">
        <w:rPr>
          <w:rFonts w:ascii="Arial" w:hAnsi="Arial" w:cs="Arial"/>
          <w:sz w:val="22"/>
          <w:szCs w:val="22"/>
          <w:u w:val="single"/>
        </w:rPr>
        <w:t>External Event Initiators</w:t>
      </w:r>
    </w:p>
    <w:p w:rsidR="00035770" w:rsidRPr="00A25629" w:rsidRDefault="00035770" w:rsidP="00035770">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35770" w:rsidRPr="00A25629" w:rsidRDefault="000D1B47" w:rsidP="00836F37">
      <w:pPr>
        <w:pStyle w:val="ListParagraph"/>
        <w:widowControl w:val="0"/>
        <w:autoSpaceDE w:val="0"/>
        <w:autoSpaceDN w:val="0"/>
        <w:adjustRightInd w:val="0"/>
        <w:ind w:left="320"/>
        <w:rPr>
          <w:rFonts w:ascii="Arial" w:hAnsi="Arial" w:cs="Arial"/>
          <w:b/>
          <w:bCs/>
          <w:sz w:val="22"/>
          <w:szCs w:val="22"/>
        </w:rPr>
      </w:pPr>
      <w:r w:rsidRPr="00A25629">
        <w:rPr>
          <w:rFonts w:ascii="Arial" w:hAnsi="Arial" w:cs="Arial"/>
          <w:sz w:val="22"/>
          <w:szCs w:val="22"/>
        </w:rPr>
        <w:t>Does the fi</w:t>
      </w:r>
      <w:r w:rsidR="00EA11FC" w:rsidRPr="00A25629">
        <w:rPr>
          <w:rFonts w:ascii="Arial" w:hAnsi="Arial" w:cs="Arial"/>
          <w:sz w:val="22"/>
          <w:szCs w:val="22"/>
        </w:rPr>
        <w:t>nding impact the frequency of a fire or</w:t>
      </w:r>
      <w:r w:rsidRPr="00A25629">
        <w:rPr>
          <w:rFonts w:ascii="Arial" w:hAnsi="Arial" w:cs="Arial"/>
          <w:sz w:val="22"/>
          <w:szCs w:val="22"/>
        </w:rPr>
        <w:t xml:space="preserve"> internal flooding initiating event</w:t>
      </w:r>
      <w:r w:rsidR="00035770" w:rsidRPr="00A25629">
        <w:rPr>
          <w:rFonts w:ascii="Arial" w:hAnsi="Arial" w:cs="Arial"/>
          <w:sz w:val="22"/>
          <w:szCs w:val="22"/>
        </w:rPr>
        <w:t>?</w:t>
      </w:r>
    </w:p>
    <w:p w:rsidR="00035770" w:rsidRPr="00A25629" w:rsidRDefault="00035770" w:rsidP="00035770">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5E51B4"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 Stop.  </w:t>
      </w:r>
      <w:r w:rsidR="005E51B4" w:rsidRPr="00A25629">
        <w:rPr>
          <w:rFonts w:ascii="Arial" w:hAnsi="Arial" w:cs="Arial"/>
          <w:b/>
          <w:bCs/>
          <w:sz w:val="22"/>
          <w:szCs w:val="22"/>
        </w:rPr>
        <w:t>Go to Detailed Risk Evaluation section.</w:t>
      </w:r>
    </w:p>
    <w:p w:rsidR="005E51B4" w:rsidRPr="00A25629" w:rsidRDefault="005E51B4" w:rsidP="005E51B4">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p>
    <w:p w:rsidR="00187A63" w:rsidRPr="00A25629" w:rsidRDefault="00035770"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 Green</w:t>
      </w:r>
      <w:r w:rsidRPr="00A25629">
        <w:rPr>
          <w:rFonts w:ascii="Arial" w:hAnsi="Arial" w:cs="Arial"/>
          <w:sz w:val="22"/>
          <w:szCs w:val="22"/>
        </w:rPr>
        <w:t>.</w:t>
      </w:r>
    </w:p>
    <w:p w:rsidR="00176D42" w:rsidRPr="00A25629" w:rsidRDefault="00176D42"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7B4D07" w:rsidRPr="00A25629" w:rsidRDefault="007B4D07" w:rsidP="000B2177">
      <w:pPr>
        <w:tabs>
          <w:tab w:val="left" w:pos="245"/>
          <w:tab w:val="left" w:pos="810"/>
          <w:tab w:val="left" w:pos="1170"/>
          <w:tab w:val="left" w:pos="1620"/>
          <w:tab w:val="left" w:pos="2635"/>
        </w:tabs>
        <w:jc w:val="center"/>
        <w:rPr>
          <w:rFonts w:ascii="Arial" w:hAnsi="Arial" w:cs="Arial"/>
          <w:sz w:val="22"/>
          <w:szCs w:val="22"/>
        </w:rPr>
        <w:sectPr w:rsidR="007B4D07" w:rsidRPr="00A25629" w:rsidSect="00D7060A">
          <w:headerReference w:type="even" r:id="rId13"/>
          <w:headerReference w:type="default" r:id="rId14"/>
          <w:footerReference w:type="even" r:id="rId15"/>
          <w:footerReference w:type="default" r:id="rId16"/>
          <w:type w:val="continuous"/>
          <w:pgSz w:w="12240" w:h="15840"/>
          <w:pgMar w:top="990" w:right="1440" w:bottom="720" w:left="1440" w:header="1440" w:footer="1440" w:gutter="0"/>
          <w:pgNumType w:start="0"/>
          <w:cols w:space="720"/>
          <w:docGrid w:linePitch="326"/>
        </w:sectPr>
      </w:pPr>
    </w:p>
    <w:p w:rsidR="00176D42" w:rsidRPr="00A25629" w:rsidRDefault="0025458A" w:rsidP="000B2177">
      <w:pPr>
        <w:tabs>
          <w:tab w:val="left" w:pos="245"/>
          <w:tab w:val="left" w:pos="810"/>
          <w:tab w:val="left" w:pos="1170"/>
          <w:tab w:val="left" w:pos="1620"/>
          <w:tab w:val="left" w:pos="2635"/>
        </w:tabs>
        <w:jc w:val="center"/>
        <w:rPr>
          <w:rFonts w:ascii="Arial" w:hAnsi="Arial" w:cs="Arial"/>
          <w:b/>
          <w:sz w:val="22"/>
          <w:szCs w:val="22"/>
        </w:rPr>
      </w:pPr>
      <w:r w:rsidRPr="00A25629">
        <w:rPr>
          <w:rFonts w:ascii="Arial" w:hAnsi="Arial" w:cs="Arial"/>
          <w:sz w:val="22"/>
          <w:szCs w:val="22"/>
        </w:rPr>
        <w:br w:type="page"/>
      </w:r>
      <w:r w:rsidR="000B2177" w:rsidRPr="00A25629">
        <w:rPr>
          <w:rFonts w:ascii="Arial" w:hAnsi="Arial" w:cs="Arial"/>
          <w:b/>
          <w:sz w:val="22"/>
          <w:szCs w:val="22"/>
        </w:rPr>
        <w:t>Exhibit 2 – Mitigating Systems Screening Questions</w:t>
      </w:r>
    </w:p>
    <w:p w:rsidR="00125244" w:rsidRPr="00A25629" w:rsidRDefault="00125244" w:rsidP="000B2177">
      <w:pPr>
        <w:tabs>
          <w:tab w:val="left" w:pos="245"/>
          <w:tab w:val="left" w:pos="810"/>
          <w:tab w:val="left" w:pos="1170"/>
          <w:tab w:val="left" w:pos="1620"/>
          <w:tab w:val="left" w:pos="2635"/>
        </w:tabs>
        <w:jc w:val="center"/>
        <w:rPr>
          <w:rFonts w:ascii="Arial" w:hAnsi="Arial" w:cs="Arial"/>
          <w:b/>
          <w:sz w:val="22"/>
          <w:szCs w:val="22"/>
        </w:rPr>
      </w:pPr>
    </w:p>
    <w:p w:rsidR="000B2177" w:rsidRPr="00A25629" w:rsidRDefault="000B2177" w:rsidP="000B2177">
      <w:pPr>
        <w:tabs>
          <w:tab w:val="left" w:pos="245"/>
          <w:tab w:val="left" w:pos="810"/>
          <w:tab w:val="left" w:pos="1170"/>
          <w:tab w:val="left" w:pos="1620"/>
          <w:tab w:val="left" w:pos="2635"/>
        </w:tabs>
        <w:jc w:val="center"/>
        <w:rPr>
          <w:rFonts w:ascii="Arial" w:hAnsi="Arial" w:cs="Arial"/>
          <w:b/>
          <w:sz w:val="22"/>
          <w:szCs w:val="22"/>
        </w:rPr>
      </w:pPr>
    </w:p>
    <w:p w:rsidR="000B2177" w:rsidRPr="00A25629" w:rsidRDefault="000B2177" w:rsidP="00340C4B">
      <w:pPr>
        <w:widowControl w:val="0"/>
        <w:numPr>
          <w:ilvl w:val="0"/>
          <w:numId w:val="10"/>
        </w:numPr>
        <w:tabs>
          <w:tab w:val="left" w:pos="353"/>
        </w:tabs>
        <w:ind w:left="410" w:hanging="410"/>
        <w:rPr>
          <w:rFonts w:ascii="Arial" w:hAnsi="Arial" w:cs="Arial"/>
          <w:sz w:val="22"/>
          <w:szCs w:val="22"/>
          <w:u w:val="single"/>
          <w:vertAlign w:val="superscript"/>
        </w:rPr>
      </w:pPr>
      <w:r w:rsidRPr="00A25629">
        <w:rPr>
          <w:rFonts w:ascii="Arial" w:hAnsi="Arial" w:cs="Arial"/>
          <w:sz w:val="22"/>
          <w:szCs w:val="22"/>
          <w:u w:val="single"/>
        </w:rPr>
        <w:t>Mitigating S</w:t>
      </w:r>
      <w:r w:rsidR="003032EA" w:rsidRPr="00A25629">
        <w:rPr>
          <w:rFonts w:ascii="Arial" w:hAnsi="Arial" w:cs="Arial"/>
          <w:sz w:val="22"/>
          <w:szCs w:val="22"/>
          <w:u w:val="single"/>
        </w:rPr>
        <w:t>SCs and</w:t>
      </w:r>
      <w:r w:rsidR="00CE5CDA" w:rsidRPr="00A25629">
        <w:rPr>
          <w:rFonts w:ascii="Arial" w:hAnsi="Arial" w:cs="Arial"/>
          <w:sz w:val="22"/>
          <w:szCs w:val="22"/>
          <w:u w:val="single"/>
        </w:rPr>
        <w:t xml:space="preserve"> Functionality </w:t>
      </w:r>
      <w:r w:rsidRPr="00A25629">
        <w:rPr>
          <w:rFonts w:ascii="Arial" w:hAnsi="Arial" w:cs="Arial"/>
          <w:sz w:val="22"/>
          <w:szCs w:val="22"/>
          <w:u w:val="single"/>
        </w:rPr>
        <w:t>(</w:t>
      </w:r>
      <w:r w:rsidR="00140B4A" w:rsidRPr="00A25629">
        <w:rPr>
          <w:rFonts w:ascii="Arial" w:hAnsi="Arial" w:cs="Arial"/>
          <w:sz w:val="22"/>
          <w:szCs w:val="22"/>
          <w:u w:val="single"/>
        </w:rPr>
        <w:t>except Reactivity</w:t>
      </w:r>
      <w:r w:rsidR="00CF2B29" w:rsidRPr="00A25629">
        <w:rPr>
          <w:rFonts w:ascii="Arial" w:hAnsi="Arial" w:cs="Arial"/>
          <w:sz w:val="22"/>
          <w:szCs w:val="22"/>
          <w:u w:val="single"/>
        </w:rPr>
        <w:t xml:space="preserve"> </w:t>
      </w:r>
      <w:r w:rsidR="00CE5CDA" w:rsidRPr="00A25629">
        <w:rPr>
          <w:rFonts w:ascii="Arial" w:hAnsi="Arial" w:cs="Arial"/>
          <w:sz w:val="22"/>
          <w:szCs w:val="22"/>
          <w:u w:val="single"/>
        </w:rPr>
        <w:t>Control Systems</w:t>
      </w:r>
      <w:r w:rsidR="0099758F" w:rsidRPr="00A25629">
        <w:rPr>
          <w:rFonts w:ascii="Arial" w:hAnsi="Arial" w:cs="Arial"/>
          <w:sz w:val="22"/>
          <w:szCs w:val="22"/>
          <w:u w:val="single"/>
        </w:rPr>
        <w:t xml:space="preserve"> – see section C below</w:t>
      </w:r>
      <w:r w:rsidRPr="00A25629">
        <w:rPr>
          <w:rFonts w:ascii="Arial" w:hAnsi="Arial" w:cs="Arial"/>
          <w:sz w:val="22"/>
          <w:szCs w:val="22"/>
          <w:u w:val="single"/>
        </w:rPr>
        <w:t>)</w:t>
      </w:r>
    </w:p>
    <w:p w:rsidR="000B2177" w:rsidRPr="00A25629" w:rsidRDefault="000B2177" w:rsidP="000B2177">
      <w:pPr>
        <w:ind w:left="410"/>
        <w:rPr>
          <w:rFonts w:ascii="Arial" w:hAnsi="Arial" w:cs="Arial"/>
          <w:sz w:val="22"/>
          <w:szCs w:val="22"/>
          <w:u w:val="single"/>
          <w:vertAlign w:val="superscript"/>
        </w:rPr>
      </w:pPr>
    </w:p>
    <w:p w:rsidR="00C473CF" w:rsidRPr="00A25629" w:rsidRDefault="00BD3C0E" w:rsidP="00340C4B">
      <w:pPr>
        <w:widowControl w:val="0"/>
        <w:numPr>
          <w:ilvl w:val="0"/>
          <w:numId w:val="8"/>
        </w:numPr>
        <w:rPr>
          <w:rFonts w:ascii="Arial" w:hAnsi="Arial" w:cs="Arial"/>
          <w:bCs/>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lang w:val="en-CA"/>
        </w:rPr>
        <w:t>If the finding is a deficiency affecting the design or qualification</w:t>
      </w:r>
      <w:r w:rsidR="00E46255">
        <w:rPr>
          <w:rFonts w:ascii="Arial" w:hAnsi="Arial" w:cs="Arial"/>
          <w:sz w:val="22"/>
          <w:szCs w:val="22"/>
          <w:lang w:val="en-CA"/>
        </w:rPr>
        <w:t xml:space="preserve"> </w:t>
      </w:r>
      <w:r w:rsidR="00E46255" w:rsidRPr="0031244A">
        <w:rPr>
          <w:rFonts w:ascii="Arial" w:hAnsi="Arial" w:cs="Arial"/>
          <w:sz w:val="22"/>
          <w:szCs w:val="22"/>
          <w:lang w:val="en-CA"/>
        </w:rPr>
        <w:t>of a mitigating SSC, does the SSC maintain its operability or functionality?</w:t>
      </w:r>
    </w:p>
    <w:p w:rsidR="00C473CF" w:rsidRPr="00A25629" w:rsidRDefault="00C473CF" w:rsidP="00C473CF">
      <w:pPr>
        <w:widowControl w:val="0"/>
        <w:ind w:left="360"/>
        <w:rPr>
          <w:rFonts w:ascii="Arial" w:hAnsi="Arial" w:cs="Arial"/>
          <w:bCs/>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Screen as Green.</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
          <w:bCs/>
          <w:sz w:val="22"/>
          <w:szCs w:val="22"/>
        </w:rPr>
      </w:pPr>
    </w:p>
    <w:p w:rsidR="000B2177" w:rsidRPr="00A25629" w:rsidRDefault="000B2177" w:rsidP="00340C4B">
      <w:pPr>
        <w:widowControl w:val="0"/>
        <w:numPr>
          <w:ilvl w:val="0"/>
          <w:numId w:val="8"/>
        </w:numPr>
        <w:rPr>
          <w:rFonts w:ascii="Arial" w:hAnsi="Arial" w:cs="Arial"/>
          <w:sz w:val="22"/>
          <w:szCs w:val="22"/>
        </w:rPr>
      </w:pPr>
      <w:r w:rsidRPr="00A25629">
        <w:rPr>
          <w:rFonts w:ascii="Arial" w:hAnsi="Arial" w:cs="Arial"/>
          <w:sz w:val="22"/>
          <w:szCs w:val="22"/>
        </w:rPr>
        <w:t xml:space="preserve">Does the finding represent a loss of system </w:t>
      </w:r>
      <w:r w:rsidR="00677711" w:rsidRPr="00A25629">
        <w:rPr>
          <w:rFonts w:ascii="Arial" w:hAnsi="Arial" w:cs="Arial"/>
          <w:sz w:val="22"/>
          <w:szCs w:val="22"/>
        </w:rPr>
        <w:t>and/or</w:t>
      </w:r>
      <w:r w:rsidRPr="00A25629">
        <w:rPr>
          <w:rFonts w:ascii="Arial" w:hAnsi="Arial" w:cs="Arial"/>
          <w:sz w:val="22"/>
          <w:szCs w:val="22"/>
        </w:rPr>
        <w:t xml:space="preserve"> function</w:t>
      </w:r>
      <w:r w:rsidR="00677711" w:rsidRPr="00A25629">
        <w:rPr>
          <w:rFonts w:ascii="Arial" w:hAnsi="Arial" w:cs="Arial"/>
          <w:sz w:val="22"/>
          <w:szCs w:val="22"/>
        </w:rPr>
        <w:t>?</w:t>
      </w:r>
      <w:r w:rsidRPr="00A25629">
        <w:rPr>
          <w:rFonts w:ascii="Arial" w:hAnsi="Arial" w:cs="Arial"/>
          <w:sz w:val="22"/>
          <w:szCs w:val="22"/>
        </w:rPr>
        <w:t xml:space="preserve"> </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a.  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 xml:space="preserve">Stop.  Go </w:t>
      </w:r>
      <w:r w:rsidR="00677711" w:rsidRPr="00A25629">
        <w:rPr>
          <w:rFonts w:ascii="Arial" w:hAnsi="Arial" w:cs="Arial"/>
          <w:b/>
          <w:bCs/>
          <w:sz w:val="22"/>
          <w:szCs w:val="22"/>
        </w:rPr>
        <w:t>to Detailed Risk Evaluation section</w:t>
      </w:r>
      <w:r w:rsidRPr="00A25629">
        <w:rPr>
          <w:rFonts w:ascii="Arial" w:hAnsi="Arial" w:cs="Arial"/>
          <w:b/>
          <w:bCs/>
          <w:sz w:val="22"/>
          <w:szCs w:val="22"/>
        </w:rPr>
        <w:t>.</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
          <w:bCs/>
          <w:sz w:val="22"/>
          <w:szCs w:val="22"/>
        </w:rPr>
      </w:pPr>
    </w:p>
    <w:p w:rsidR="000B2177" w:rsidRPr="00A25629" w:rsidRDefault="000B2177" w:rsidP="00340C4B">
      <w:pPr>
        <w:widowControl w:val="0"/>
        <w:numPr>
          <w:ilvl w:val="0"/>
          <w:numId w:val="8"/>
        </w:numPr>
        <w:rPr>
          <w:rFonts w:ascii="Arial" w:hAnsi="Arial" w:cs="Arial"/>
          <w:sz w:val="22"/>
          <w:szCs w:val="22"/>
        </w:rPr>
      </w:pPr>
      <w:r w:rsidRPr="00A25629">
        <w:rPr>
          <w:rFonts w:ascii="Arial" w:hAnsi="Arial" w:cs="Arial"/>
          <w:sz w:val="22"/>
          <w:szCs w:val="22"/>
        </w:rPr>
        <w:t xml:space="preserve">Does the finding represent </w:t>
      </w:r>
      <w:r w:rsidR="000F3173" w:rsidRPr="00A25629">
        <w:rPr>
          <w:rFonts w:ascii="Arial" w:hAnsi="Arial" w:cs="Arial"/>
          <w:sz w:val="22"/>
          <w:szCs w:val="22"/>
        </w:rPr>
        <w:t xml:space="preserve">an </w:t>
      </w:r>
      <w:r w:rsidRPr="00A25629">
        <w:rPr>
          <w:rFonts w:ascii="Arial" w:hAnsi="Arial" w:cs="Arial"/>
          <w:sz w:val="22"/>
          <w:szCs w:val="22"/>
        </w:rPr>
        <w:t xml:space="preserve">actual loss of function of at least a single Train for &gt; its Tech Spec Allowed Outage Time OR two separate safety </w:t>
      </w:r>
      <w:r w:rsidR="003535A7" w:rsidRPr="00A25629">
        <w:rPr>
          <w:rFonts w:ascii="Arial" w:hAnsi="Arial" w:cs="Arial"/>
          <w:sz w:val="22"/>
          <w:szCs w:val="22"/>
        </w:rPr>
        <w:t>systems out-of-service for &gt; it</w:t>
      </w:r>
      <w:r w:rsidRPr="00A25629">
        <w:rPr>
          <w:rFonts w:ascii="Arial" w:hAnsi="Arial" w:cs="Arial"/>
          <w:sz w:val="22"/>
          <w:szCs w:val="22"/>
        </w:rPr>
        <w:t>s Tech Spec Allowed Outage Time?</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Stop.  Go to </w:t>
      </w:r>
      <w:r w:rsidR="00677711" w:rsidRPr="00A25629">
        <w:rPr>
          <w:rFonts w:ascii="Arial" w:hAnsi="Arial" w:cs="Arial"/>
          <w:b/>
          <w:bCs/>
          <w:sz w:val="22"/>
          <w:szCs w:val="22"/>
        </w:rPr>
        <w:t>Detailed Risk Evaluation section</w:t>
      </w:r>
      <w:r w:rsidRPr="00A25629">
        <w:rPr>
          <w:rFonts w:ascii="Arial" w:hAnsi="Arial" w:cs="Arial"/>
          <w:b/>
          <w:bCs/>
          <w:sz w:val="22"/>
          <w:szCs w:val="22"/>
        </w:rPr>
        <w:t>.</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
          <w:bCs/>
          <w:sz w:val="22"/>
          <w:szCs w:val="22"/>
        </w:rPr>
      </w:pPr>
    </w:p>
    <w:p w:rsidR="000B2177" w:rsidRPr="00A25629" w:rsidRDefault="00BD3C0E" w:rsidP="00340C4B">
      <w:pPr>
        <w:widowControl w:val="0"/>
        <w:numPr>
          <w:ilvl w:val="0"/>
          <w:numId w:val="8"/>
        </w:numPr>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re</w:t>
      </w:r>
      <w:r w:rsidR="000F3173" w:rsidRPr="00A25629">
        <w:rPr>
          <w:rFonts w:ascii="Arial" w:hAnsi="Arial" w:cs="Arial"/>
          <w:sz w:val="22"/>
          <w:szCs w:val="22"/>
        </w:rPr>
        <w:t>present an actual loss of</w:t>
      </w:r>
      <w:r w:rsidR="000B2177" w:rsidRPr="00A25629">
        <w:rPr>
          <w:rFonts w:ascii="Arial" w:hAnsi="Arial" w:cs="Arial"/>
          <w:sz w:val="22"/>
          <w:szCs w:val="22"/>
        </w:rPr>
        <w:t xml:space="preserve"> function of one or more non-Tech Spec Trains of equipment design</w:t>
      </w:r>
      <w:r w:rsidR="008E5666" w:rsidRPr="00A25629">
        <w:rPr>
          <w:rFonts w:ascii="Arial" w:hAnsi="Arial" w:cs="Arial"/>
          <w:sz w:val="22"/>
          <w:szCs w:val="22"/>
        </w:rPr>
        <w:t>ated as high safety-significant in accordance with the licensee’s maintenance rule program</w:t>
      </w:r>
      <w:r w:rsidR="000B2177" w:rsidRPr="00A25629">
        <w:rPr>
          <w:rFonts w:ascii="Arial" w:hAnsi="Arial" w:cs="Arial"/>
          <w:sz w:val="22"/>
          <w:szCs w:val="22"/>
        </w:rPr>
        <w:t xml:space="preserve"> for &gt;24 hrs?</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a.  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 xml:space="preserve">Stop.  Go to </w:t>
      </w:r>
      <w:r w:rsidR="00677711" w:rsidRPr="00A25629">
        <w:rPr>
          <w:rFonts w:ascii="Arial" w:hAnsi="Arial" w:cs="Arial"/>
          <w:b/>
          <w:bCs/>
          <w:sz w:val="22"/>
          <w:szCs w:val="22"/>
        </w:rPr>
        <w:t>Detailed Risk Evaluation section</w:t>
      </w:r>
      <w:r w:rsidRPr="00A25629">
        <w:rPr>
          <w:rFonts w:ascii="Arial" w:hAnsi="Arial" w:cs="Arial"/>
          <w:b/>
          <w:bCs/>
          <w:sz w:val="22"/>
          <w:szCs w:val="22"/>
        </w:rPr>
        <w:t>.</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 Green</w:t>
      </w:r>
      <w:r w:rsidRPr="00A25629">
        <w:rPr>
          <w:rFonts w:ascii="Arial" w:hAnsi="Arial" w:cs="Arial"/>
          <w:sz w:val="22"/>
          <w:szCs w:val="22"/>
        </w:rPr>
        <w:t>.</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
          <w:bCs/>
          <w:sz w:val="22"/>
          <w:szCs w:val="22"/>
        </w:rPr>
      </w:pPr>
    </w:p>
    <w:p w:rsidR="00037935" w:rsidRPr="00A25629" w:rsidRDefault="00037935"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 w:firstLine="135"/>
        <w:rPr>
          <w:rFonts w:ascii="Arial" w:hAnsi="Arial" w:cs="Arial"/>
          <w:b/>
          <w:bCs/>
          <w:sz w:val="22"/>
          <w:szCs w:val="22"/>
        </w:rPr>
      </w:pPr>
    </w:p>
    <w:p w:rsidR="000B2177" w:rsidRPr="00A25629" w:rsidRDefault="000B2177" w:rsidP="00340C4B">
      <w:pPr>
        <w:widowControl w:val="0"/>
        <w:numPr>
          <w:ilvl w:val="0"/>
          <w:numId w:val="10"/>
        </w:numPr>
        <w:tabs>
          <w:tab w:val="left" w:pos="-1192"/>
          <w:tab w:val="left" w:pos="-720"/>
          <w:tab w:val="left" w:pos="0"/>
          <w:tab w:val="left" w:pos="348"/>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bCs/>
          <w:sz w:val="22"/>
          <w:szCs w:val="22"/>
        </w:rPr>
      </w:pPr>
      <w:r w:rsidRPr="00A25629">
        <w:rPr>
          <w:rFonts w:ascii="Arial" w:hAnsi="Arial" w:cs="Arial"/>
          <w:bCs/>
          <w:sz w:val="22"/>
          <w:szCs w:val="22"/>
          <w:u w:val="single"/>
        </w:rPr>
        <w:t>External Event</w:t>
      </w:r>
      <w:r w:rsidR="008E5666" w:rsidRPr="00A25629">
        <w:rPr>
          <w:rFonts w:ascii="Arial" w:hAnsi="Arial" w:cs="Arial"/>
          <w:bCs/>
          <w:sz w:val="22"/>
          <w:szCs w:val="22"/>
          <w:u w:val="single"/>
        </w:rPr>
        <w:t xml:space="preserve"> Mitigation Systems</w:t>
      </w:r>
      <w:r w:rsidRPr="00A25629">
        <w:rPr>
          <w:rFonts w:ascii="Arial" w:hAnsi="Arial" w:cs="Arial"/>
          <w:bCs/>
          <w:sz w:val="22"/>
          <w:szCs w:val="22"/>
          <w:u w:val="single"/>
        </w:rPr>
        <w:t xml:space="preserve"> </w:t>
      </w:r>
      <w:r w:rsidRPr="00A25629">
        <w:rPr>
          <w:rFonts w:ascii="Arial" w:hAnsi="Arial" w:cs="Arial"/>
          <w:sz w:val="22"/>
          <w:szCs w:val="22"/>
          <w:u w:val="single"/>
        </w:rPr>
        <w:t>(Seismic/Fire/Flood/Severe Weather Protection Degraded)</w:t>
      </w:r>
    </w:p>
    <w:p w:rsidR="000B2177" w:rsidRPr="00A25629" w:rsidRDefault="00BD3C0E" w:rsidP="005814B3">
      <w:pPr>
        <w:widowControl w:val="0"/>
        <w:autoSpaceDE w:val="0"/>
        <w:autoSpaceDN w:val="0"/>
        <w:adjustRightInd w:val="0"/>
        <w:spacing w:before="120"/>
        <w:ind w:left="360"/>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involve the loss or degradation of equipment or function specifically designed to mitigate a seismic, flooding, or severe weather initiating event (e.g., seismic snubbers, flooding barriers, tornado doors)?</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a.  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Go to</w:t>
      </w:r>
      <w:bookmarkStart w:id="0" w:name="_GoBack"/>
      <w:bookmarkEnd w:id="0"/>
      <w:r w:rsidRPr="00A25629">
        <w:rPr>
          <w:rFonts w:ascii="Arial" w:hAnsi="Arial" w:cs="Arial"/>
          <w:b/>
          <w:bCs/>
          <w:sz w:val="22"/>
          <w:szCs w:val="22"/>
        </w:rPr>
        <w:t xml:space="preserve"> </w:t>
      </w:r>
      <w:r w:rsidR="00DE4DFD">
        <w:rPr>
          <w:rFonts w:ascii="Arial" w:hAnsi="Arial" w:cs="Arial"/>
          <w:b/>
          <w:bCs/>
          <w:sz w:val="22"/>
          <w:szCs w:val="22"/>
        </w:rPr>
        <w:t>Exhibit 4</w:t>
      </w:r>
      <w:r w:rsidRPr="00A25629">
        <w:rPr>
          <w:rFonts w:ascii="Arial" w:hAnsi="Arial" w:cs="Arial"/>
          <w:bCs/>
          <w:sz w:val="22"/>
          <w:szCs w:val="22"/>
        </w:rPr>
        <w:t xml:space="preserve"> </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EA11FC" w:rsidRPr="00A25629" w:rsidRDefault="000B2177" w:rsidP="00340C4B">
      <w:pPr>
        <w:widowControl w:val="0"/>
        <w:numPr>
          <w:ilvl w:val="1"/>
          <w:numId w:val="6"/>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b.  If</w:t>
      </w:r>
      <w:r w:rsidRPr="00A25629">
        <w:rPr>
          <w:rFonts w:ascii="Arial" w:hAnsi="Arial" w:cs="Arial"/>
          <w:b/>
          <w:bCs/>
          <w:sz w:val="22"/>
          <w:szCs w:val="22"/>
        </w:rPr>
        <w:t xml:space="preserve"> NO </w:t>
      </w:r>
      <w:r w:rsidRPr="00A25629">
        <w:rPr>
          <w:rFonts w:ascii="Arial" w:eastAsia="MS Gothic" w:hAnsi="MS Gothic" w:cs="Arial"/>
          <w:b/>
          <w:bCs/>
          <w:sz w:val="22"/>
          <w:szCs w:val="22"/>
        </w:rPr>
        <w:t>➛</w:t>
      </w:r>
      <w:r w:rsidR="00A64581" w:rsidRPr="00A25629">
        <w:rPr>
          <w:rFonts w:ascii="Arial" w:hAnsi="Arial" w:cs="Arial"/>
          <w:b/>
          <w:bCs/>
          <w:sz w:val="22"/>
          <w:szCs w:val="22"/>
        </w:rPr>
        <w:t>screen as</w:t>
      </w:r>
      <w:r w:rsidRPr="00A25629">
        <w:rPr>
          <w:rFonts w:ascii="Arial" w:hAnsi="Arial" w:cs="Arial"/>
          <w:b/>
          <w:bCs/>
          <w:sz w:val="22"/>
          <w:szCs w:val="22"/>
        </w:rPr>
        <w:t xml:space="preserve"> Green</w:t>
      </w:r>
      <w:r w:rsidRPr="00A25629">
        <w:rPr>
          <w:rFonts w:ascii="Arial" w:hAnsi="Arial" w:cs="Arial"/>
          <w:bCs/>
          <w:sz w:val="22"/>
          <w:szCs w:val="22"/>
        </w:rPr>
        <w:t xml:space="preserve"> </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0B2177">
      <w:pPr>
        <w:rPr>
          <w:rFonts w:ascii="Arial" w:hAnsi="Arial" w:cs="Arial"/>
          <w:sz w:val="22"/>
          <w:szCs w:val="22"/>
        </w:rPr>
      </w:pPr>
    </w:p>
    <w:p w:rsidR="000B2177" w:rsidRPr="00A25629" w:rsidRDefault="00CF2B29" w:rsidP="00340C4B">
      <w:pPr>
        <w:widowControl w:val="0"/>
        <w:numPr>
          <w:ilvl w:val="0"/>
          <w:numId w:val="10"/>
        </w:numPr>
        <w:tabs>
          <w:tab w:val="left" w:pos="-1192"/>
          <w:tab w:val="left" w:pos="-720"/>
          <w:tab w:val="left" w:pos="0"/>
          <w:tab w:val="left" w:pos="39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bCs/>
          <w:sz w:val="22"/>
          <w:szCs w:val="22"/>
          <w:u w:val="single"/>
        </w:rPr>
      </w:pPr>
      <w:r w:rsidRPr="00A25629">
        <w:rPr>
          <w:rFonts w:ascii="Arial" w:hAnsi="Arial" w:cs="Arial"/>
          <w:bCs/>
          <w:sz w:val="22"/>
          <w:szCs w:val="22"/>
          <w:u w:val="single"/>
        </w:rPr>
        <w:t>Reactivity Control</w:t>
      </w:r>
      <w:r w:rsidR="000B2177" w:rsidRPr="00A25629">
        <w:rPr>
          <w:rFonts w:ascii="Arial" w:hAnsi="Arial" w:cs="Arial"/>
          <w:bCs/>
          <w:sz w:val="22"/>
          <w:szCs w:val="22"/>
          <w:u w:val="single"/>
        </w:rPr>
        <w:t xml:space="preserve"> Systems</w:t>
      </w:r>
    </w:p>
    <w:p w:rsidR="00140B4A" w:rsidRPr="00A25629" w:rsidRDefault="00140B4A" w:rsidP="00140B4A">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eastAsia="MS Gothic" w:hAnsi="Arial" w:cs="Arial"/>
          <w:b/>
          <w:bCs/>
          <w:sz w:val="22"/>
          <w:szCs w:val="22"/>
        </w:rPr>
      </w:pPr>
    </w:p>
    <w:p w:rsidR="00140B4A" w:rsidRPr="00A25629" w:rsidRDefault="00140B4A" w:rsidP="00340C4B">
      <w:pPr>
        <w:widowControl w:val="0"/>
        <w:numPr>
          <w:ilvl w:val="0"/>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bCs/>
          <w:sz w:val="22"/>
          <w:szCs w:val="22"/>
        </w:rPr>
      </w:pPr>
      <w:r w:rsidRPr="00A25629">
        <w:rPr>
          <w:rFonts w:ascii="Arial" w:hAnsi="Arial" w:cs="Arial"/>
          <w:sz w:val="22"/>
          <w:szCs w:val="22"/>
        </w:rPr>
        <w:t xml:space="preserve">Did the finding affect </w:t>
      </w:r>
      <w:r w:rsidR="00622EDF" w:rsidRPr="00A25629">
        <w:rPr>
          <w:rFonts w:ascii="Arial" w:hAnsi="Arial" w:cs="Arial"/>
          <w:sz w:val="22"/>
          <w:szCs w:val="22"/>
        </w:rPr>
        <w:t>a single</w:t>
      </w:r>
      <w:r w:rsidRPr="00A25629">
        <w:rPr>
          <w:rFonts w:ascii="Arial" w:hAnsi="Arial" w:cs="Arial"/>
          <w:sz w:val="22"/>
          <w:szCs w:val="22"/>
        </w:rPr>
        <w:t xml:space="preserve"> </w:t>
      </w:r>
      <w:r w:rsidR="00EA11FC" w:rsidRPr="00A25629">
        <w:rPr>
          <w:rFonts w:ascii="Arial" w:hAnsi="Arial" w:cs="Arial"/>
          <w:sz w:val="22"/>
          <w:szCs w:val="22"/>
        </w:rPr>
        <w:t>reactor protection system (</w:t>
      </w:r>
      <w:r w:rsidR="0099758F" w:rsidRPr="00A25629">
        <w:rPr>
          <w:rFonts w:ascii="Arial" w:hAnsi="Arial" w:cs="Arial"/>
          <w:sz w:val="22"/>
          <w:szCs w:val="22"/>
        </w:rPr>
        <w:t>RPS</w:t>
      </w:r>
      <w:r w:rsidR="00EA11FC" w:rsidRPr="00A25629">
        <w:rPr>
          <w:rFonts w:ascii="Arial" w:hAnsi="Arial" w:cs="Arial"/>
          <w:sz w:val="22"/>
          <w:szCs w:val="22"/>
        </w:rPr>
        <w:t>)</w:t>
      </w:r>
      <w:r w:rsidRPr="00A25629">
        <w:rPr>
          <w:rFonts w:ascii="Arial" w:hAnsi="Arial" w:cs="Arial"/>
          <w:sz w:val="22"/>
          <w:szCs w:val="22"/>
        </w:rPr>
        <w:t xml:space="preserve"> </w:t>
      </w:r>
      <w:r w:rsidR="00622EDF" w:rsidRPr="00A25629">
        <w:rPr>
          <w:rFonts w:ascii="Arial" w:hAnsi="Arial" w:cs="Arial"/>
          <w:sz w:val="22"/>
          <w:szCs w:val="22"/>
        </w:rPr>
        <w:t xml:space="preserve">trip signal </w:t>
      </w:r>
      <w:r w:rsidRPr="00A25629">
        <w:rPr>
          <w:rFonts w:ascii="Arial" w:hAnsi="Arial" w:cs="Arial"/>
          <w:sz w:val="22"/>
          <w:szCs w:val="22"/>
        </w:rPr>
        <w:t xml:space="preserve">to initiate a reactor scram </w:t>
      </w:r>
      <w:r w:rsidR="00EA11FC" w:rsidRPr="00A25629">
        <w:rPr>
          <w:rFonts w:ascii="Arial" w:hAnsi="Arial" w:cs="Arial"/>
          <w:sz w:val="22"/>
          <w:szCs w:val="22"/>
        </w:rPr>
        <w:t>AND</w:t>
      </w:r>
      <w:r w:rsidRPr="00A25629">
        <w:rPr>
          <w:rFonts w:ascii="Arial" w:hAnsi="Arial" w:cs="Arial"/>
          <w:sz w:val="22"/>
          <w:szCs w:val="22"/>
        </w:rPr>
        <w:t xml:space="preserve"> </w:t>
      </w:r>
      <w:r w:rsidR="00EA11FC" w:rsidRPr="00A25629">
        <w:rPr>
          <w:rFonts w:ascii="Arial" w:hAnsi="Arial" w:cs="Arial"/>
          <w:sz w:val="22"/>
          <w:szCs w:val="22"/>
        </w:rPr>
        <w:t xml:space="preserve">the function of </w:t>
      </w:r>
      <w:r w:rsidRPr="00A25629">
        <w:rPr>
          <w:rFonts w:ascii="Arial" w:hAnsi="Arial" w:cs="Arial"/>
          <w:sz w:val="22"/>
          <w:szCs w:val="22"/>
        </w:rPr>
        <w:t>oth</w:t>
      </w:r>
      <w:r w:rsidR="00EA11FC" w:rsidRPr="00A25629">
        <w:rPr>
          <w:rFonts w:ascii="Arial" w:hAnsi="Arial" w:cs="Arial"/>
          <w:sz w:val="22"/>
          <w:szCs w:val="22"/>
        </w:rPr>
        <w:t xml:space="preserve">er redundant trips or </w:t>
      </w:r>
      <w:r w:rsidR="006E5F1E">
        <w:rPr>
          <w:rFonts w:ascii="Arial" w:hAnsi="Arial" w:cs="Arial"/>
          <w:sz w:val="22"/>
          <w:szCs w:val="22"/>
        </w:rPr>
        <w:t>diverse methods of reactor shutdown</w:t>
      </w:r>
      <w:r w:rsidR="00EA11FC" w:rsidRPr="00A25629">
        <w:rPr>
          <w:rFonts w:ascii="Arial" w:hAnsi="Arial" w:cs="Arial"/>
          <w:sz w:val="22"/>
          <w:szCs w:val="22"/>
        </w:rPr>
        <w:t xml:space="preserve"> </w:t>
      </w:r>
      <w:r w:rsidRPr="00A25629">
        <w:rPr>
          <w:rFonts w:ascii="Arial" w:hAnsi="Arial" w:cs="Arial"/>
          <w:sz w:val="22"/>
          <w:szCs w:val="22"/>
        </w:rPr>
        <w:t>(</w:t>
      </w:r>
      <w:r w:rsidR="00B9384C" w:rsidRPr="00A25629">
        <w:rPr>
          <w:rFonts w:ascii="Arial" w:hAnsi="Arial" w:cs="Arial"/>
          <w:sz w:val="22"/>
          <w:szCs w:val="22"/>
        </w:rPr>
        <w:t xml:space="preserve">e.g., </w:t>
      </w:r>
      <w:r w:rsidR="00EA11FC" w:rsidRPr="00A25629">
        <w:rPr>
          <w:rFonts w:ascii="Arial" w:hAnsi="Arial" w:cs="Arial"/>
          <w:sz w:val="22"/>
          <w:szCs w:val="22"/>
        </w:rPr>
        <w:t xml:space="preserve">other </w:t>
      </w:r>
      <w:r w:rsidRPr="00A25629">
        <w:rPr>
          <w:rFonts w:ascii="Arial" w:hAnsi="Arial" w:cs="Arial"/>
          <w:sz w:val="22"/>
          <w:szCs w:val="22"/>
        </w:rPr>
        <w:t>automatic RPS trips, alternate rod insertion, or manual reactor tr</w:t>
      </w:r>
      <w:r w:rsidR="00EA11FC" w:rsidRPr="00A25629">
        <w:rPr>
          <w:rFonts w:ascii="Arial" w:hAnsi="Arial" w:cs="Arial"/>
          <w:sz w:val="22"/>
          <w:szCs w:val="22"/>
        </w:rPr>
        <w:t>ip capacity)</w:t>
      </w:r>
      <w:r w:rsidRPr="00A25629">
        <w:rPr>
          <w:rFonts w:ascii="Arial" w:hAnsi="Arial" w:cs="Arial"/>
          <w:sz w:val="22"/>
          <w:szCs w:val="22"/>
        </w:rPr>
        <w:t xml:space="preserve">? </w:t>
      </w:r>
    </w:p>
    <w:p w:rsidR="00140B4A" w:rsidRPr="00A25629" w:rsidRDefault="00140B4A" w:rsidP="00140B4A">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rsidR="00140B4A" w:rsidRPr="00A25629" w:rsidRDefault="00140B4A"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Cs/>
          <w:sz w:val="22"/>
          <w:szCs w:val="22"/>
        </w:rPr>
      </w:pPr>
      <w:r w:rsidRPr="00A25629">
        <w:rPr>
          <w:rFonts w:ascii="Arial" w:hAnsi="Arial" w:cs="Arial"/>
          <w:bCs/>
          <w:sz w:val="22"/>
          <w:szCs w:val="22"/>
        </w:rPr>
        <w:t>a.  If</w:t>
      </w:r>
      <w:r w:rsidRPr="00A25629">
        <w:rPr>
          <w:rFonts w:ascii="Arial" w:hAnsi="Arial" w:cs="Arial"/>
          <w:b/>
          <w:bCs/>
          <w:sz w:val="22"/>
          <w:szCs w:val="22"/>
        </w:rPr>
        <w:t xml:space="preserve"> YES</w:t>
      </w:r>
      <w:r w:rsidR="00EA11FC" w:rsidRPr="00A25629">
        <w:rPr>
          <w:rFonts w:ascii="Arial" w:hAnsi="Arial" w:cs="Arial"/>
          <w:b/>
          <w:bCs/>
          <w:sz w:val="22"/>
          <w:szCs w:val="22"/>
        </w:rPr>
        <w:t xml:space="preserve"> </w:t>
      </w:r>
      <w:r w:rsidR="00EA11FC" w:rsidRPr="00A25629">
        <w:rPr>
          <w:rFonts w:ascii="Arial" w:eastAsia="MS Gothic" w:hAnsi="MS Gothic" w:cs="Arial"/>
          <w:b/>
          <w:bCs/>
          <w:sz w:val="22"/>
          <w:szCs w:val="22"/>
        </w:rPr>
        <w:t>➛</w:t>
      </w:r>
      <w:r w:rsidR="00EA11FC" w:rsidRPr="00A25629">
        <w:rPr>
          <w:rFonts w:ascii="Arial" w:hAnsi="Arial" w:cs="Arial"/>
          <w:b/>
          <w:bCs/>
          <w:sz w:val="22"/>
          <w:szCs w:val="22"/>
        </w:rPr>
        <w:t>Stop.  Go to Detailed Risk Evaluation section.</w:t>
      </w:r>
    </w:p>
    <w:p w:rsidR="00140B4A" w:rsidRPr="00A25629" w:rsidRDefault="00140B4A" w:rsidP="00140B4A">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140B4A"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w:t>
      </w:r>
      <w:r w:rsidRPr="00A25629">
        <w:rPr>
          <w:rFonts w:ascii="Arial" w:hAnsi="Arial" w:cs="Arial"/>
          <w:b/>
          <w:sz w:val="22"/>
          <w:szCs w:val="22"/>
        </w:rPr>
        <w:t>,</w:t>
      </w:r>
      <w:r w:rsidRPr="00A25629">
        <w:rPr>
          <w:rFonts w:ascii="Arial" w:eastAsia="MS Gothic" w:hAnsi="Arial" w:cs="Arial"/>
          <w:b/>
          <w:bCs/>
          <w:sz w:val="22"/>
          <w:szCs w:val="22"/>
        </w:rPr>
        <w:t xml:space="preserve"> </w:t>
      </w:r>
      <w:r w:rsidR="00EA11FC" w:rsidRPr="00A25629">
        <w:rPr>
          <w:rFonts w:ascii="Arial" w:eastAsia="MS Gothic" w:hAnsi="Arial" w:cs="Arial"/>
          <w:bCs/>
          <w:sz w:val="22"/>
          <w:szCs w:val="22"/>
        </w:rPr>
        <w:t>continue</w:t>
      </w:r>
      <w:r w:rsidRPr="00A25629">
        <w:rPr>
          <w:rFonts w:ascii="Arial" w:hAnsi="Arial" w:cs="Arial"/>
          <w:bCs/>
          <w:sz w:val="22"/>
          <w:szCs w:val="22"/>
        </w:rPr>
        <w:t>.</w:t>
      </w:r>
    </w:p>
    <w:p w:rsidR="00140B4A" w:rsidRPr="00A25629" w:rsidRDefault="00140B4A" w:rsidP="00140B4A">
      <w:pPr>
        <w:widowControl w:val="0"/>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bCs/>
          <w:sz w:val="22"/>
          <w:szCs w:val="22"/>
        </w:rPr>
      </w:pPr>
    </w:p>
    <w:p w:rsidR="000B2177" w:rsidRPr="00A25629" w:rsidRDefault="000B2177" w:rsidP="000B2177">
      <w:pPr>
        <w:pStyle w:val="ListParagraph"/>
        <w:rPr>
          <w:rFonts w:ascii="Arial" w:hAnsi="Arial" w:cs="Arial"/>
          <w:bCs/>
          <w:sz w:val="22"/>
          <w:szCs w:val="22"/>
        </w:rPr>
      </w:pPr>
    </w:p>
    <w:p w:rsidR="000B2177" w:rsidRPr="00A25629" w:rsidRDefault="000B2177" w:rsidP="00340C4B">
      <w:pPr>
        <w:widowControl w:val="0"/>
        <w:numPr>
          <w:ilvl w:val="0"/>
          <w:numId w:val="19"/>
        </w:numPr>
        <w:tabs>
          <w:tab w:val="left" w:pos="-1440"/>
          <w:tab w:val="left" w:pos="-720"/>
          <w:tab w:val="left" w:pos="670"/>
          <w:tab w:val="left" w:pos="1050"/>
          <w:tab w:val="left" w:pos="1440"/>
          <w:tab w:val="left" w:pos="1626"/>
          <w:tab w:val="left" w:pos="2160"/>
          <w:tab w:val="left" w:pos="2880"/>
        </w:tabs>
        <w:autoSpaceDE w:val="0"/>
        <w:autoSpaceDN w:val="0"/>
        <w:adjustRightInd w:val="0"/>
        <w:rPr>
          <w:rFonts w:ascii="Arial" w:hAnsi="Arial" w:cs="Arial"/>
          <w:sz w:val="22"/>
          <w:szCs w:val="22"/>
        </w:rPr>
      </w:pPr>
      <w:r w:rsidRPr="00A25629">
        <w:rPr>
          <w:rFonts w:ascii="Arial" w:hAnsi="Arial" w:cs="Arial"/>
          <w:sz w:val="22"/>
          <w:szCs w:val="22"/>
        </w:rPr>
        <w:t xml:space="preserve">Did the finding involve control manipulations that </w:t>
      </w:r>
      <w:r w:rsidR="00A65811" w:rsidRPr="00A25629">
        <w:rPr>
          <w:rFonts w:ascii="Arial" w:hAnsi="Arial" w:cs="Arial"/>
          <w:sz w:val="22"/>
          <w:szCs w:val="22"/>
        </w:rPr>
        <w:t xml:space="preserve">unintentionally added positive </w:t>
      </w:r>
      <w:r w:rsidRPr="00A25629">
        <w:rPr>
          <w:rFonts w:ascii="Arial" w:hAnsi="Arial" w:cs="Arial"/>
          <w:sz w:val="22"/>
          <w:szCs w:val="22"/>
        </w:rPr>
        <w:t>reactivity (e.g</w:t>
      </w:r>
      <w:r w:rsidR="00677711" w:rsidRPr="00A25629">
        <w:rPr>
          <w:rFonts w:ascii="Arial" w:hAnsi="Arial" w:cs="Arial"/>
          <w:sz w:val="22"/>
          <w:szCs w:val="22"/>
        </w:rPr>
        <w:t xml:space="preserve">., inadvertent boron dilution, </w:t>
      </w:r>
      <w:r w:rsidRPr="00A25629">
        <w:rPr>
          <w:rFonts w:ascii="Arial" w:hAnsi="Arial" w:cs="Arial"/>
          <w:sz w:val="22"/>
          <w:szCs w:val="22"/>
        </w:rPr>
        <w:t>cold water injection</w:t>
      </w:r>
      <w:r w:rsidR="0099758F" w:rsidRPr="00A25629">
        <w:rPr>
          <w:rFonts w:ascii="Arial" w:hAnsi="Arial" w:cs="Arial"/>
          <w:sz w:val="22"/>
          <w:szCs w:val="22"/>
        </w:rPr>
        <w:t>, inadvertent control rod movement, recirculation pump speed control</w:t>
      </w:r>
      <w:r w:rsidRPr="00A25629">
        <w:rPr>
          <w:rFonts w:ascii="Arial" w:hAnsi="Arial" w:cs="Arial"/>
          <w:sz w:val="22"/>
          <w:szCs w:val="22"/>
        </w:rPr>
        <w:t xml:space="preserve">)? </w:t>
      </w:r>
    </w:p>
    <w:p w:rsidR="000B2177" w:rsidRPr="00A25629" w:rsidRDefault="000B2177" w:rsidP="000B2177">
      <w:pPr>
        <w:tabs>
          <w:tab w:val="left" w:pos="-1192"/>
          <w:tab w:val="left" w:pos="-720"/>
          <w:tab w:val="left" w:pos="41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Cs/>
          <w:sz w:val="22"/>
          <w:szCs w:val="22"/>
        </w:rPr>
      </w:pPr>
      <w:r w:rsidRPr="00A25629">
        <w:rPr>
          <w:rFonts w:ascii="Arial" w:hAnsi="Arial" w:cs="Arial"/>
          <w:bCs/>
          <w:sz w:val="22"/>
          <w:szCs w:val="22"/>
        </w:rPr>
        <w:t>a.  If</w:t>
      </w:r>
      <w:r w:rsidRPr="00A25629">
        <w:rPr>
          <w:rFonts w:ascii="Arial" w:hAnsi="Arial" w:cs="Arial"/>
          <w:b/>
          <w:bCs/>
          <w:sz w:val="22"/>
          <w:szCs w:val="22"/>
        </w:rPr>
        <w:t xml:space="preserve"> YES</w:t>
      </w:r>
      <w:r w:rsidRPr="00A25629">
        <w:rPr>
          <w:rFonts w:ascii="Arial" w:hAnsi="Arial" w:cs="Arial"/>
          <w:b/>
          <w:sz w:val="22"/>
          <w:szCs w:val="22"/>
        </w:rPr>
        <w:t>,</w:t>
      </w:r>
      <w:r w:rsidRPr="00A25629">
        <w:rPr>
          <w:rFonts w:ascii="Arial" w:hAnsi="Arial" w:cs="Arial"/>
          <w:sz w:val="22"/>
          <w:szCs w:val="22"/>
        </w:rPr>
        <w:t xml:space="preserve"> </w:t>
      </w:r>
      <w:r w:rsidRPr="00A25629">
        <w:rPr>
          <w:rFonts w:ascii="Arial" w:eastAsia="MS Gothic" w:hAnsi="MS Gothic" w:cs="Arial"/>
          <w:b/>
          <w:bCs/>
          <w:sz w:val="22"/>
          <w:szCs w:val="22"/>
        </w:rPr>
        <w:t>➛</w:t>
      </w:r>
      <w:r w:rsidRPr="00A25629">
        <w:rPr>
          <w:rFonts w:ascii="Arial" w:hAnsi="Arial" w:cs="Arial"/>
          <w:b/>
          <w:bCs/>
          <w:sz w:val="22"/>
          <w:szCs w:val="22"/>
        </w:rPr>
        <w:t>Stop.  Go to IMC 0609, Appendix M</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Cs/>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w:t>
      </w:r>
      <w:r w:rsidRPr="00A25629">
        <w:rPr>
          <w:rFonts w:ascii="Arial" w:eastAsia="MS Gothic" w:hAnsi="Arial" w:cs="Arial"/>
          <w:bCs/>
          <w:sz w:val="22"/>
          <w:szCs w:val="22"/>
        </w:rPr>
        <w:t xml:space="preserve"> </w:t>
      </w:r>
      <w:r w:rsidRPr="00A25629">
        <w:rPr>
          <w:rFonts w:ascii="Arial" w:hAnsi="Arial" w:cs="Arial"/>
          <w:sz w:val="22"/>
          <w:szCs w:val="22"/>
        </w:rPr>
        <w:t>continue</w:t>
      </w:r>
      <w:r w:rsidRPr="00A25629">
        <w:rPr>
          <w:rFonts w:ascii="Arial" w:eastAsia="MS Gothic" w:hAnsi="Arial" w:cs="Arial"/>
          <w:b/>
          <w:bCs/>
          <w:sz w:val="22"/>
          <w:szCs w:val="22"/>
        </w:rPr>
        <w:t xml:space="preserve"> </w:t>
      </w:r>
    </w:p>
    <w:p w:rsidR="000B2177" w:rsidRPr="00A25629" w:rsidRDefault="000B2177" w:rsidP="000B2177">
      <w:pPr>
        <w:pStyle w:val="ListParagraph"/>
        <w:rPr>
          <w:rFonts w:ascii="Arial" w:hAnsi="Arial" w:cs="Arial"/>
          <w:bCs/>
          <w:sz w:val="22"/>
          <w:szCs w:val="22"/>
        </w:rPr>
      </w:pPr>
    </w:p>
    <w:p w:rsidR="000B2177" w:rsidRPr="00A25629" w:rsidRDefault="000B2177" w:rsidP="00340C4B">
      <w:pPr>
        <w:widowControl w:val="0"/>
        <w:numPr>
          <w:ilvl w:val="0"/>
          <w:numId w:val="19"/>
        </w:numPr>
        <w:tabs>
          <w:tab w:val="left" w:pos="-1440"/>
          <w:tab w:val="left" w:pos="-720"/>
          <w:tab w:val="left" w:pos="670"/>
          <w:tab w:val="left" w:pos="1050"/>
          <w:tab w:val="left" w:pos="1440"/>
          <w:tab w:val="left" w:pos="1626"/>
          <w:tab w:val="left" w:pos="2160"/>
          <w:tab w:val="left" w:pos="2880"/>
        </w:tabs>
        <w:autoSpaceDE w:val="0"/>
        <w:autoSpaceDN w:val="0"/>
        <w:adjustRightInd w:val="0"/>
        <w:rPr>
          <w:rFonts w:ascii="Arial" w:hAnsi="Arial" w:cs="Arial"/>
          <w:sz w:val="22"/>
          <w:szCs w:val="22"/>
        </w:rPr>
      </w:pPr>
      <w:r w:rsidRPr="00A25629">
        <w:rPr>
          <w:rFonts w:ascii="Arial" w:hAnsi="Arial" w:cs="Arial"/>
          <w:sz w:val="22"/>
          <w:szCs w:val="22"/>
        </w:rPr>
        <w:t xml:space="preserve">Did the finding result in a mismanagement of reactivity </w:t>
      </w:r>
      <w:r w:rsidR="009D1DB9" w:rsidRPr="00A25629">
        <w:rPr>
          <w:rFonts w:ascii="Arial" w:hAnsi="Arial" w:cs="Arial"/>
          <w:sz w:val="22"/>
          <w:szCs w:val="22"/>
        </w:rPr>
        <w:t xml:space="preserve">by operator(s) </w:t>
      </w:r>
      <w:r w:rsidRPr="00A25629">
        <w:rPr>
          <w:rFonts w:ascii="Arial" w:hAnsi="Arial" w:cs="Arial"/>
          <w:sz w:val="22"/>
          <w:szCs w:val="22"/>
        </w:rPr>
        <w:t xml:space="preserve">(e.g., reactor power exceeding the licensed power limit, </w:t>
      </w:r>
      <w:r w:rsidR="009D1DB9" w:rsidRPr="00A25629">
        <w:rPr>
          <w:rFonts w:ascii="Arial" w:hAnsi="Arial" w:cs="Arial"/>
          <w:sz w:val="22"/>
          <w:szCs w:val="22"/>
        </w:rPr>
        <w:t xml:space="preserve">inability to anticipate and control </w:t>
      </w:r>
      <w:r w:rsidR="00B948BF" w:rsidRPr="00A25629">
        <w:rPr>
          <w:rFonts w:ascii="Arial" w:hAnsi="Arial" w:cs="Arial"/>
          <w:sz w:val="22"/>
          <w:szCs w:val="22"/>
        </w:rPr>
        <w:t xml:space="preserve">changes in </w:t>
      </w:r>
      <w:r w:rsidR="009D1DB9" w:rsidRPr="00A25629">
        <w:rPr>
          <w:rFonts w:ascii="Arial" w:hAnsi="Arial" w:cs="Arial"/>
          <w:sz w:val="22"/>
          <w:szCs w:val="22"/>
        </w:rPr>
        <w:t xml:space="preserve">reactivity </w:t>
      </w:r>
      <w:r w:rsidRPr="00A25629">
        <w:rPr>
          <w:rFonts w:ascii="Arial" w:hAnsi="Arial" w:cs="Arial"/>
          <w:sz w:val="22"/>
          <w:szCs w:val="22"/>
        </w:rPr>
        <w:t>during crew operations)?</w:t>
      </w:r>
    </w:p>
    <w:p w:rsidR="000B2177" w:rsidRPr="00A25629" w:rsidRDefault="000B2177" w:rsidP="000B2177">
      <w:pPr>
        <w:pStyle w:val="ListParagraph"/>
        <w:ind w:left="0"/>
        <w:rPr>
          <w:rFonts w:ascii="Arial" w:hAnsi="Arial" w:cs="Arial"/>
          <w:sz w:val="22"/>
          <w:szCs w:val="22"/>
          <w:lang w:val="en-CA"/>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sz w:val="22"/>
          <w:szCs w:val="22"/>
          <w:lang w:val="en-CA"/>
        </w:rPr>
        <w:t>a.</w:t>
      </w:r>
      <w:r w:rsidRPr="00A25629">
        <w:rPr>
          <w:rFonts w:ascii="Arial" w:hAnsi="Arial" w:cs="Arial"/>
          <w:bCs/>
          <w:sz w:val="22"/>
          <w:szCs w:val="22"/>
        </w:rPr>
        <w:t xml:space="preserve">  If</w:t>
      </w:r>
      <w:r w:rsidRPr="00A25629">
        <w:rPr>
          <w:rFonts w:ascii="Arial" w:hAnsi="Arial" w:cs="Arial"/>
          <w:b/>
          <w:bCs/>
          <w:sz w:val="22"/>
          <w:szCs w:val="22"/>
        </w:rPr>
        <w:t xml:space="preserve"> YES</w:t>
      </w:r>
      <w:r w:rsidRPr="00A25629">
        <w:rPr>
          <w:rFonts w:ascii="Arial" w:hAnsi="Arial" w:cs="Arial"/>
          <w:b/>
          <w:sz w:val="22"/>
          <w:szCs w:val="22"/>
        </w:rPr>
        <w:t>,</w:t>
      </w:r>
      <w:r w:rsidRPr="00A25629">
        <w:rPr>
          <w:rFonts w:ascii="Arial" w:hAnsi="Arial" w:cs="Arial"/>
          <w:sz w:val="22"/>
          <w:szCs w:val="22"/>
        </w:rPr>
        <w:t xml:space="preserve"> </w:t>
      </w:r>
      <w:r w:rsidRPr="00A25629">
        <w:rPr>
          <w:rFonts w:ascii="Arial" w:eastAsia="MS Gothic" w:hAnsi="MS Gothic" w:cs="Arial"/>
          <w:b/>
          <w:bCs/>
          <w:sz w:val="22"/>
          <w:szCs w:val="22"/>
        </w:rPr>
        <w:t>➛</w:t>
      </w:r>
      <w:r w:rsidRPr="00A25629">
        <w:rPr>
          <w:rFonts w:ascii="Arial" w:hAnsi="Arial" w:cs="Arial"/>
          <w:b/>
          <w:bCs/>
          <w:sz w:val="22"/>
          <w:szCs w:val="22"/>
        </w:rPr>
        <w:t xml:space="preserve">Stop.  Go to IMC 0609, Appendix M  </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0B2177" w:rsidRPr="00A25629" w:rsidRDefault="00B94F51"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Cs/>
          <w:sz w:val="22"/>
          <w:szCs w:val="22"/>
        </w:rPr>
      </w:pPr>
      <w:r w:rsidRPr="00A25629">
        <w:rPr>
          <w:rFonts w:ascii="Arial" w:hAnsi="Arial" w:cs="Arial"/>
          <w:bCs/>
          <w:sz w:val="22"/>
          <w:szCs w:val="22"/>
        </w:rPr>
        <w:t>b.  I</w:t>
      </w:r>
      <w:r w:rsidR="000B2177" w:rsidRPr="00A25629">
        <w:rPr>
          <w:rFonts w:ascii="Arial" w:hAnsi="Arial" w:cs="Arial"/>
          <w:bCs/>
          <w:sz w:val="22"/>
          <w:szCs w:val="22"/>
        </w:rPr>
        <w:t xml:space="preserve">f </w:t>
      </w:r>
      <w:r w:rsidR="000B2177" w:rsidRPr="00A25629">
        <w:rPr>
          <w:rFonts w:ascii="Arial" w:hAnsi="Arial" w:cs="Arial"/>
          <w:b/>
          <w:bCs/>
          <w:sz w:val="22"/>
          <w:szCs w:val="22"/>
        </w:rPr>
        <w:t>NO,</w:t>
      </w:r>
      <w:r w:rsidR="000B2177" w:rsidRPr="00A25629">
        <w:rPr>
          <w:rFonts w:ascii="Arial" w:hAnsi="Arial" w:cs="Arial"/>
          <w:bCs/>
          <w:sz w:val="22"/>
          <w:szCs w:val="22"/>
        </w:rPr>
        <w:t xml:space="preserve"> </w:t>
      </w:r>
      <w:r w:rsidRPr="00A25629">
        <w:rPr>
          <w:rFonts w:ascii="Arial" w:hAnsi="Arial" w:cs="Arial"/>
          <w:b/>
          <w:bCs/>
          <w:sz w:val="22"/>
          <w:szCs w:val="22"/>
        </w:rPr>
        <w:t>s</w:t>
      </w:r>
      <w:r w:rsidR="000B2177" w:rsidRPr="00A25629">
        <w:rPr>
          <w:rFonts w:ascii="Arial" w:hAnsi="Arial" w:cs="Arial"/>
          <w:b/>
          <w:bCs/>
          <w:sz w:val="22"/>
          <w:szCs w:val="22"/>
        </w:rPr>
        <w:t>creen as Green</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FA548E" w:rsidRPr="00A25629" w:rsidRDefault="00FA548E"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0B2177" w:rsidRPr="00A25629" w:rsidRDefault="000B2177" w:rsidP="00340C4B">
      <w:pPr>
        <w:widowControl w:val="0"/>
        <w:numPr>
          <w:ilvl w:val="0"/>
          <w:numId w:val="10"/>
        </w:numPr>
        <w:tabs>
          <w:tab w:val="left" w:pos="-1192"/>
          <w:tab w:val="left" w:pos="-720"/>
          <w:tab w:val="left" w:pos="0"/>
          <w:tab w:val="left" w:pos="41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410" w:hanging="410"/>
        <w:rPr>
          <w:rFonts w:ascii="Arial" w:hAnsi="Arial" w:cs="Arial"/>
          <w:bCs/>
          <w:sz w:val="22"/>
          <w:szCs w:val="22"/>
        </w:rPr>
      </w:pPr>
      <w:r w:rsidRPr="00A25629">
        <w:rPr>
          <w:rFonts w:ascii="Arial" w:hAnsi="Arial" w:cs="Arial"/>
          <w:bCs/>
          <w:sz w:val="22"/>
          <w:szCs w:val="22"/>
          <w:u w:val="single"/>
        </w:rPr>
        <w:t>Fire Brigade</w:t>
      </w:r>
    </w:p>
    <w:p w:rsidR="000B2177" w:rsidRPr="00A25629" w:rsidRDefault="000B2177" w:rsidP="000B2177">
      <w:pPr>
        <w:ind w:left="360"/>
        <w:rPr>
          <w:rFonts w:ascii="Arial" w:hAnsi="Arial" w:cs="Arial"/>
          <w:sz w:val="22"/>
          <w:szCs w:val="22"/>
        </w:rPr>
      </w:pPr>
    </w:p>
    <w:p w:rsidR="000B2177" w:rsidRPr="00A25629" w:rsidRDefault="000B2177" w:rsidP="00340C4B">
      <w:pPr>
        <w:widowControl w:val="0"/>
        <w:numPr>
          <w:ilvl w:val="0"/>
          <w:numId w:val="9"/>
        </w:numPr>
        <w:rPr>
          <w:rFonts w:ascii="Arial" w:hAnsi="Arial" w:cs="Arial"/>
          <w:sz w:val="22"/>
          <w:szCs w:val="22"/>
        </w:rPr>
      </w:pPr>
      <w:r w:rsidRPr="00A25629">
        <w:rPr>
          <w:rFonts w:ascii="Arial" w:hAnsi="Arial" w:cs="Arial"/>
          <w:sz w:val="22"/>
          <w:szCs w:val="22"/>
        </w:rPr>
        <w:t>Does the finding involve Fire Brigade training and qualification requirements, or brigade staffing?</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a.  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check if one or more of the following apply:</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fire brigade demonstrated the ability to meet the required times for fire extinguishment for the fire drill scenarios, and the finding did not significantly affect the ability of the fire brigades to respond to a fire.</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overall time duration (exposure time) that the Fire Brigade was understaffed was short (</w:t>
      </w:r>
      <w:r w:rsidR="00677711" w:rsidRPr="00A25629">
        <w:rPr>
          <w:rFonts w:ascii="Arial" w:hAnsi="Arial" w:cs="Arial"/>
          <w:sz w:val="22"/>
          <w:szCs w:val="22"/>
        </w:rPr>
        <w:t xml:space="preserve">&lt; </w:t>
      </w:r>
      <w:r w:rsidRPr="00A25629">
        <w:rPr>
          <w:rFonts w:ascii="Arial" w:hAnsi="Arial" w:cs="Arial"/>
          <w:sz w:val="22"/>
          <w:szCs w:val="22"/>
        </w:rPr>
        <w:t>2 hours).</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Pr="00A25629">
        <w:rPr>
          <w:rFonts w:ascii="Arial" w:hAnsi="Arial" w:cs="Arial"/>
          <w:b/>
          <w:bCs/>
          <w:sz w:val="22"/>
          <w:szCs w:val="22"/>
        </w:rPr>
        <w:t xml:space="preserve">If at least one of the above is checked </w:t>
      </w:r>
      <w:r w:rsidRPr="00A25629">
        <w:rPr>
          <w:rFonts w:ascii="Arial" w:eastAsia="MS Gothic" w:hAnsi="MS Gothic" w:cs="Arial"/>
          <w:b/>
          <w:bCs/>
          <w:sz w:val="22"/>
          <w:szCs w:val="22"/>
        </w:rPr>
        <w:t>➛</w:t>
      </w:r>
      <w:r w:rsidR="00B94F51" w:rsidRPr="00A25629">
        <w:rPr>
          <w:rFonts w:ascii="Arial" w:hAnsi="Arial" w:cs="Arial"/>
          <w:b/>
          <w:bCs/>
          <w:sz w:val="22"/>
          <w:szCs w:val="22"/>
        </w:rPr>
        <w:t>s</w:t>
      </w:r>
      <w:r w:rsidRPr="00A25629">
        <w:rPr>
          <w:rFonts w:ascii="Arial" w:hAnsi="Arial" w:cs="Arial"/>
          <w:b/>
          <w:bCs/>
          <w:sz w:val="22"/>
          <w:szCs w:val="22"/>
        </w:rPr>
        <w:t>creen as Green.</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c.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00677711" w:rsidRPr="00A25629">
        <w:rPr>
          <w:rFonts w:ascii="Arial" w:hAnsi="Arial" w:cs="Arial"/>
          <w:sz w:val="22"/>
          <w:szCs w:val="22"/>
        </w:rPr>
        <w:t>If NO</w:t>
      </w:r>
      <w:r w:rsidRPr="00A25629">
        <w:rPr>
          <w:rFonts w:ascii="Arial" w:hAnsi="Arial" w:cs="Arial"/>
          <w:sz w:val="22"/>
          <w:szCs w:val="22"/>
        </w:rPr>
        <w:t>, continue</w:t>
      </w:r>
    </w:p>
    <w:p w:rsidR="000B2177" w:rsidRPr="00A25629" w:rsidRDefault="000B2177" w:rsidP="000B2177">
      <w:pPr>
        <w:ind w:left="360"/>
        <w:rPr>
          <w:rFonts w:ascii="Arial" w:hAnsi="Arial" w:cs="Arial"/>
          <w:sz w:val="22"/>
          <w:szCs w:val="22"/>
        </w:rPr>
      </w:pPr>
    </w:p>
    <w:p w:rsidR="000B2177" w:rsidRPr="00A25629" w:rsidRDefault="000B2177" w:rsidP="00340C4B">
      <w:pPr>
        <w:widowControl w:val="0"/>
        <w:numPr>
          <w:ilvl w:val="0"/>
          <w:numId w:val="9"/>
        </w:numPr>
        <w:rPr>
          <w:rFonts w:ascii="Arial" w:hAnsi="Arial" w:cs="Arial"/>
          <w:sz w:val="22"/>
          <w:szCs w:val="22"/>
        </w:rPr>
      </w:pPr>
      <w:r w:rsidRPr="00A25629">
        <w:rPr>
          <w:rFonts w:ascii="Arial" w:hAnsi="Arial" w:cs="Arial"/>
          <w:sz w:val="22"/>
          <w:szCs w:val="22"/>
        </w:rPr>
        <w:t>Does the finding involve the response time of the fire brigade to a fire?</w:t>
      </w:r>
    </w:p>
    <w:p w:rsidR="000B2177" w:rsidRPr="00A25629" w:rsidRDefault="000B2177" w:rsidP="000B2177">
      <w:pPr>
        <w:ind w:left="360"/>
        <w:rPr>
          <w:rFonts w:ascii="Arial" w:hAnsi="Arial" w:cs="Arial"/>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w:t>
      </w:r>
      <w:r w:rsidRPr="00A25629">
        <w:rPr>
          <w:rFonts w:ascii="Arial" w:hAnsi="Arial" w:cs="Arial"/>
          <w:b/>
          <w:bCs/>
          <w:sz w:val="22"/>
          <w:szCs w:val="22"/>
        </w:rPr>
        <w:t xml:space="preserve">If YES </w:t>
      </w:r>
      <w:r w:rsidRPr="00A25629">
        <w:rPr>
          <w:rFonts w:ascii="Arial" w:eastAsia="MS Gothic" w:hAnsi="MS Gothic" w:cs="Arial"/>
          <w:b/>
          <w:bCs/>
          <w:sz w:val="22"/>
          <w:szCs w:val="22"/>
        </w:rPr>
        <w:t>➛</w:t>
      </w:r>
      <w:r w:rsidRPr="00A25629">
        <w:rPr>
          <w:rFonts w:ascii="Arial" w:hAnsi="Arial" w:cs="Arial"/>
          <w:b/>
          <w:bCs/>
          <w:sz w:val="22"/>
          <w:szCs w:val="22"/>
        </w:rPr>
        <w:t>check if one or more of the following apply:</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fire brigade’s response time was mitigated by other defense-in-depth elements, such as area combustible loading limits were not exceeded, installed fire detection systems were functional, and alternate means of safe shutdown were not impacted.</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finding involved risk-significant fire areas that had automatic suppression systems.</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licensee had adequate Fire Protection compensatory actions in place.</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Pr="00A25629">
        <w:rPr>
          <w:rFonts w:ascii="Arial" w:hAnsi="Arial" w:cs="Arial"/>
          <w:b/>
          <w:bCs/>
          <w:sz w:val="22"/>
          <w:szCs w:val="22"/>
        </w:rPr>
        <w:t xml:space="preserve">If at least one of the above is checked </w:t>
      </w:r>
      <w:r w:rsidRPr="00A25629">
        <w:rPr>
          <w:rFonts w:ascii="Arial" w:eastAsia="MS Gothic" w:hAnsi="MS Gothic" w:cs="Arial"/>
          <w:b/>
          <w:bCs/>
          <w:sz w:val="22"/>
          <w:szCs w:val="22"/>
        </w:rPr>
        <w:t>➛</w:t>
      </w:r>
      <w:r w:rsidR="00B94F51" w:rsidRPr="00A25629">
        <w:rPr>
          <w:rFonts w:ascii="Arial" w:hAnsi="Arial" w:cs="Arial"/>
          <w:b/>
          <w:bCs/>
          <w:sz w:val="22"/>
          <w:szCs w:val="22"/>
        </w:rPr>
        <w:t>s</w:t>
      </w:r>
      <w:r w:rsidRPr="00A25629">
        <w:rPr>
          <w:rFonts w:ascii="Arial" w:hAnsi="Arial" w:cs="Arial"/>
          <w:b/>
          <w:bCs/>
          <w:sz w:val="22"/>
          <w:szCs w:val="22"/>
        </w:rPr>
        <w:t>creen as Green.</w:t>
      </w:r>
    </w:p>
    <w:p w:rsidR="000B2177" w:rsidRPr="00A25629" w:rsidRDefault="000B2177" w:rsidP="000B2177">
      <w:p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8"/>
        <w:rPr>
          <w:rFonts w:ascii="Arial" w:hAnsi="Arial" w:cs="Arial"/>
          <w:b/>
          <w:bCs/>
          <w:sz w:val="22"/>
          <w:szCs w:val="22"/>
        </w:rPr>
      </w:pPr>
    </w:p>
    <w:p w:rsidR="000B2177" w:rsidRPr="00A25629" w:rsidRDefault="00BD3C0E"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677711" w:rsidRPr="00A25629">
        <w:rPr>
          <w:rFonts w:ascii="Arial" w:hAnsi="Arial" w:cs="Arial"/>
          <w:sz w:val="22"/>
          <w:szCs w:val="22"/>
        </w:rPr>
        <w:t>If NO</w:t>
      </w:r>
      <w:r w:rsidR="000B2177" w:rsidRPr="00A25629">
        <w:rPr>
          <w:rFonts w:ascii="Arial" w:hAnsi="Arial" w:cs="Arial"/>
          <w:sz w:val="22"/>
          <w:szCs w:val="22"/>
        </w:rPr>
        <w:t>, continue</w:t>
      </w:r>
    </w:p>
    <w:p w:rsidR="000B2177" w:rsidRPr="00A25629" w:rsidRDefault="000B2177" w:rsidP="000B2177">
      <w:pPr>
        <w:ind w:left="360"/>
        <w:rPr>
          <w:rFonts w:ascii="Arial" w:hAnsi="Arial" w:cs="Arial"/>
          <w:sz w:val="22"/>
          <w:szCs w:val="22"/>
        </w:rPr>
      </w:pPr>
    </w:p>
    <w:p w:rsidR="000B2177" w:rsidRPr="00A25629" w:rsidRDefault="000B2177" w:rsidP="00340C4B">
      <w:pPr>
        <w:widowControl w:val="0"/>
        <w:numPr>
          <w:ilvl w:val="0"/>
          <w:numId w:val="9"/>
        </w:numPr>
        <w:rPr>
          <w:rFonts w:ascii="Arial" w:hAnsi="Arial" w:cs="Arial"/>
          <w:sz w:val="22"/>
          <w:szCs w:val="22"/>
        </w:rPr>
      </w:pPr>
      <w:r w:rsidRPr="00A25629">
        <w:rPr>
          <w:rFonts w:ascii="Arial" w:hAnsi="Arial" w:cs="Arial"/>
          <w:sz w:val="22"/>
          <w:szCs w:val="22"/>
        </w:rPr>
        <w:t>Does the finding involve fire extinguishers, fire hoses, or fire hose stations?</w:t>
      </w:r>
    </w:p>
    <w:p w:rsidR="000B2177" w:rsidRPr="00A25629" w:rsidRDefault="000B2177" w:rsidP="000B2177">
      <w:pPr>
        <w:ind w:left="360"/>
        <w:rPr>
          <w:rFonts w:ascii="Arial" w:hAnsi="Arial" w:cs="Arial"/>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check if one or more of the following apply:</w:t>
      </w:r>
    </w:p>
    <w:p w:rsidR="000B2177" w:rsidRPr="00A25629" w:rsidRDefault="000B2177"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bCs/>
          <w:sz w:val="22"/>
          <w:szCs w:val="22"/>
        </w:rPr>
        <w:t xml:space="preserve">There was </w:t>
      </w:r>
      <w:r w:rsidRPr="00A25629">
        <w:rPr>
          <w:rFonts w:ascii="Arial" w:hAnsi="Arial" w:cs="Arial"/>
          <w:sz w:val="22"/>
          <w:szCs w:val="22"/>
        </w:rPr>
        <w:t>no degraded fire barrier and the fire scenario did not require the use of water to extinguish the fire.</w:t>
      </w:r>
    </w:p>
    <w:p w:rsidR="000B2177" w:rsidRPr="00A25629" w:rsidRDefault="000F3173" w:rsidP="00340C4B">
      <w:pPr>
        <w:widowControl w:val="0"/>
        <w:numPr>
          <w:ilvl w:val="1"/>
          <w:numId w:val="19"/>
        </w:numPr>
        <w:tabs>
          <w:tab w:val="left" w:pos="-1192"/>
          <w:tab w:val="left" w:pos="-720"/>
          <w:tab w:val="left" w:pos="0"/>
          <w:tab w:val="left" w:pos="1108"/>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1108"/>
        <w:rPr>
          <w:rFonts w:ascii="Arial" w:hAnsi="Arial" w:cs="Arial"/>
          <w:b/>
          <w:bCs/>
          <w:sz w:val="22"/>
          <w:szCs w:val="22"/>
        </w:rPr>
      </w:pPr>
      <w:r w:rsidRPr="00A25629">
        <w:rPr>
          <w:rFonts w:ascii="Arial" w:hAnsi="Arial" w:cs="Arial"/>
          <w:sz w:val="22"/>
          <w:szCs w:val="22"/>
        </w:rPr>
        <w:t>The missing fire e</w:t>
      </w:r>
      <w:r w:rsidR="000B2177" w:rsidRPr="00A25629">
        <w:rPr>
          <w:rFonts w:ascii="Arial" w:hAnsi="Arial" w:cs="Arial"/>
          <w:sz w:val="22"/>
          <w:szCs w:val="22"/>
        </w:rPr>
        <w:t>xtinguisher or fire hose was missing for a short time and other extinguishers or hose stations were in the vicinity.</w:t>
      </w:r>
    </w:p>
    <w:p w:rsidR="000B2177" w:rsidRPr="00A25629" w:rsidRDefault="000B2177" w:rsidP="000B2177">
      <w:pPr>
        <w:tabs>
          <w:tab w:val="left" w:pos="-1192"/>
          <w:tab w:val="left" w:pos="-720"/>
          <w:tab w:val="left" w:pos="0"/>
          <w:tab w:val="left" w:pos="348"/>
          <w:tab w:val="left" w:pos="720"/>
          <w:tab w:val="left" w:pos="1050"/>
          <w:tab w:val="left" w:pos="1284"/>
          <w:tab w:val="left" w:pos="16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F2B29"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b.  </w:t>
      </w:r>
      <w:r w:rsidRPr="00A25629">
        <w:rPr>
          <w:rFonts w:ascii="Arial" w:hAnsi="Arial" w:cs="Arial"/>
          <w:b/>
          <w:bCs/>
          <w:sz w:val="22"/>
          <w:szCs w:val="22"/>
        </w:rPr>
        <w:t xml:space="preserve">If at least one of the above is checked </w:t>
      </w:r>
      <w:r w:rsidRPr="00A25629">
        <w:rPr>
          <w:rFonts w:ascii="Arial" w:eastAsia="MS Gothic" w:hAnsi="MS Gothic" w:cs="Arial"/>
          <w:b/>
          <w:bCs/>
          <w:sz w:val="22"/>
          <w:szCs w:val="22"/>
        </w:rPr>
        <w:t>➛</w:t>
      </w:r>
      <w:r w:rsidR="00B94F51" w:rsidRPr="00A25629">
        <w:rPr>
          <w:rFonts w:ascii="Arial" w:hAnsi="Arial" w:cs="Arial"/>
          <w:b/>
          <w:bCs/>
          <w:sz w:val="22"/>
          <w:szCs w:val="22"/>
        </w:rPr>
        <w:t>s</w:t>
      </w:r>
      <w:r w:rsidRPr="00A25629">
        <w:rPr>
          <w:rFonts w:ascii="Arial" w:hAnsi="Arial" w:cs="Arial"/>
          <w:b/>
          <w:bCs/>
          <w:sz w:val="22"/>
          <w:szCs w:val="22"/>
        </w:rPr>
        <w:t>creen as Green.</w:t>
      </w:r>
    </w:p>
    <w:p w:rsidR="00CF2B29" w:rsidRPr="00A25629" w:rsidRDefault="00CF2B29" w:rsidP="00CF2B29">
      <w:pPr>
        <w:pStyle w:val="ListParagraph"/>
        <w:rPr>
          <w:rFonts w:ascii="Arial" w:hAnsi="Arial" w:cs="Arial"/>
          <w:bCs/>
          <w:sz w:val="22"/>
          <w:szCs w:val="22"/>
        </w:rPr>
      </w:pPr>
    </w:p>
    <w:p w:rsidR="000B2177" w:rsidRPr="00A25629" w:rsidRDefault="000B2177" w:rsidP="00340C4B">
      <w:pPr>
        <w:widowControl w:val="0"/>
        <w:numPr>
          <w:ilvl w:val="1"/>
          <w:numId w:val="19"/>
        </w:numPr>
        <w:tabs>
          <w:tab w:val="left" w:pos="-1192"/>
          <w:tab w:val="left" w:pos="-720"/>
          <w:tab w:val="left" w:pos="0"/>
          <w:tab w:val="left" w:pos="720"/>
          <w:tab w:val="left" w:pos="1050"/>
          <w:tab w:val="left" w:pos="128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c.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none </w:t>
      </w:r>
      <w:r w:rsidR="00677711" w:rsidRPr="00A25629">
        <w:rPr>
          <w:rFonts w:ascii="Arial" w:hAnsi="Arial" w:cs="Arial"/>
          <w:sz w:val="22"/>
          <w:szCs w:val="22"/>
        </w:rPr>
        <w:t xml:space="preserve">of the boxes under D.1.a, D.2.a, or D.3.a </w:t>
      </w:r>
      <w:r w:rsidRPr="00A25629">
        <w:rPr>
          <w:rFonts w:ascii="Arial" w:hAnsi="Arial" w:cs="Arial"/>
          <w:sz w:val="22"/>
          <w:szCs w:val="22"/>
        </w:rPr>
        <w:t xml:space="preserve">are checked </w:t>
      </w:r>
      <w:r w:rsidRPr="00A25629">
        <w:rPr>
          <w:rFonts w:ascii="Arial" w:eastAsia="MS Gothic" w:hAnsi="MS Gothic" w:cs="Arial"/>
          <w:b/>
          <w:bCs/>
          <w:sz w:val="22"/>
          <w:szCs w:val="22"/>
        </w:rPr>
        <w:t>➛</w:t>
      </w:r>
      <w:r w:rsidRPr="00A25629">
        <w:rPr>
          <w:rFonts w:ascii="Arial" w:hAnsi="Arial" w:cs="Arial"/>
          <w:b/>
          <w:bCs/>
          <w:sz w:val="22"/>
          <w:szCs w:val="22"/>
        </w:rPr>
        <w:t>Stop.  Go to IMC 0609, Appendix M</w:t>
      </w:r>
      <w:r w:rsidRPr="00A25629">
        <w:rPr>
          <w:rFonts w:ascii="Arial" w:hAnsi="Arial" w:cs="Arial"/>
          <w:sz w:val="22"/>
          <w:szCs w:val="22"/>
        </w:rPr>
        <w:t>.</w:t>
      </w:r>
    </w:p>
    <w:p w:rsidR="000B2177" w:rsidRPr="00A25629" w:rsidRDefault="000B2177" w:rsidP="00473936">
      <w:pPr>
        <w:tabs>
          <w:tab w:val="left" w:pos="245"/>
          <w:tab w:val="left" w:pos="810"/>
          <w:tab w:val="left" w:pos="1170"/>
          <w:tab w:val="left" w:pos="1620"/>
          <w:tab w:val="left" w:pos="2635"/>
        </w:tabs>
        <w:jc w:val="both"/>
        <w:rPr>
          <w:rFonts w:ascii="Arial" w:hAnsi="Arial" w:cs="Arial"/>
          <w:sz w:val="22"/>
          <w:szCs w:val="22"/>
        </w:rPr>
      </w:pPr>
    </w:p>
    <w:p w:rsidR="00754F3A" w:rsidRPr="00A25629" w:rsidRDefault="00754F3A" w:rsidP="00473936">
      <w:pPr>
        <w:tabs>
          <w:tab w:val="center" w:pos="4636"/>
        </w:tabs>
        <w:jc w:val="both"/>
        <w:rPr>
          <w:rFonts w:ascii="Arial" w:hAnsi="Arial" w:cs="Arial"/>
          <w:sz w:val="22"/>
          <w:szCs w:val="22"/>
        </w:rPr>
        <w:sectPr w:rsidR="00754F3A" w:rsidRPr="00A25629" w:rsidSect="00D7060A">
          <w:headerReference w:type="even" r:id="rId17"/>
          <w:headerReference w:type="default" r:id="rId18"/>
          <w:footerReference w:type="even" r:id="rId19"/>
          <w:footerReference w:type="default" r:id="rId20"/>
          <w:headerReference w:type="first" r:id="rId21"/>
          <w:type w:val="continuous"/>
          <w:pgSz w:w="12240" w:h="15840"/>
          <w:pgMar w:top="990" w:right="1440" w:bottom="720" w:left="1440" w:header="1440" w:footer="1440" w:gutter="0"/>
          <w:pgNumType w:start="0"/>
          <w:cols w:space="720"/>
          <w:docGrid w:linePitch="326"/>
        </w:sectPr>
      </w:pPr>
    </w:p>
    <w:p w:rsidR="00176D42" w:rsidRPr="00A25629" w:rsidRDefault="000B2177"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r w:rsidRPr="00A25629">
        <w:rPr>
          <w:rFonts w:ascii="Arial" w:hAnsi="Arial" w:cs="Arial"/>
          <w:b/>
          <w:sz w:val="22"/>
          <w:szCs w:val="22"/>
        </w:rPr>
        <w:t>Exh</w:t>
      </w:r>
      <w:r w:rsidR="00E57B1F" w:rsidRPr="00A25629">
        <w:rPr>
          <w:rFonts w:ascii="Arial" w:hAnsi="Arial" w:cs="Arial"/>
          <w:b/>
          <w:sz w:val="22"/>
          <w:szCs w:val="22"/>
        </w:rPr>
        <w:t>ibit 3 – Barrier Integrity Screening</w:t>
      </w:r>
      <w:r w:rsidRPr="00A25629">
        <w:rPr>
          <w:rFonts w:ascii="Arial" w:hAnsi="Arial" w:cs="Arial"/>
          <w:b/>
          <w:sz w:val="22"/>
          <w:szCs w:val="22"/>
        </w:rPr>
        <w:t xml:space="preserve"> Questions</w:t>
      </w:r>
    </w:p>
    <w:p w:rsidR="000B2177" w:rsidRPr="00A25629" w:rsidRDefault="000B2177"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p w:rsidR="00836F37" w:rsidRPr="00A25629" w:rsidRDefault="00836F37" w:rsidP="004739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p>
    <w:p w:rsidR="000B2177" w:rsidRPr="00A25629" w:rsidRDefault="00BD3C0E" w:rsidP="00340C4B">
      <w:pPr>
        <w:widowControl w:val="0"/>
        <w:numPr>
          <w:ilvl w:val="0"/>
          <w:numId w:val="13"/>
        </w:numPr>
        <w:tabs>
          <w:tab w:val="left" w:pos="378"/>
        </w:tabs>
        <w:ind w:left="410" w:hanging="410"/>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u w:val="single"/>
        </w:rPr>
        <w:t>RCS Boundary</w:t>
      </w:r>
      <w:r w:rsidR="000B2177" w:rsidRPr="00A25629">
        <w:rPr>
          <w:rFonts w:ascii="Arial" w:hAnsi="Arial" w:cs="Arial"/>
          <w:sz w:val="22"/>
          <w:szCs w:val="22"/>
        </w:rPr>
        <w:t xml:space="preserve"> (e.g., pressurized thermal shock issues)</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0"/>
          <w:numId w:val="12"/>
        </w:numPr>
        <w:tabs>
          <w:tab w:val="clear" w:pos="360"/>
          <w:tab w:val="num" w:pos="748"/>
        </w:tabs>
        <w:ind w:left="748"/>
        <w:rPr>
          <w:rFonts w:ascii="Arial" w:hAnsi="Arial" w:cs="Arial"/>
          <w:sz w:val="22"/>
          <w:szCs w:val="22"/>
        </w:rPr>
      </w:pPr>
      <w:r w:rsidRPr="00A25629">
        <w:rPr>
          <w:rFonts w:ascii="Arial" w:hAnsi="Arial" w:cs="Arial"/>
          <w:b/>
          <w:bCs/>
          <w:sz w:val="22"/>
          <w:szCs w:val="22"/>
        </w:rPr>
        <w:t xml:space="preserve">Stop. </w:t>
      </w:r>
      <w:r w:rsidR="000F3173" w:rsidRPr="00A25629">
        <w:rPr>
          <w:rFonts w:ascii="Arial" w:hAnsi="Arial" w:cs="Arial"/>
          <w:b/>
          <w:bCs/>
          <w:sz w:val="22"/>
          <w:szCs w:val="22"/>
        </w:rPr>
        <w:t>Go to Detailed Risk Evaluation section.</w:t>
      </w:r>
    </w:p>
    <w:p w:rsidR="000B2177" w:rsidRPr="00A25629" w:rsidRDefault="000B2177" w:rsidP="000B2177">
      <w:pPr>
        <w:rPr>
          <w:rFonts w:ascii="Arial" w:hAnsi="Arial" w:cs="Arial"/>
          <w:sz w:val="22"/>
          <w:szCs w:val="22"/>
        </w:rPr>
      </w:pPr>
    </w:p>
    <w:p w:rsidR="00FA548E" w:rsidRPr="00A25629" w:rsidRDefault="00FA548E" w:rsidP="000B2177">
      <w:pPr>
        <w:rPr>
          <w:rFonts w:ascii="Arial" w:hAnsi="Arial" w:cs="Arial"/>
          <w:sz w:val="22"/>
          <w:szCs w:val="22"/>
        </w:rPr>
      </w:pPr>
    </w:p>
    <w:p w:rsidR="000B2177" w:rsidRPr="00A25629" w:rsidRDefault="000B2177" w:rsidP="00340C4B">
      <w:pPr>
        <w:widowControl w:val="0"/>
        <w:numPr>
          <w:ilvl w:val="2"/>
          <w:numId w:val="19"/>
        </w:numPr>
        <w:tabs>
          <w:tab w:val="left" w:pos="378"/>
        </w:tabs>
        <w:ind w:left="410" w:hanging="410"/>
        <w:rPr>
          <w:rFonts w:ascii="Arial" w:hAnsi="Arial" w:cs="Arial"/>
          <w:sz w:val="22"/>
          <w:szCs w:val="22"/>
        </w:rPr>
      </w:pPr>
      <w:r w:rsidRPr="00A25629">
        <w:rPr>
          <w:rFonts w:ascii="Arial" w:hAnsi="Arial" w:cs="Arial"/>
          <w:sz w:val="22"/>
          <w:szCs w:val="22"/>
          <w:u w:val="single"/>
        </w:rPr>
        <w:t>Reactor Containment:</w:t>
      </w:r>
    </w:p>
    <w:p w:rsidR="000B2177" w:rsidRPr="00A25629" w:rsidRDefault="000B2177" w:rsidP="000B2177">
      <w:pPr>
        <w:ind w:left="410"/>
        <w:rPr>
          <w:rFonts w:ascii="Arial" w:hAnsi="Arial" w:cs="Arial"/>
          <w:sz w:val="22"/>
          <w:szCs w:val="22"/>
        </w:rPr>
      </w:pPr>
    </w:p>
    <w:p w:rsidR="000B2177" w:rsidRPr="00A25629" w:rsidRDefault="00BD3C0E" w:rsidP="00340C4B">
      <w:pPr>
        <w:widowControl w:val="0"/>
        <w:numPr>
          <w:ilvl w:val="0"/>
          <w:numId w:val="11"/>
        </w:numPr>
        <w:autoSpaceDE w:val="0"/>
        <w:autoSpaceDN w:val="0"/>
        <w:adjustRightInd w:val="0"/>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represent an actual open pathway in the physical integrity of reactor containment (valves, airlocks, etc), containment isolation system (logic and instrumentation), and heat removal components?</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w:t>
      </w:r>
      <w:r w:rsidR="00BD3C0E" w:rsidRPr="00A25629">
        <w:rPr>
          <w:rFonts w:ascii="Arial" w:hAnsi="Arial" w:cs="Arial"/>
          <w:b/>
          <w:sz w:val="22"/>
          <w:szCs w:val="22"/>
          <w:lang w:val="en-CA"/>
        </w:rPr>
        <w:fldChar w:fldCharType="begin"/>
      </w:r>
      <w:r w:rsidRPr="00A25629">
        <w:rPr>
          <w:rFonts w:ascii="Arial" w:hAnsi="Arial" w:cs="Arial"/>
          <w:b/>
          <w:sz w:val="22"/>
          <w:szCs w:val="22"/>
          <w:lang w:val="en-CA"/>
        </w:rPr>
        <w:instrText xml:space="preserve"> SEQ CHAPTER \h \r 1</w:instrText>
      </w:r>
      <w:r w:rsidR="00BD3C0E" w:rsidRPr="00A25629">
        <w:rPr>
          <w:rFonts w:ascii="Arial" w:hAnsi="Arial" w:cs="Arial"/>
          <w:b/>
          <w:sz w:val="22"/>
          <w:szCs w:val="22"/>
          <w:lang w:val="en-CA"/>
        </w:rPr>
        <w:fldChar w:fldCharType="end"/>
      </w:r>
      <w:r w:rsidRPr="00A25629">
        <w:rPr>
          <w:rFonts w:ascii="Arial" w:hAnsi="Arial" w:cs="Arial"/>
          <w:b/>
          <w:bCs/>
          <w:sz w:val="22"/>
          <w:szCs w:val="22"/>
        </w:rPr>
        <w:t xml:space="preserve">If YES </w:t>
      </w:r>
      <w:r w:rsidRPr="00A25629">
        <w:rPr>
          <w:rFonts w:ascii="Arial" w:eastAsia="MS Gothic" w:hAnsi="MS Gothic" w:cs="Arial"/>
          <w:b/>
          <w:bCs/>
          <w:sz w:val="22"/>
          <w:szCs w:val="22"/>
        </w:rPr>
        <w:t>➛</w:t>
      </w:r>
      <w:r w:rsidRPr="00A25629">
        <w:rPr>
          <w:rFonts w:ascii="Arial" w:hAnsi="Arial" w:cs="Arial"/>
          <w:b/>
          <w:bCs/>
          <w:sz w:val="22"/>
          <w:szCs w:val="22"/>
        </w:rPr>
        <w:t xml:space="preserve"> Stop.  Go to IMC 0609, Appendix H.</w:t>
      </w:r>
    </w:p>
    <w:p w:rsidR="000B2177" w:rsidRPr="00A25629" w:rsidRDefault="000B2177" w:rsidP="000B2177">
      <w:pPr>
        <w:ind w:left="388"/>
        <w:rPr>
          <w:rFonts w:ascii="Arial" w:hAnsi="Arial" w:cs="Arial"/>
          <w:b/>
          <w:bCs/>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b.  If NO, continue.</w:t>
      </w:r>
    </w:p>
    <w:p w:rsidR="000B2177" w:rsidRPr="00A25629" w:rsidRDefault="000B2177" w:rsidP="000B2177">
      <w:pPr>
        <w:rPr>
          <w:rFonts w:ascii="Arial" w:hAnsi="Arial" w:cs="Arial"/>
          <w:sz w:val="22"/>
          <w:szCs w:val="22"/>
        </w:rPr>
      </w:pPr>
    </w:p>
    <w:p w:rsidR="000B2177" w:rsidRPr="00A25629" w:rsidRDefault="00BD3C0E" w:rsidP="00340C4B">
      <w:pPr>
        <w:widowControl w:val="0"/>
        <w:numPr>
          <w:ilvl w:val="0"/>
          <w:numId w:val="11"/>
        </w:numPr>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involve an actual reduction in function of hydrogen igniters in the reactor containment?</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 xml:space="preserve"> Stop.  Go to IMC 0609, Appendix H.</w:t>
      </w:r>
    </w:p>
    <w:p w:rsidR="000B2177" w:rsidRPr="00A25629" w:rsidRDefault="000B2177" w:rsidP="000B2177">
      <w:pPr>
        <w:tabs>
          <w:tab w:val="num" w:pos="900"/>
        </w:tabs>
        <w:ind w:left="748"/>
        <w:rPr>
          <w:rFonts w:ascii="Arial" w:hAnsi="Arial" w:cs="Arial"/>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 xml:space="preserve">If </w:t>
      </w:r>
      <w:r w:rsidRPr="00A25629">
        <w:rPr>
          <w:rFonts w:ascii="Arial" w:hAnsi="Arial" w:cs="Arial"/>
          <w:b/>
          <w:sz w:val="22"/>
          <w:szCs w:val="22"/>
        </w:rPr>
        <w:t>NO,</w:t>
      </w:r>
      <w:r w:rsidRPr="00A25629">
        <w:rPr>
          <w:rFonts w:ascii="Arial" w:hAnsi="Arial" w:cs="Arial"/>
          <w:sz w:val="22"/>
          <w:szCs w:val="22"/>
        </w:rPr>
        <w:t xml:space="preserve"> </w:t>
      </w:r>
      <w:r w:rsidRPr="00A25629">
        <w:rPr>
          <w:rFonts w:ascii="Arial" w:hAnsi="Arial" w:cs="Arial"/>
          <w:b/>
          <w:sz w:val="22"/>
          <w:szCs w:val="22"/>
        </w:rPr>
        <w:t>screen as Green</w:t>
      </w:r>
      <w:r w:rsidRPr="00A25629">
        <w:rPr>
          <w:rFonts w:ascii="Arial" w:hAnsi="Arial" w:cs="Arial"/>
          <w:sz w:val="22"/>
          <w:szCs w:val="22"/>
        </w:rPr>
        <w:t>.</w:t>
      </w:r>
    </w:p>
    <w:p w:rsidR="000B2177" w:rsidRPr="00A25629" w:rsidRDefault="000B2177" w:rsidP="000B2177">
      <w:pPr>
        <w:pStyle w:val="ListParagraph"/>
        <w:ind w:left="0"/>
        <w:rPr>
          <w:rFonts w:ascii="Arial" w:hAnsi="Arial" w:cs="Arial"/>
          <w:sz w:val="22"/>
          <w:szCs w:val="22"/>
        </w:rPr>
      </w:pPr>
    </w:p>
    <w:p w:rsidR="00FA548E" w:rsidRPr="00A25629" w:rsidRDefault="00FA548E" w:rsidP="000B2177">
      <w:pPr>
        <w:pStyle w:val="ListParagraph"/>
        <w:ind w:left="0"/>
        <w:rPr>
          <w:rFonts w:ascii="Arial" w:hAnsi="Arial" w:cs="Arial"/>
          <w:sz w:val="22"/>
          <w:szCs w:val="22"/>
        </w:rPr>
      </w:pPr>
    </w:p>
    <w:p w:rsidR="000B2177" w:rsidRPr="00A25629" w:rsidRDefault="000F3173" w:rsidP="00340C4B">
      <w:pPr>
        <w:pStyle w:val="ListParagraph"/>
        <w:widowControl w:val="0"/>
        <w:numPr>
          <w:ilvl w:val="2"/>
          <w:numId w:val="19"/>
        </w:numPr>
        <w:tabs>
          <w:tab w:val="left" w:pos="365"/>
        </w:tabs>
        <w:autoSpaceDE w:val="0"/>
        <w:autoSpaceDN w:val="0"/>
        <w:adjustRightInd w:val="0"/>
        <w:ind w:left="410" w:hanging="410"/>
        <w:rPr>
          <w:rFonts w:ascii="Arial" w:hAnsi="Arial" w:cs="Arial"/>
          <w:sz w:val="22"/>
          <w:szCs w:val="22"/>
          <w:u w:val="single"/>
        </w:rPr>
      </w:pPr>
      <w:r w:rsidRPr="00A25629">
        <w:rPr>
          <w:rFonts w:ascii="Arial" w:hAnsi="Arial" w:cs="Arial"/>
          <w:sz w:val="22"/>
          <w:szCs w:val="22"/>
          <w:u w:val="single"/>
        </w:rPr>
        <w:t>Control Room, Auxil</w:t>
      </w:r>
      <w:r w:rsidR="00A64581" w:rsidRPr="00A25629">
        <w:rPr>
          <w:rFonts w:ascii="Arial" w:hAnsi="Arial" w:cs="Arial"/>
          <w:sz w:val="22"/>
          <w:szCs w:val="22"/>
          <w:u w:val="single"/>
        </w:rPr>
        <w:t>i</w:t>
      </w:r>
      <w:r w:rsidRPr="00A25629">
        <w:rPr>
          <w:rFonts w:ascii="Arial" w:hAnsi="Arial" w:cs="Arial"/>
          <w:sz w:val="22"/>
          <w:szCs w:val="22"/>
          <w:u w:val="single"/>
        </w:rPr>
        <w:t>ary, Reactor, or Spent Fuel Pool Building</w:t>
      </w:r>
      <w:r w:rsidR="000B2177" w:rsidRPr="00A25629">
        <w:rPr>
          <w:rFonts w:ascii="Arial" w:hAnsi="Arial" w:cs="Arial"/>
          <w:sz w:val="22"/>
          <w:szCs w:val="22"/>
          <w:u w:val="single"/>
        </w:rPr>
        <w:t>:</w:t>
      </w:r>
    </w:p>
    <w:p w:rsidR="000B2177" w:rsidRPr="00A25629" w:rsidRDefault="000B2177" w:rsidP="000B2177">
      <w:pPr>
        <w:pStyle w:val="ListParagraph"/>
        <w:ind w:left="410"/>
        <w:rPr>
          <w:rFonts w:ascii="Arial" w:hAnsi="Arial" w:cs="Arial"/>
          <w:sz w:val="22"/>
          <w:szCs w:val="22"/>
          <w:u w:val="single"/>
        </w:rPr>
      </w:pPr>
    </w:p>
    <w:p w:rsidR="000B2177" w:rsidRPr="00A25629" w:rsidRDefault="000B2177" w:rsidP="00340C4B">
      <w:pPr>
        <w:widowControl w:val="0"/>
        <w:numPr>
          <w:ilvl w:val="0"/>
          <w:numId w:val="14"/>
        </w:numPr>
        <w:rPr>
          <w:rFonts w:ascii="Arial" w:hAnsi="Arial" w:cs="Arial"/>
          <w:sz w:val="22"/>
          <w:szCs w:val="22"/>
        </w:rPr>
      </w:pPr>
      <w:r w:rsidRPr="00A25629">
        <w:rPr>
          <w:rFonts w:ascii="Arial" w:hAnsi="Arial" w:cs="Arial"/>
          <w:sz w:val="22"/>
          <w:szCs w:val="22"/>
        </w:rPr>
        <w:t xml:space="preserve">Does the finding </w:t>
      </w:r>
      <w:r w:rsidRPr="00A25629">
        <w:rPr>
          <w:rFonts w:ascii="Arial" w:hAnsi="Arial" w:cs="Arial"/>
          <w:sz w:val="22"/>
          <w:szCs w:val="22"/>
          <w:u w:val="single"/>
        </w:rPr>
        <w:t>only</w:t>
      </w:r>
      <w:r w:rsidRPr="00A25629">
        <w:rPr>
          <w:rFonts w:ascii="Arial" w:hAnsi="Arial" w:cs="Arial"/>
          <w:sz w:val="22"/>
          <w:szCs w:val="22"/>
        </w:rPr>
        <w:t xml:space="preserve"> represent a degradation of the radiological barrier function provided for the control room, or auxiliary building, or spent fuel pool, or SBGT system (BWR)?</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b/>
          <w:bCs/>
          <w:sz w:val="22"/>
          <w:szCs w:val="22"/>
        </w:rPr>
        <w:t xml:space="preserve"> </w:t>
      </w:r>
      <w:r w:rsidR="00F107FA" w:rsidRPr="00A25629">
        <w:rPr>
          <w:rFonts w:ascii="Arial" w:hAnsi="Arial" w:cs="Arial"/>
          <w:b/>
          <w:sz w:val="22"/>
          <w:szCs w:val="22"/>
        </w:rPr>
        <w:t>Stop. s</w:t>
      </w:r>
      <w:r w:rsidRPr="00A25629">
        <w:rPr>
          <w:rFonts w:ascii="Arial" w:hAnsi="Arial" w:cs="Arial"/>
          <w:b/>
          <w:sz w:val="22"/>
          <w:szCs w:val="22"/>
        </w:rPr>
        <w:t>creen as Green</w:t>
      </w:r>
      <w:r w:rsidRPr="00A25629">
        <w:rPr>
          <w:rFonts w:ascii="Arial" w:hAnsi="Arial" w:cs="Arial"/>
          <w:sz w:val="22"/>
          <w:szCs w:val="22"/>
        </w:rPr>
        <w:t>.</w:t>
      </w:r>
    </w:p>
    <w:p w:rsidR="000B2177" w:rsidRPr="00A25629" w:rsidRDefault="000B2177" w:rsidP="000B2177">
      <w:pPr>
        <w:rPr>
          <w:rFonts w:ascii="Arial" w:hAnsi="Arial" w:cs="Arial"/>
          <w:b/>
          <w:bCs/>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b.  If NO, continue.</w:t>
      </w:r>
    </w:p>
    <w:p w:rsidR="000B2177" w:rsidRPr="00A25629" w:rsidRDefault="000B2177" w:rsidP="000B2177">
      <w:pPr>
        <w:rPr>
          <w:rFonts w:ascii="Arial" w:hAnsi="Arial" w:cs="Arial"/>
          <w:sz w:val="22"/>
          <w:szCs w:val="22"/>
          <w:lang w:val="en-CA"/>
        </w:rPr>
      </w:pPr>
    </w:p>
    <w:p w:rsidR="000B2177" w:rsidRPr="00A25629" w:rsidRDefault="000B2177" w:rsidP="00340C4B">
      <w:pPr>
        <w:widowControl w:val="0"/>
        <w:numPr>
          <w:ilvl w:val="0"/>
          <w:numId w:val="14"/>
        </w:numPr>
        <w:rPr>
          <w:rFonts w:ascii="Arial" w:hAnsi="Arial" w:cs="Arial"/>
          <w:sz w:val="22"/>
          <w:szCs w:val="22"/>
        </w:rPr>
      </w:pPr>
      <w:r w:rsidRPr="00A25629">
        <w:rPr>
          <w:rFonts w:ascii="Arial" w:hAnsi="Arial" w:cs="Arial"/>
          <w:sz w:val="22"/>
          <w:szCs w:val="22"/>
        </w:rPr>
        <w:t>Does the finding represent a degradation of the barrier function of the control room against smoke or a toxic atmosphere?</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b/>
          <w:bCs/>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 xml:space="preserve">If </w:t>
      </w:r>
      <w:r w:rsidRPr="00A25629">
        <w:rPr>
          <w:rFonts w:ascii="Arial" w:hAnsi="Arial" w:cs="Arial"/>
          <w:b/>
          <w:bCs/>
          <w:sz w:val="22"/>
          <w:szCs w:val="22"/>
        </w:rPr>
        <w:t xml:space="preserve">YES </w:t>
      </w:r>
      <w:r w:rsidRPr="00A25629">
        <w:rPr>
          <w:rFonts w:ascii="Arial" w:eastAsia="MS Gothic" w:hAnsi="MS Gothic" w:cs="Arial"/>
          <w:b/>
          <w:bCs/>
          <w:sz w:val="22"/>
          <w:szCs w:val="22"/>
        </w:rPr>
        <w:t>➛</w:t>
      </w:r>
      <w:r w:rsidRPr="00A25629">
        <w:rPr>
          <w:rFonts w:ascii="Arial" w:hAnsi="Arial" w:cs="Arial"/>
          <w:b/>
          <w:bCs/>
          <w:sz w:val="22"/>
          <w:szCs w:val="22"/>
        </w:rPr>
        <w:t xml:space="preserve"> Stop.  </w:t>
      </w:r>
      <w:r w:rsidR="000F3173" w:rsidRPr="00A25629">
        <w:rPr>
          <w:rFonts w:ascii="Arial" w:hAnsi="Arial" w:cs="Arial"/>
          <w:b/>
          <w:bCs/>
          <w:sz w:val="22"/>
          <w:szCs w:val="22"/>
        </w:rPr>
        <w:t>Go to Detailed Risk Evaluation section.</w:t>
      </w:r>
    </w:p>
    <w:p w:rsidR="000B2177" w:rsidRPr="00A25629" w:rsidRDefault="000B2177" w:rsidP="000B2177">
      <w:pPr>
        <w:rPr>
          <w:rFonts w:ascii="Arial" w:hAnsi="Arial" w:cs="Arial"/>
          <w:b/>
          <w:bCs/>
          <w:sz w:val="22"/>
          <w:szCs w:val="22"/>
        </w:rPr>
      </w:pPr>
    </w:p>
    <w:p w:rsidR="000B2177" w:rsidRPr="00A25629" w:rsidRDefault="000B2177" w:rsidP="00340C4B">
      <w:pPr>
        <w:widowControl w:val="0"/>
        <w:numPr>
          <w:ilvl w:val="1"/>
          <w:numId w:val="11"/>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If </w:t>
      </w:r>
      <w:r w:rsidRPr="00A25629">
        <w:rPr>
          <w:rFonts w:ascii="Arial" w:hAnsi="Arial" w:cs="Arial"/>
          <w:b/>
          <w:bCs/>
          <w:sz w:val="22"/>
          <w:szCs w:val="22"/>
        </w:rPr>
        <w:t xml:space="preserve">NO, </w:t>
      </w:r>
      <w:r w:rsidR="00F107FA" w:rsidRPr="00A25629">
        <w:rPr>
          <w:rFonts w:ascii="Arial" w:hAnsi="Arial" w:cs="Arial"/>
          <w:b/>
          <w:bCs/>
          <w:sz w:val="22"/>
          <w:szCs w:val="22"/>
        </w:rPr>
        <w:t>s</w:t>
      </w:r>
      <w:r w:rsidRPr="00A25629">
        <w:rPr>
          <w:rFonts w:ascii="Arial" w:hAnsi="Arial" w:cs="Arial"/>
          <w:b/>
          <w:bCs/>
          <w:sz w:val="22"/>
          <w:szCs w:val="22"/>
        </w:rPr>
        <w:t>creen as Green</w:t>
      </w:r>
    </w:p>
    <w:p w:rsidR="000B2177" w:rsidRPr="00A25629" w:rsidRDefault="000B2177" w:rsidP="000B2177">
      <w:pPr>
        <w:rPr>
          <w:rFonts w:ascii="Arial" w:hAnsi="Arial" w:cs="Arial"/>
          <w:sz w:val="22"/>
          <w:szCs w:val="22"/>
          <w:lang w:val="en-CA"/>
        </w:rPr>
      </w:pPr>
    </w:p>
    <w:p w:rsidR="00FA548E" w:rsidRPr="00A25629" w:rsidRDefault="00FA548E" w:rsidP="000B2177">
      <w:pPr>
        <w:rPr>
          <w:rFonts w:ascii="Arial" w:hAnsi="Arial" w:cs="Arial"/>
          <w:sz w:val="22"/>
          <w:szCs w:val="22"/>
          <w:lang w:val="en-CA"/>
        </w:rPr>
      </w:pPr>
    </w:p>
    <w:p w:rsidR="000B2177" w:rsidRPr="00A25629" w:rsidRDefault="000F3173" w:rsidP="00340C4B">
      <w:pPr>
        <w:widowControl w:val="0"/>
        <w:numPr>
          <w:ilvl w:val="2"/>
          <w:numId w:val="19"/>
        </w:numPr>
        <w:tabs>
          <w:tab w:val="left" w:pos="365"/>
        </w:tabs>
        <w:ind w:left="410" w:hanging="410"/>
        <w:rPr>
          <w:rFonts w:ascii="Arial" w:hAnsi="Arial" w:cs="Arial"/>
          <w:sz w:val="22"/>
          <w:szCs w:val="22"/>
          <w:u w:val="single"/>
        </w:rPr>
      </w:pPr>
      <w:r w:rsidRPr="00A25629">
        <w:rPr>
          <w:rFonts w:ascii="Arial" w:hAnsi="Arial" w:cs="Arial"/>
          <w:sz w:val="22"/>
          <w:szCs w:val="22"/>
          <w:u w:val="single"/>
        </w:rPr>
        <w:t>Spent Fuel Pool (SFP)</w:t>
      </w:r>
    </w:p>
    <w:p w:rsidR="000B2177" w:rsidRPr="00A25629" w:rsidRDefault="000B2177" w:rsidP="000B2177">
      <w:pPr>
        <w:rPr>
          <w:rFonts w:ascii="Arial" w:hAnsi="Arial" w:cs="Arial"/>
          <w:sz w:val="22"/>
          <w:szCs w:val="22"/>
          <w:u w:val="single"/>
        </w:rPr>
      </w:pPr>
    </w:p>
    <w:p w:rsidR="000B2177" w:rsidRPr="00A25629" w:rsidRDefault="00BD3C0E" w:rsidP="00340C4B">
      <w:pPr>
        <w:widowControl w:val="0"/>
        <w:numPr>
          <w:ilvl w:val="0"/>
          <w:numId w:val="15"/>
        </w:numPr>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adversely affect decay heat removal capabilities from the spent fuel pool causing the pool temperature to exceed the maximum analyzed temperature limit specified in the site-specific licensing basis?</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5"/>
        </w:numPr>
        <w:tabs>
          <w:tab w:val="num" w:pos="748"/>
        </w:tabs>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sz w:val="22"/>
          <w:szCs w:val="22"/>
        </w:rPr>
        <w:t xml:space="preserve"> </w:t>
      </w:r>
      <w:r w:rsidRPr="00A25629">
        <w:rPr>
          <w:rFonts w:ascii="Arial" w:hAnsi="Arial" w:cs="Arial"/>
          <w:b/>
          <w:sz w:val="22"/>
          <w:szCs w:val="22"/>
        </w:rPr>
        <w:t>Stop.</w:t>
      </w:r>
      <w:r w:rsidRPr="00A25629">
        <w:rPr>
          <w:rFonts w:ascii="Arial" w:hAnsi="Arial" w:cs="Arial"/>
          <w:sz w:val="22"/>
          <w:szCs w:val="22"/>
        </w:rPr>
        <w:t xml:space="preserve">  </w:t>
      </w:r>
      <w:r w:rsidRPr="00A25629">
        <w:rPr>
          <w:rFonts w:ascii="Arial" w:hAnsi="Arial" w:cs="Arial"/>
          <w:b/>
          <w:bCs/>
          <w:sz w:val="22"/>
          <w:szCs w:val="22"/>
        </w:rPr>
        <w:t>Go to IMC 0609, Appendix M</w:t>
      </w:r>
      <w:r w:rsidRPr="00A25629">
        <w:rPr>
          <w:rFonts w:ascii="Arial" w:hAnsi="Arial" w:cs="Arial"/>
          <w:sz w:val="22"/>
          <w:szCs w:val="22"/>
        </w:rPr>
        <w:t>.</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5"/>
        </w:numPr>
        <w:tabs>
          <w:tab w:val="left" w:pos="748"/>
          <w:tab w:val="num" w:pos="1108"/>
        </w:tabs>
        <w:ind w:left="748"/>
        <w:rPr>
          <w:rFonts w:ascii="Arial" w:hAnsi="Arial" w:cs="Arial"/>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B2177" w:rsidRPr="00A25629" w:rsidRDefault="000B2177" w:rsidP="000B2177">
      <w:pPr>
        <w:rPr>
          <w:rFonts w:ascii="Arial" w:hAnsi="Arial" w:cs="Arial"/>
          <w:sz w:val="22"/>
          <w:szCs w:val="22"/>
        </w:rPr>
      </w:pPr>
    </w:p>
    <w:p w:rsidR="000B2177" w:rsidRPr="00A25629" w:rsidRDefault="00BD3C0E" w:rsidP="00340C4B">
      <w:pPr>
        <w:widowControl w:val="0"/>
        <w:numPr>
          <w:ilvl w:val="0"/>
          <w:numId w:val="15"/>
        </w:numPr>
        <w:autoSpaceDE w:val="0"/>
        <w:autoSpaceDN w:val="0"/>
        <w:adjustRightInd w:val="0"/>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result from fuel handling errors, dropped fuel assembly, dropped storage cask, or crane operations over the SFP that caused mechanical damage to fuel clad AND a detectible release of radionuclides?</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5"/>
        </w:numPr>
        <w:tabs>
          <w:tab w:val="num" w:pos="748"/>
        </w:tabs>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sz w:val="22"/>
          <w:szCs w:val="22"/>
        </w:rPr>
        <w:t xml:space="preserve"> </w:t>
      </w:r>
      <w:r w:rsidRPr="00A25629">
        <w:rPr>
          <w:rFonts w:ascii="Arial" w:hAnsi="Arial" w:cs="Arial"/>
          <w:b/>
          <w:sz w:val="22"/>
          <w:szCs w:val="22"/>
        </w:rPr>
        <w:t>Stop</w:t>
      </w:r>
      <w:r w:rsidRPr="00A25629">
        <w:rPr>
          <w:rFonts w:ascii="Arial" w:hAnsi="Arial" w:cs="Arial"/>
          <w:sz w:val="22"/>
          <w:szCs w:val="22"/>
        </w:rPr>
        <w:t xml:space="preserve">.  </w:t>
      </w:r>
      <w:r w:rsidRPr="00A25629">
        <w:rPr>
          <w:rFonts w:ascii="Arial" w:hAnsi="Arial" w:cs="Arial"/>
          <w:b/>
          <w:sz w:val="22"/>
          <w:szCs w:val="22"/>
        </w:rPr>
        <w:t xml:space="preserve">Go to </w:t>
      </w:r>
      <w:r w:rsidRPr="00A25629">
        <w:rPr>
          <w:rFonts w:ascii="Arial" w:hAnsi="Arial" w:cs="Arial"/>
          <w:b/>
          <w:bCs/>
          <w:sz w:val="22"/>
          <w:szCs w:val="22"/>
        </w:rPr>
        <w:t>IMC 0609, Appendix M (refer to IMC 0609, Appendix C as applicable)</w:t>
      </w:r>
      <w:r w:rsidRPr="00A25629">
        <w:rPr>
          <w:rFonts w:ascii="Arial" w:hAnsi="Arial" w:cs="Arial"/>
          <w:sz w:val="22"/>
          <w:szCs w:val="22"/>
        </w:rPr>
        <w:t>.</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5"/>
        </w:numPr>
        <w:tabs>
          <w:tab w:val="num" w:pos="748"/>
        </w:tabs>
        <w:ind w:left="748"/>
        <w:rPr>
          <w:rFonts w:ascii="Arial" w:hAnsi="Arial" w:cs="Arial"/>
          <w:sz w:val="22"/>
          <w:szCs w:val="22"/>
        </w:rPr>
      </w:pPr>
      <w:r w:rsidRPr="00A25629">
        <w:rPr>
          <w:rFonts w:ascii="Arial" w:hAnsi="Arial" w:cs="Arial"/>
          <w:bCs/>
          <w:sz w:val="22"/>
          <w:szCs w:val="22"/>
        </w:rPr>
        <w:t xml:space="preserve">b.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sz w:val="22"/>
          <w:szCs w:val="22"/>
        </w:rPr>
        <w:t>If NO, continue.</w:t>
      </w:r>
    </w:p>
    <w:p w:rsidR="000B2177" w:rsidRPr="00A25629" w:rsidRDefault="000B2177" w:rsidP="000B2177">
      <w:pPr>
        <w:rPr>
          <w:rFonts w:ascii="Arial" w:hAnsi="Arial" w:cs="Arial"/>
          <w:sz w:val="22"/>
          <w:szCs w:val="22"/>
        </w:rPr>
      </w:pPr>
    </w:p>
    <w:p w:rsidR="000B2177" w:rsidRPr="00A25629" w:rsidRDefault="00BD3C0E" w:rsidP="00340C4B">
      <w:pPr>
        <w:widowControl w:val="0"/>
        <w:numPr>
          <w:ilvl w:val="0"/>
          <w:numId w:val="15"/>
        </w:numPr>
        <w:rPr>
          <w:rFonts w:ascii="Arial" w:hAnsi="Arial" w:cs="Arial"/>
          <w:sz w:val="22"/>
          <w:szCs w:val="22"/>
        </w:rPr>
      </w:pPr>
      <w:r w:rsidRPr="00A25629">
        <w:rPr>
          <w:rFonts w:ascii="Arial" w:hAnsi="Arial" w:cs="Arial"/>
          <w:sz w:val="22"/>
          <w:szCs w:val="22"/>
          <w:lang w:val="en-CA"/>
        </w:rPr>
        <w:fldChar w:fldCharType="begin"/>
      </w:r>
      <w:r w:rsidR="000B2177" w:rsidRPr="00A25629">
        <w:rPr>
          <w:rFonts w:ascii="Arial" w:hAnsi="Arial" w:cs="Arial"/>
          <w:sz w:val="22"/>
          <w:szCs w:val="22"/>
          <w:lang w:val="en-CA"/>
        </w:rPr>
        <w:instrText xml:space="preserve"> SEQ CHAPTER \h \r 1</w:instrText>
      </w:r>
      <w:r w:rsidRPr="00A25629">
        <w:rPr>
          <w:rFonts w:ascii="Arial" w:hAnsi="Arial" w:cs="Arial"/>
          <w:sz w:val="22"/>
          <w:szCs w:val="22"/>
          <w:lang w:val="en-CA"/>
        </w:rPr>
        <w:fldChar w:fldCharType="end"/>
      </w:r>
      <w:r w:rsidR="000B2177" w:rsidRPr="00A25629">
        <w:rPr>
          <w:rFonts w:ascii="Arial" w:hAnsi="Arial" w:cs="Arial"/>
          <w:sz w:val="22"/>
          <w:szCs w:val="22"/>
        </w:rPr>
        <w:t>Does the finding result in a loss of spent fuel pool water inventory decreasing below the minimum analyzed level limit specified in the site-specific licensing basis?</w:t>
      </w:r>
    </w:p>
    <w:p w:rsidR="000B2177" w:rsidRPr="00A25629" w:rsidRDefault="000B2177" w:rsidP="000B2177">
      <w:pPr>
        <w:rPr>
          <w:rFonts w:ascii="Arial" w:hAnsi="Arial" w:cs="Arial"/>
          <w:sz w:val="22"/>
          <w:szCs w:val="22"/>
        </w:rPr>
      </w:pPr>
    </w:p>
    <w:p w:rsidR="000B2177" w:rsidRPr="00A25629" w:rsidRDefault="000B2177" w:rsidP="00340C4B">
      <w:pPr>
        <w:widowControl w:val="0"/>
        <w:numPr>
          <w:ilvl w:val="1"/>
          <w:numId w:val="15"/>
        </w:numPr>
        <w:tabs>
          <w:tab w:val="num" w:pos="748"/>
        </w:tabs>
        <w:autoSpaceDE w:val="0"/>
        <w:autoSpaceDN w:val="0"/>
        <w:adjustRightInd w:val="0"/>
        <w:ind w:left="748"/>
        <w:rPr>
          <w:rFonts w:ascii="Arial" w:hAnsi="Arial" w:cs="Arial"/>
          <w:b/>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sz w:val="22"/>
          <w:szCs w:val="22"/>
        </w:rPr>
        <w:t xml:space="preserve"> </w:t>
      </w:r>
      <w:r w:rsidRPr="00A25629">
        <w:rPr>
          <w:rFonts w:ascii="Arial" w:hAnsi="Arial" w:cs="Arial"/>
          <w:b/>
          <w:sz w:val="22"/>
          <w:szCs w:val="22"/>
        </w:rPr>
        <w:t xml:space="preserve">Stop.  Go to </w:t>
      </w:r>
      <w:r w:rsidRPr="00A25629">
        <w:rPr>
          <w:rFonts w:ascii="Arial" w:hAnsi="Arial" w:cs="Arial"/>
          <w:b/>
          <w:bCs/>
          <w:sz w:val="22"/>
          <w:szCs w:val="22"/>
        </w:rPr>
        <w:t>IMC 0609, Appendix M</w:t>
      </w:r>
      <w:r w:rsidRPr="00A25629">
        <w:rPr>
          <w:rFonts w:ascii="Arial" w:hAnsi="Arial" w:cs="Arial"/>
          <w:b/>
          <w:sz w:val="22"/>
          <w:szCs w:val="22"/>
        </w:rPr>
        <w:t>.</w:t>
      </w:r>
    </w:p>
    <w:p w:rsidR="000B2177" w:rsidRPr="00A25629" w:rsidRDefault="000B2177" w:rsidP="000B2177">
      <w:pPr>
        <w:ind w:left="748"/>
        <w:rPr>
          <w:rFonts w:ascii="Arial" w:hAnsi="Arial" w:cs="Arial"/>
          <w:b/>
          <w:sz w:val="22"/>
          <w:szCs w:val="22"/>
        </w:rPr>
      </w:pPr>
    </w:p>
    <w:p w:rsidR="000B2177" w:rsidRPr="00A25629" w:rsidRDefault="000B2177" w:rsidP="00340C4B">
      <w:pPr>
        <w:widowControl w:val="0"/>
        <w:numPr>
          <w:ilvl w:val="1"/>
          <w:numId w:val="15"/>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w:t>
      </w:r>
      <w:r w:rsidRPr="00A25629">
        <w:rPr>
          <w:rFonts w:ascii="Arial" w:hAnsi="Arial" w:cs="Arial"/>
          <w:sz w:val="22"/>
          <w:szCs w:val="22"/>
        </w:rPr>
        <w:t>If NO, continue.</w:t>
      </w:r>
    </w:p>
    <w:p w:rsidR="000B2177" w:rsidRPr="00A25629" w:rsidRDefault="000B2177" w:rsidP="000B2177">
      <w:pPr>
        <w:pStyle w:val="ListParagraph"/>
        <w:ind w:left="748"/>
        <w:rPr>
          <w:rFonts w:ascii="Arial" w:hAnsi="Arial" w:cs="Arial"/>
          <w:sz w:val="22"/>
          <w:szCs w:val="22"/>
        </w:rPr>
      </w:pPr>
    </w:p>
    <w:p w:rsidR="000B2177" w:rsidRPr="00A25629" w:rsidRDefault="000B2177" w:rsidP="00340C4B">
      <w:pPr>
        <w:pStyle w:val="ListParagraph"/>
        <w:widowControl w:val="0"/>
        <w:numPr>
          <w:ilvl w:val="0"/>
          <w:numId w:val="15"/>
        </w:numPr>
        <w:autoSpaceDE w:val="0"/>
        <w:autoSpaceDN w:val="0"/>
        <w:adjustRightInd w:val="0"/>
        <w:rPr>
          <w:rFonts w:ascii="Arial" w:hAnsi="Arial" w:cs="Arial"/>
          <w:sz w:val="22"/>
          <w:szCs w:val="22"/>
        </w:rPr>
      </w:pPr>
      <w:r w:rsidRPr="00A25629">
        <w:rPr>
          <w:rFonts w:ascii="Arial" w:hAnsi="Arial" w:cs="Arial"/>
          <w:sz w:val="22"/>
          <w:szCs w:val="22"/>
        </w:rPr>
        <w:t>Does the finding affect the SFP neutron absorber, fuel bundle misplacement (i.e., fuel loading pattern error) or soluble Boron concentration (PWRs only)?</w:t>
      </w:r>
    </w:p>
    <w:p w:rsidR="000B2177" w:rsidRPr="00A25629" w:rsidRDefault="000B2177" w:rsidP="000B2177">
      <w:pPr>
        <w:pStyle w:val="ListParagraph"/>
        <w:ind w:left="360"/>
        <w:rPr>
          <w:rFonts w:ascii="Arial" w:hAnsi="Arial" w:cs="Arial"/>
          <w:sz w:val="22"/>
          <w:szCs w:val="22"/>
        </w:rPr>
      </w:pPr>
    </w:p>
    <w:p w:rsidR="00742143" w:rsidRPr="00A25629" w:rsidRDefault="000B2177" w:rsidP="00340C4B">
      <w:pPr>
        <w:widowControl w:val="0"/>
        <w:numPr>
          <w:ilvl w:val="1"/>
          <w:numId w:val="15"/>
        </w:numPr>
        <w:tabs>
          <w:tab w:val="num" w:pos="748"/>
        </w:tabs>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Cs/>
          <w:sz w:val="22"/>
          <w:szCs w:val="22"/>
        </w:rPr>
        <w:t>If</w:t>
      </w:r>
      <w:r w:rsidRPr="00A25629">
        <w:rPr>
          <w:rFonts w:ascii="Arial" w:hAnsi="Arial" w:cs="Arial"/>
          <w:b/>
          <w:bCs/>
          <w:sz w:val="22"/>
          <w:szCs w:val="22"/>
        </w:rPr>
        <w:t xml:space="preserve"> YES </w:t>
      </w:r>
      <w:r w:rsidRPr="00A25629">
        <w:rPr>
          <w:rFonts w:ascii="Arial" w:eastAsia="MS Gothic" w:hAnsi="MS Gothic" w:cs="Arial"/>
          <w:b/>
          <w:bCs/>
          <w:sz w:val="22"/>
          <w:szCs w:val="22"/>
        </w:rPr>
        <w:t>➛</w:t>
      </w:r>
      <w:r w:rsidRPr="00A25629">
        <w:rPr>
          <w:rFonts w:ascii="Arial" w:hAnsi="Arial" w:cs="Arial"/>
          <w:sz w:val="22"/>
          <w:szCs w:val="22"/>
        </w:rPr>
        <w:t xml:space="preserve"> </w:t>
      </w:r>
      <w:r w:rsidRPr="00A25629">
        <w:rPr>
          <w:rFonts w:ascii="Arial" w:hAnsi="Arial" w:cs="Arial"/>
          <w:b/>
          <w:sz w:val="22"/>
          <w:szCs w:val="22"/>
        </w:rPr>
        <w:t>Stop.</w:t>
      </w:r>
      <w:r w:rsidRPr="00A25629">
        <w:rPr>
          <w:rFonts w:ascii="Arial" w:hAnsi="Arial" w:cs="Arial"/>
          <w:sz w:val="22"/>
          <w:szCs w:val="22"/>
        </w:rPr>
        <w:t xml:space="preserve">  </w:t>
      </w:r>
      <w:r w:rsidRPr="00A25629">
        <w:rPr>
          <w:rFonts w:ascii="Arial" w:hAnsi="Arial" w:cs="Arial"/>
          <w:b/>
          <w:sz w:val="22"/>
          <w:szCs w:val="22"/>
        </w:rPr>
        <w:t xml:space="preserve">Go to </w:t>
      </w:r>
      <w:r w:rsidRPr="00A25629">
        <w:rPr>
          <w:rFonts w:ascii="Arial" w:hAnsi="Arial" w:cs="Arial"/>
          <w:b/>
          <w:bCs/>
          <w:sz w:val="22"/>
          <w:szCs w:val="22"/>
        </w:rPr>
        <w:t>IMC 0609, Appendix M</w:t>
      </w:r>
      <w:r w:rsidRPr="00A25629">
        <w:rPr>
          <w:rFonts w:ascii="Arial" w:hAnsi="Arial" w:cs="Arial"/>
          <w:sz w:val="22"/>
          <w:szCs w:val="22"/>
        </w:rPr>
        <w:t>.</w:t>
      </w:r>
    </w:p>
    <w:p w:rsidR="00742143" w:rsidRPr="00A25629" w:rsidRDefault="00742143" w:rsidP="00742143">
      <w:pPr>
        <w:widowControl w:val="0"/>
        <w:ind w:left="748"/>
        <w:rPr>
          <w:rFonts w:ascii="Arial" w:hAnsi="Arial" w:cs="Arial"/>
          <w:sz w:val="22"/>
          <w:szCs w:val="22"/>
        </w:rPr>
      </w:pPr>
    </w:p>
    <w:p w:rsidR="000B2177" w:rsidRPr="00A25629" w:rsidRDefault="00742143" w:rsidP="00340C4B">
      <w:pPr>
        <w:widowControl w:val="0"/>
        <w:numPr>
          <w:ilvl w:val="1"/>
          <w:numId w:val="15"/>
        </w:numPr>
        <w:tabs>
          <w:tab w:val="num" w:pos="748"/>
        </w:tabs>
        <w:ind w:left="748"/>
        <w:rPr>
          <w:rFonts w:ascii="Arial" w:hAnsi="Arial" w:cs="Arial"/>
          <w:sz w:val="22"/>
          <w:szCs w:val="22"/>
        </w:rPr>
      </w:pPr>
      <w:r w:rsidRPr="00A25629">
        <w:rPr>
          <w:rFonts w:ascii="Arial" w:hAnsi="Arial" w:cs="Arial"/>
          <w:sz w:val="22"/>
          <w:szCs w:val="22"/>
        </w:rPr>
        <w:t>b.  I</w:t>
      </w:r>
      <w:r w:rsidR="000B2177" w:rsidRPr="00A25629">
        <w:rPr>
          <w:rFonts w:ascii="Arial" w:hAnsi="Arial" w:cs="Arial"/>
          <w:sz w:val="22"/>
          <w:szCs w:val="22"/>
        </w:rPr>
        <w:t xml:space="preserve">f </w:t>
      </w:r>
      <w:r w:rsidR="000B2177" w:rsidRPr="00A25629">
        <w:rPr>
          <w:rFonts w:ascii="Arial" w:hAnsi="Arial" w:cs="Arial"/>
          <w:b/>
          <w:sz w:val="22"/>
          <w:szCs w:val="22"/>
        </w:rPr>
        <w:t>NO,</w:t>
      </w:r>
      <w:r w:rsidR="000B2177" w:rsidRPr="00A25629">
        <w:rPr>
          <w:rFonts w:ascii="Arial" w:hAnsi="Arial" w:cs="Arial"/>
          <w:sz w:val="22"/>
          <w:szCs w:val="22"/>
        </w:rPr>
        <w:t xml:space="preserve"> </w:t>
      </w:r>
      <w:r w:rsidR="00F107FA" w:rsidRPr="00A25629">
        <w:rPr>
          <w:rFonts w:ascii="Arial" w:hAnsi="Arial" w:cs="Arial"/>
          <w:b/>
          <w:sz w:val="22"/>
          <w:szCs w:val="22"/>
        </w:rPr>
        <w:t>s</w:t>
      </w:r>
      <w:r w:rsidR="000B2177" w:rsidRPr="00A25629">
        <w:rPr>
          <w:rFonts w:ascii="Arial" w:hAnsi="Arial" w:cs="Arial"/>
          <w:b/>
          <w:sz w:val="22"/>
          <w:szCs w:val="22"/>
        </w:rPr>
        <w:t>creen as Green</w:t>
      </w:r>
      <w:r w:rsidR="000B2177" w:rsidRPr="00A25629">
        <w:rPr>
          <w:rFonts w:ascii="Arial" w:hAnsi="Arial" w:cs="Arial"/>
          <w:sz w:val="22"/>
          <w:szCs w:val="22"/>
        </w:rPr>
        <w:t>.</w:t>
      </w:r>
    </w:p>
    <w:p w:rsidR="000B2177" w:rsidRPr="00A25629" w:rsidRDefault="000B2177" w:rsidP="000B2177">
      <w:pPr>
        <w:pStyle w:val="ListParagraph"/>
        <w:rPr>
          <w:rFonts w:ascii="Arial" w:hAnsi="Arial" w:cs="Arial"/>
          <w:sz w:val="22"/>
          <w:szCs w:val="22"/>
        </w:rPr>
      </w:pPr>
    </w:p>
    <w:p w:rsidR="00A054DC" w:rsidRPr="00A25629" w:rsidRDefault="00A054DC" w:rsidP="00473936">
      <w:pPr>
        <w:tabs>
          <w:tab w:val="left" w:pos="245"/>
          <w:tab w:val="left" w:pos="810"/>
          <w:tab w:val="left" w:pos="1170"/>
          <w:tab w:val="left" w:pos="1620"/>
          <w:tab w:val="left" w:pos="2635"/>
        </w:tabs>
        <w:jc w:val="both"/>
        <w:rPr>
          <w:rFonts w:ascii="Arial" w:hAnsi="Arial" w:cs="Arial"/>
          <w:sz w:val="22"/>
          <w:szCs w:val="22"/>
        </w:rPr>
        <w:sectPr w:rsidR="00A054DC" w:rsidRPr="00A25629" w:rsidSect="00D7060A">
          <w:headerReference w:type="even" r:id="rId22"/>
          <w:headerReference w:type="default" r:id="rId23"/>
          <w:footerReference w:type="default" r:id="rId24"/>
          <w:headerReference w:type="first" r:id="rId25"/>
          <w:pgSz w:w="12240" w:h="15840"/>
          <w:pgMar w:top="990" w:right="1440" w:bottom="720" w:left="1440" w:header="1440" w:footer="1440" w:gutter="0"/>
          <w:pgNumType w:start="1"/>
          <w:cols w:space="720"/>
          <w:docGrid w:linePitch="326"/>
        </w:sectPr>
      </w:pPr>
    </w:p>
    <w:p w:rsidR="000B2177" w:rsidRPr="00A25629" w:rsidRDefault="00836F37" w:rsidP="000B2177">
      <w:pPr>
        <w:tabs>
          <w:tab w:val="left" w:pos="245"/>
          <w:tab w:val="left" w:pos="810"/>
          <w:tab w:val="left" w:pos="1170"/>
          <w:tab w:val="left" w:pos="1620"/>
          <w:tab w:val="left" w:pos="2635"/>
        </w:tabs>
        <w:jc w:val="center"/>
        <w:rPr>
          <w:rFonts w:ascii="Arial" w:hAnsi="Arial" w:cs="Arial"/>
          <w:b/>
          <w:sz w:val="22"/>
          <w:szCs w:val="22"/>
        </w:rPr>
      </w:pPr>
      <w:r w:rsidRPr="00A25629">
        <w:rPr>
          <w:rFonts w:ascii="Arial" w:hAnsi="Arial" w:cs="Arial"/>
          <w:b/>
          <w:sz w:val="22"/>
          <w:szCs w:val="22"/>
        </w:rPr>
        <w:t>Exhibit</w:t>
      </w:r>
      <w:r w:rsidR="00DF2E7E" w:rsidRPr="00A25629">
        <w:rPr>
          <w:rFonts w:ascii="Arial" w:hAnsi="Arial" w:cs="Arial"/>
          <w:b/>
          <w:sz w:val="22"/>
          <w:szCs w:val="22"/>
        </w:rPr>
        <w:t xml:space="preserve"> </w:t>
      </w:r>
      <w:r w:rsidR="005814B3" w:rsidRPr="00A25629">
        <w:rPr>
          <w:rFonts w:ascii="Arial" w:hAnsi="Arial" w:cs="Arial"/>
          <w:b/>
          <w:sz w:val="22"/>
          <w:szCs w:val="22"/>
        </w:rPr>
        <w:t>4</w:t>
      </w:r>
      <w:r w:rsidR="000B2177" w:rsidRPr="00A25629">
        <w:rPr>
          <w:rFonts w:ascii="Arial" w:hAnsi="Arial" w:cs="Arial"/>
          <w:b/>
          <w:sz w:val="22"/>
          <w:szCs w:val="22"/>
        </w:rPr>
        <w:t xml:space="preserve"> – External Events Screening Questions</w:t>
      </w:r>
    </w:p>
    <w:p w:rsidR="000B2177" w:rsidRPr="00A25629" w:rsidRDefault="000B2177" w:rsidP="000B2177">
      <w:pPr>
        <w:tabs>
          <w:tab w:val="left" w:pos="245"/>
          <w:tab w:val="left" w:pos="810"/>
          <w:tab w:val="left" w:pos="1170"/>
          <w:tab w:val="left" w:pos="1620"/>
          <w:tab w:val="left" w:pos="2635"/>
        </w:tabs>
        <w:jc w:val="center"/>
        <w:rPr>
          <w:rFonts w:ascii="Arial" w:hAnsi="Arial" w:cs="Arial"/>
          <w:b/>
          <w:sz w:val="22"/>
          <w:szCs w:val="22"/>
        </w:rPr>
      </w:pPr>
    </w:p>
    <w:p w:rsidR="000B2177" w:rsidRPr="00A25629" w:rsidRDefault="000B2177" w:rsidP="00340C4B">
      <w:pPr>
        <w:widowControl w:val="0"/>
        <w:numPr>
          <w:ilvl w:val="0"/>
          <w:numId w:val="16"/>
        </w:numPr>
        <w:tabs>
          <w:tab w:val="left" w:pos="1260"/>
        </w:tabs>
        <w:autoSpaceDE w:val="0"/>
        <w:autoSpaceDN w:val="0"/>
        <w:adjustRightInd w:val="0"/>
        <w:spacing w:before="120"/>
        <w:rPr>
          <w:rFonts w:ascii="Arial" w:hAnsi="Arial" w:cs="Arial"/>
          <w:sz w:val="22"/>
          <w:szCs w:val="22"/>
        </w:rPr>
      </w:pPr>
      <w:r w:rsidRPr="00A25629">
        <w:rPr>
          <w:rFonts w:ascii="Arial" w:hAnsi="Arial" w:cs="Arial"/>
          <w:sz w:val="22"/>
          <w:szCs w:val="22"/>
        </w:rPr>
        <w:t>If the equipment or safety function is assumed to be completely failed or unavailable, are ANY of the following three statements TRUE?  The loss of this equipment or function by itself during the external initiating event it was intended to mitigate</w:t>
      </w:r>
      <w:r w:rsidR="005F7690" w:rsidRPr="00A25629">
        <w:rPr>
          <w:rFonts w:ascii="Arial" w:hAnsi="Arial" w:cs="Arial"/>
          <w:sz w:val="22"/>
          <w:szCs w:val="22"/>
        </w:rPr>
        <w:t>:</w:t>
      </w:r>
    </w:p>
    <w:p w:rsidR="000B2177" w:rsidRPr="00A25629" w:rsidRDefault="000B2177" w:rsidP="000B2177">
      <w:pPr>
        <w:tabs>
          <w:tab w:val="left" w:pos="720"/>
        </w:tabs>
        <w:ind w:left="720"/>
        <w:rPr>
          <w:rFonts w:ascii="Arial" w:hAnsi="Arial" w:cs="Arial"/>
          <w:sz w:val="22"/>
          <w:szCs w:val="22"/>
        </w:rPr>
      </w:pPr>
    </w:p>
    <w:p w:rsidR="000B2177" w:rsidRPr="00A25629" w:rsidRDefault="005F7690" w:rsidP="00340C4B">
      <w:pPr>
        <w:widowControl w:val="0"/>
        <w:numPr>
          <w:ilvl w:val="2"/>
          <w:numId w:val="18"/>
        </w:numPr>
        <w:tabs>
          <w:tab w:val="left" w:pos="720"/>
        </w:tabs>
        <w:autoSpaceDE w:val="0"/>
        <w:autoSpaceDN w:val="0"/>
        <w:adjustRightInd w:val="0"/>
        <w:ind w:hanging="1350"/>
        <w:rPr>
          <w:rFonts w:ascii="Arial" w:hAnsi="Arial" w:cs="Arial"/>
          <w:sz w:val="22"/>
          <w:szCs w:val="22"/>
        </w:rPr>
      </w:pPr>
      <w:r w:rsidRPr="00A25629">
        <w:rPr>
          <w:rFonts w:ascii="Arial" w:hAnsi="Arial" w:cs="Arial"/>
          <w:sz w:val="22"/>
          <w:szCs w:val="22"/>
        </w:rPr>
        <w:t>would cause a plant trip or an initiating event</w:t>
      </w:r>
    </w:p>
    <w:p w:rsidR="000B2177" w:rsidRPr="00A25629" w:rsidRDefault="000B2177" w:rsidP="00A25629">
      <w:pPr>
        <w:ind w:left="748"/>
        <w:rPr>
          <w:rFonts w:ascii="Arial" w:hAnsi="Arial" w:cs="Arial"/>
          <w:sz w:val="22"/>
          <w:szCs w:val="22"/>
        </w:rPr>
      </w:pPr>
    </w:p>
    <w:p w:rsidR="000B2177" w:rsidRPr="00A25629" w:rsidRDefault="000B2177" w:rsidP="00340C4B">
      <w:pPr>
        <w:widowControl w:val="0"/>
        <w:numPr>
          <w:ilvl w:val="2"/>
          <w:numId w:val="18"/>
        </w:numPr>
        <w:tabs>
          <w:tab w:val="left" w:pos="720"/>
        </w:tabs>
        <w:autoSpaceDE w:val="0"/>
        <w:autoSpaceDN w:val="0"/>
        <w:adjustRightInd w:val="0"/>
        <w:ind w:hanging="1350"/>
        <w:rPr>
          <w:rFonts w:ascii="Arial" w:hAnsi="Arial" w:cs="Arial"/>
          <w:sz w:val="22"/>
          <w:szCs w:val="22"/>
        </w:rPr>
      </w:pPr>
      <w:r w:rsidRPr="00A25629">
        <w:rPr>
          <w:rFonts w:ascii="Arial" w:hAnsi="Arial" w:cs="Arial"/>
          <w:sz w:val="22"/>
          <w:szCs w:val="22"/>
        </w:rPr>
        <w:t xml:space="preserve">would degrade </w:t>
      </w:r>
      <w:r w:rsidRPr="00A25629">
        <w:rPr>
          <w:rFonts w:ascii="Arial" w:hAnsi="Arial" w:cs="Arial"/>
          <w:bCs/>
          <w:sz w:val="22"/>
          <w:szCs w:val="22"/>
        </w:rPr>
        <w:t>two or more</w:t>
      </w:r>
      <w:r w:rsidRPr="00A25629">
        <w:rPr>
          <w:rFonts w:ascii="Arial" w:hAnsi="Arial" w:cs="Arial"/>
          <w:b/>
          <w:bCs/>
          <w:sz w:val="22"/>
          <w:szCs w:val="22"/>
        </w:rPr>
        <w:t xml:space="preserve"> </w:t>
      </w:r>
      <w:r w:rsidR="005F7690" w:rsidRPr="00A25629">
        <w:rPr>
          <w:rFonts w:ascii="Arial" w:hAnsi="Arial" w:cs="Arial"/>
          <w:sz w:val="22"/>
          <w:szCs w:val="22"/>
        </w:rPr>
        <w:t>trains of a multi-train</w:t>
      </w:r>
      <w:r w:rsidRPr="00A25629">
        <w:rPr>
          <w:rFonts w:ascii="Arial" w:hAnsi="Arial" w:cs="Arial"/>
          <w:sz w:val="22"/>
          <w:szCs w:val="22"/>
        </w:rPr>
        <w:t xml:space="preserve"> system or function;</w:t>
      </w:r>
    </w:p>
    <w:p w:rsidR="000B2177" w:rsidRPr="00A25629" w:rsidRDefault="000B2177" w:rsidP="00A25629">
      <w:pPr>
        <w:ind w:left="748"/>
        <w:rPr>
          <w:rFonts w:ascii="Arial" w:hAnsi="Arial" w:cs="Arial"/>
          <w:sz w:val="22"/>
          <w:szCs w:val="22"/>
        </w:rPr>
      </w:pPr>
    </w:p>
    <w:p w:rsidR="000B2177" w:rsidRPr="00A25629" w:rsidRDefault="005F7690" w:rsidP="00340C4B">
      <w:pPr>
        <w:widowControl w:val="0"/>
        <w:numPr>
          <w:ilvl w:val="2"/>
          <w:numId w:val="18"/>
        </w:numPr>
        <w:tabs>
          <w:tab w:val="left" w:pos="720"/>
        </w:tabs>
        <w:autoSpaceDE w:val="0"/>
        <w:autoSpaceDN w:val="0"/>
        <w:adjustRightInd w:val="0"/>
        <w:ind w:left="1260" w:hanging="450"/>
        <w:rPr>
          <w:rFonts w:ascii="Arial" w:hAnsi="Arial" w:cs="Arial"/>
          <w:sz w:val="22"/>
          <w:szCs w:val="22"/>
        </w:rPr>
      </w:pPr>
      <w:r w:rsidRPr="00A25629">
        <w:rPr>
          <w:rFonts w:ascii="Arial" w:hAnsi="Arial" w:cs="Arial"/>
          <w:sz w:val="22"/>
          <w:szCs w:val="22"/>
        </w:rPr>
        <w:t>would degrade one or more t</w:t>
      </w:r>
      <w:r w:rsidR="000B2177" w:rsidRPr="00A25629">
        <w:rPr>
          <w:rFonts w:ascii="Arial" w:hAnsi="Arial" w:cs="Arial"/>
          <w:sz w:val="22"/>
          <w:szCs w:val="22"/>
        </w:rPr>
        <w:t xml:space="preserve">rains of a system that supports a </w:t>
      </w:r>
      <w:r w:rsidRPr="00A25629">
        <w:rPr>
          <w:rFonts w:ascii="Arial" w:hAnsi="Arial" w:cs="Arial"/>
          <w:sz w:val="22"/>
          <w:szCs w:val="22"/>
        </w:rPr>
        <w:t>risk significant</w:t>
      </w:r>
      <w:r w:rsidR="000B2177" w:rsidRPr="00A25629">
        <w:rPr>
          <w:rFonts w:ascii="Arial" w:hAnsi="Arial" w:cs="Arial"/>
          <w:sz w:val="22"/>
          <w:szCs w:val="22"/>
        </w:rPr>
        <w:t xml:space="preserve"> system or function.</w:t>
      </w:r>
    </w:p>
    <w:p w:rsidR="000B2177" w:rsidRPr="00A25629" w:rsidRDefault="000B2177" w:rsidP="000B2177">
      <w:pPr>
        <w:ind w:left="748"/>
        <w:rPr>
          <w:rFonts w:ascii="Arial" w:hAnsi="Arial" w:cs="Arial"/>
          <w:sz w:val="22"/>
          <w:szCs w:val="22"/>
        </w:rPr>
      </w:pPr>
    </w:p>
    <w:p w:rsidR="000B2177" w:rsidRPr="00A25629" w:rsidRDefault="000B2177" w:rsidP="00340C4B">
      <w:pPr>
        <w:widowControl w:val="0"/>
        <w:numPr>
          <w:ilvl w:val="1"/>
          <w:numId w:val="15"/>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
          <w:bCs/>
          <w:sz w:val="22"/>
          <w:szCs w:val="22"/>
        </w:rPr>
        <w:t xml:space="preserve">If YES </w:t>
      </w:r>
      <w:r w:rsidRPr="00A25629">
        <w:rPr>
          <w:rFonts w:ascii="Arial" w:eastAsia="MS Gothic" w:hAnsi="MS Gothic" w:cs="Arial"/>
          <w:b/>
          <w:bCs/>
          <w:sz w:val="22"/>
          <w:szCs w:val="22"/>
        </w:rPr>
        <w:t>➛</w:t>
      </w:r>
      <w:r w:rsidRPr="00A25629">
        <w:rPr>
          <w:rFonts w:ascii="Arial" w:eastAsia="MS Gothic" w:hAnsi="Arial" w:cs="Arial"/>
          <w:b/>
          <w:bCs/>
          <w:sz w:val="22"/>
          <w:szCs w:val="22"/>
        </w:rPr>
        <w:t xml:space="preserve">STOP.  </w:t>
      </w:r>
      <w:r w:rsidR="005F7690" w:rsidRPr="00A25629">
        <w:rPr>
          <w:rFonts w:ascii="Arial" w:hAnsi="Arial" w:cs="Arial"/>
          <w:b/>
          <w:bCs/>
          <w:sz w:val="22"/>
          <w:szCs w:val="22"/>
        </w:rPr>
        <w:t>Go to Detailed Risk Evaluation section.</w:t>
      </w:r>
    </w:p>
    <w:p w:rsidR="000B2177" w:rsidRPr="00A25629" w:rsidRDefault="000B2177" w:rsidP="000B2177">
      <w:pPr>
        <w:ind w:left="748"/>
        <w:rPr>
          <w:rFonts w:ascii="Arial" w:hAnsi="Arial" w:cs="Arial"/>
          <w:sz w:val="22"/>
          <w:szCs w:val="22"/>
        </w:rPr>
      </w:pPr>
    </w:p>
    <w:p w:rsidR="000B2177" w:rsidRPr="00A25629" w:rsidRDefault="000B2177" w:rsidP="00340C4B">
      <w:pPr>
        <w:widowControl w:val="0"/>
        <w:numPr>
          <w:ilvl w:val="1"/>
          <w:numId w:val="15"/>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b.  </w:t>
      </w:r>
      <w:r w:rsidRPr="00A25629">
        <w:rPr>
          <w:rFonts w:ascii="Arial" w:hAnsi="Arial" w:cs="Arial"/>
          <w:sz w:val="22"/>
          <w:szCs w:val="22"/>
        </w:rPr>
        <w:t>If NO, Continue.</w:t>
      </w:r>
    </w:p>
    <w:p w:rsidR="000B2177" w:rsidRPr="00A25629" w:rsidRDefault="000B2177" w:rsidP="000B2177">
      <w:pPr>
        <w:ind w:left="720"/>
        <w:rPr>
          <w:rFonts w:ascii="Arial" w:hAnsi="Arial" w:cs="Arial"/>
          <w:sz w:val="22"/>
          <w:szCs w:val="22"/>
        </w:rPr>
      </w:pPr>
    </w:p>
    <w:p w:rsidR="000B2177" w:rsidRPr="00A25629" w:rsidRDefault="000B2177" w:rsidP="00340C4B">
      <w:pPr>
        <w:widowControl w:val="0"/>
        <w:numPr>
          <w:ilvl w:val="0"/>
          <w:numId w:val="16"/>
        </w:numPr>
        <w:autoSpaceDE w:val="0"/>
        <w:autoSpaceDN w:val="0"/>
        <w:adjustRightInd w:val="0"/>
        <w:rPr>
          <w:rFonts w:ascii="Arial" w:hAnsi="Arial" w:cs="Arial"/>
          <w:sz w:val="22"/>
          <w:szCs w:val="22"/>
        </w:rPr>
      </w:pPr>
      <w:r w:rsidRPr="00A25629">
        <w:rPr>
          <w:rFonts w:ascii="Arial" w:hAnsi="Arial" w:cs="Arial"/>
          <w:sz w:val="22"/>
          <w:szCs w:val="22"/>
        </w:rPr>
        <w:t>Does the finding involve the total loss of any safety function, identified by the licensee through a PRA, IPEEE, or similar analysis, that contributes to external event initiated core damage accident sequences (i.e., initiated by a seismic, flooding, or severe weather event)?</w:t>
      </w:r>
    </w:p>
    <w:p w:rsidR="000B2177" w:rsidRPr="00A25629" w:rsidRDefault="000B2177" w:rsidP="000B2177">
      <w:pPr>
        <w:ind w:left="748"/>
        <w:rPr>
          <w:rFonts w:ascii="Arial" w:hAnsi="Arial" w:cs="Arial"/>
          <w:sz w:val="22"/>
          <w:szCs w:val="22"/>
        </w:rPr>
      </w:pPr>
    </w:p>
    <w:p w:rsidR="005F7690" w:rsidRPr="00A25629" w:rsidRDefault="000B2177" w:rsidP="00340C4B">
      <w:pPr>
        <w:widowControl w:val="0"/>
        <w:numPr>
          <w:ilvl w:val="1"/>
          <w:numId w:val="15"/>
        </w:numPr>
        <w:tabs>
          <w:tab w:val="num" w:pos="748"/>
        </w:tabs>
        <w:autoSpaceDE w:val="0"/>
        <w:autoSpaceDN w:val="0"/>
        <w:adjustRightInd w:val="0"/>
        <w:ind w:left="748"/>
        <w:rPr>
          <w:rFonts w:ascii="Arial" w:hAnsi="Arial" w:cs="Arial"/>
          <w:sz w:val="22"/>
          <w:szCs w:val="22"/>
        </w:rPr>
      </w:pPr>
      <w:r w:rsidRPr="00A25629">
        <w:rPr>
          <w:rFonts w:ascii="Arial" w:hAnsi="Arial" w:cs="Arial"/>
          <w:bCs/>
          <w:sz w:val="22"/>
          <w:szCs w:val="22"/>
        </w:rPr>
        <w:t xml:space="preserve">a.  </w:t>
      </w:r>
      <w:r w:rsidR="00BD3C0E" w:rsidRPr="00A25629">
        <w:rPr>
          <w:rFonts w:ascii="Arial" w:hAnsi="Arial" w:cs="Arial"/>
          <w:sz w:val="22"/>
          <w:szCs w:val="22"/>
          <w:lang w:val="en-CA"/>
        </w:rPr>
        <w:fldChar w:fldCharType="begin"/>
      </w:r>
      <w:r w:rsidRPr="00A25629">
        <w:rPr>
          <w:rFonts w:ascii="Arial" w:hAnsi="Arial" w:cs="Arial"/>
          <w:sz w:val="22"/>
          <w:szCs w:val="22"/>
          <w:lang w:val="en-CA"/>
        </w:rPr>
        <w:instrText xml:space="preserve"> SEQ CHAPTER \h \r 1</w:instrText>
      </w:r>
      <w:r w:rsidR="00BD3C0E" w:rsidRPr="00A25629">
        <w:rPr>
          <w:rFonts w:ascii="Arial" w:hAnsi="Arial" w:cs="Arial"/>
          <w:sz w:val="22"/>
          <w:szCs w:val="22"/>
          <w:lang w:val="en-CA"/>
        </w:rPr>
        <w:fldChar w:fldCharType="end"/>
      </w:r>
      <w:r w:rsidRPr="00A25629">
        <w:rPr>
          <w:rFonts w:ascii="Arial" w:hAnsi="Arial" w:cs="Arial"/>
          <w:b/>
          <w:bCs/>
          <w:sz w:val="22"/>
          <w:szCs w:val="22"/>
        </w:rPr>
        <w:t xml:space="preserve">If YES </w:t>
      </w:r>
      <w:r w:rsidRPr="00A25629">
        <w:rPr>
          <w:rFonts w:ascii="Arial" w:eastAsia="MS Gothic" w:hAnsi="MS Gothic" w:cs="Arial"/>
          <w:b/>
          <w:bCs/>
          <w:sz w:val="22"/>
          <w:szCs w:val="22"/>
        </w:rPr>
        <w:t>➛</w:t>
      </w:r>
      <w:r w:rsidRPr="00A25629">
        <w:rPr>
          <w:rFonts w:ascii="Arial" w:hAnsi="Arial" w:cs="Arial"/>
          <w:b/>
          <w:bCs/>
          <w:sz w:val="22"/>
          <w:szCs w:val="22"/>
        </w:rPr>
        <w:t xml:space="preserve">Stop.  </w:t>
      </w:r>
      <w:r w:rsidR="005F7690" w:rsidRPr="00A25629">
        <w:rPr>
          <w:rFonts w:ascii="Arial" w:hAnsi="Arial" w:cs="Arial"/>
          <w:b/>
          <w:bCs/>
          <w:sz w:val="22"/>
          <w:szCs w:val="22"/>
        </w:rPr>
        <w:t>Go to Detailed Risk Evaluation section.</w:t>
      </w:r>
    </w:p>
    <w:p w:rsidR="005F7690" w:rsidRPr="00A25629" w:rsidRDefault="005F7690" w:rsidP="005F7690">
      <w:pPr>
        <w:widowControl w:val="0"/>
        <w:autoSpaceDE w:val="0"/>
        <w:autoSpaceDN w:val="0"/>
        <w:adjustRightInd w:val="0"/>
        <w:ind w:left="748"/>
        <w:rPr>
          <w:rFonts w:ascii="Arial" w:hAnsi="Arial" w:cs="Arial"/>
          <w:sz w:val="22"/>
          <w:szCs w:val="22"/>
        </w:rPr>
      </w:pPr>
    </w:p>
    <w:p w:rsidR="000B2177" w:rsidRPr="00A25629" w:rsidRDefault="005F7690" w:rsidP="00340C4B">
      <w:pPr>
        <w:widowControl w:val="0"/>
        <w:numPr>
          <w:ilvl w:val="1"/>
          <w:numId w:val="15"/>
        </w:numPr>
        <w:tabs>
          <w:tab w:val="num" w:pos="748"/>
        </w:tabs>
        <w:autoSpaceDE w:val="0"/>
        <w:autoSpaceDN w:val="0"/>
        <w:adjustRightInd w:val="0"/>
        <w:ind w:left="748"/>
        <w:rPr>
          <w:rFonts w:ascii="Arial" w:hAnsi="Arial" w:cs="Arial"/>
          <w:sz w:val="22"/>
          <w:szCs w:val="22"/>
        </w:rPr>
      </w:pPr>
      <w:r w:rsidRPr="00A25629">
        <w:rPr>
          <w:rFonts w:ascii="Arial" w:hAnsi="Arial" w:cs="Arial"/>
          <w:sz w:val="22"/>
          <w:szCs w:val="22"/>
        </w:rPr>
        <w:t xml:space="preserve">b.  </w:t>
      </w:r>
      <w:r w:rsidR="000B2177" w:rsidRPr="00A25629">
        <w:rPr>
          <w:rFonts w:ascii="Arial" w:hAnsi="Arial" w:cs="Arial"/>
          <w:sz w:val="22"/>
          <w:szCs w:val="22"/>
        </w:rPr>
        <w:t xml:space="preserve">If NO, </w:t>
      </w:r>
      <w:r w:rsidR="000B2177" w:rsidRPr="00A25629">
        <w:rPr>
          <w:rFonts w:ascii="Arial" w:hAnsi="Arial" w:cs="Arial"/>
          <w:b/>
          <w:sz w:val="22"/>
          <w:szCs w:val="22"/>
        </w:rPr>
        <w:t>screen as Green</w:t>
      </w:r>
    </w:p>
    <w:p w:rsidR="000B2177" w:rsidRPr="00A25629" w:rsidRDefault="000B2177" w:rsidP="000B2177">
      <w:pPr>
        <w:tabs>
          <w:tab w:val="left" w:pos="245"/>
          <w:tab w:val="left" w:pos="810"/>
          <w:tab w:val="left" w:pos="1170"/>
          <w:tab w:val="left" w:pos="1620"/>
          <w:tab w:val="left" w:pos="2635"/>
        </w:tabs>
        <w:jc w:val="center"/>
        <w:rPr>
          <w:rFonts w:ascii="Arial" w:hAnsi="Arial" w:cs="Arial"/>
          <w:sz w:val="22"/>
          <w:szCs w:val="22"/>
        </w:rPr>
      </w:pPr>
    </w:p>
    <w:p w:rsidR="000B2177" w:rsidRPr="0025458A" w:rsidRDefault="000B2177" w:rsidP="000B2177">
      <w:pPr>
        <w:tabs>
          <w:tab w:val="left" w:pos="245"/>
          <w:tab w:val="left" w:pos="810"/>
          <w:tab w:val="left" w:pos="1170"/>
          <w:tab w:val="left" w:pos="1620"/>
          <w:tab w:val="left" w:pos="2635"/>
        </w:tabs>
        <w:rPr>
          <w:rFonts w:ascii="Arial" w:hAnsi="Arial" w:cs="Arial"/>
          <w:color w:val="000000"/>
          <w:sz w:val="22"/>
          <w:szCs w:val="22"/>
        </w:rPr>
      </w:pPr>
    </w:p>
    <w:p w:rsidR="00176D42" w:rsidRPr="00E53ABA" w:rsidRDefault="00176D42" w:rsidP="00567660">
      <w:pPr>
        <w:tabs>
          <w:tab w:val="left" w:pos="245"/>
          <w:tab w:val="left" w:pos="810"/>
          <w:tab w:val="left" w:pos="1170"/>
          <w:tab w:val="left" w:pos="1620"/>
          <w:tab w:val="left" w:pos="2635"/>
        </w:tabs>
        <w:jc w:val="center"/>
        <w:rPr>
          <w:rFonts w:ascii="Arial" w:hAnsi="Arial" w:cs="Arial"/>
          <w:color w:val="000000"/>
          <w:sz w:val="22"/>
          <w:szCs w:val="22"/>
        </w:rPr>
      </w:pPr>
      <w:r w:rsidRPr="00E53ABA">
        <w:rPr>
          <w:rFonts w:ascii="Arial" w:hAnsi="Arial" w:cs="Arial"/>
          <w:color w:val="000000"/>
          <w:sz w:val="22"/>
          <w:szCs w:val="22"/>
        </w:rPr>
        <w:t>A</w:t>
      </w:r>
      <w:r w:rsidR="00A054DC" w:rsidRPr="00E53ABA">
        <w:rPr>
          <w:rFonts w:ascii="Arial" w:hAnsi="Arial" w:cs="Arial"/>
          <w:color w:val="000000"/>
          <w:sz w:val="22"/>
          <w:szCs w:val="22"/>
        </w:rPr>
        <w:t>ttachment</w:t>
      </w:r>
      <w:r w:rsidRPr="00E53ABA">
        <w:rPr>
          <w:rFonts w:ascii="Arial" w:hAnsi="Arial" w:cs="Arial"/>
          <w:color w:val="000000"/>
          <w:sz w:val="22"/>
          <w:szCs w:val="22"/>
        </w:rPr>
        <w:t xml:space="preserve"> </w:t>
      </w:r>
      <w:r w:rsidR="00A054DC" w:rsidRPr="00E53ABA">
        <w:rPr>
          <w:rFonts w:ascii="Arial" w:hAnsi="Arial" w:cs="Arial"/>
          <w:color w:val="000000"/>
          <w:sz w:val="22"/>
          <w:szCs w:val="22"/>
        </w:rPr>
        <w:t xml:space="preserve">1 – </w:t>
      </w:r>
      <w:r w:rsidRPr="00E53ABA">
        <w:rPr>
          <w:rFonts w:ascii="Arial" w:hAnsi="Arial" w:cs="Arial"/>
          <w:color w:val="000000"/>
          <w:sz w:val="22"/>
          <w:szCs w:val="22"/>
        </w:rPr>
        <w:t xml:space="preserve">Revision History </w:t>
      </w:r>
      <w:r w:rsidR="00A054DC" w:rsidRPr="00E53ABA">
        <w:rPr>
          <w:rFonts w:ascii="Arial" w:hAnsi="Arial" w:cs="Arial"/>
          <w:color w:val="000000"/>
          <w:sz w:val="22"/>
          <w:szCs w:val="22"/>
        </w:rPr>
        <w:t>f</w:t>
      </w:r>
      <w:r w:rsidRPr="00E53ABA">
        <w:rPr>
          <w:rFonts w:ascii="Arial" w:hAnsi="Arial" w:cs="Arial"/>
          <w:color w:val="000000"/>
          <w:sz w:val="22"/>
          <w:szCs w:val="22"/>
        </w:rPr>
        <w:t>or</w:t>
      </w:r>
      <w:r w:rsidR="00A054DC" w:rsidRPr="00E53ABA">
        <w:rPr>
          <w:rFonts w:ascii="Arial" w:hAnsi="Arial" w:cs="Arial"/>
          <w:color w:val="000000"/>
          <w:sz w:val="22"/>
          <w:szCs w:val="22"/>
        </w:rPr>
        <w:t xml:space="preserve"> </w:t>
      </w:r>
      <w:r w:rsidRPr="00E53ABA">
        <w:rPr>
          <w:rFonts w:ascii="Arial" w:hAnsi="Arial" w:cs="Arial"/>
          <w:color w:val="000000"/>
          <w:sz w:val="22"/>
          <w:szCs w:val="22"/>
        </w:rPr>
        <w:t>IMC</w:t>
      </w:r>
      <w:r w:rsidR="00E53ABA">
        <w:rPr>
          <w:rFonts w:ascii="Arial" w:hAnsi="Arial" w:cs="Arial"/>
          <w:color w:val="000000"/>
          <w:sz w:val="22"/>
          <w:szCs w:val="22"/>
        </w:rPr>
        <w:t> </w:t>
      </w:r>
      <w:r w:rsidRPr="00E53ABA">
        <w:rPr>
          <w:rFonts w:ascii="Arial" w:hAnsi="Arial" w:cs="Arial"/>
          <w:color w:val="000000"/>
          <w:sz w:val="22"/>
          <w:szCs w:val="22"/>
        </w:rPr>
        <w:t>0609 Appendix</w:t>
      </w:r>
      <w:r w:rsidR="00E53ABA">
        <w:rPr>
          <w:rFonts w:ascii="Arial" w:hAnsi="Arial" w:cs="Arial"/>
          <w:color w:val="000000"/>
          <w:sz w:val="22"/>
          <w:szCs w:val="22"/>
        </w:rPr>
        <w:t> </w:t>
      </w:r>
      <w:r w:rsidRPr="00E53ABA">
        <w:rPr>
          <w:rFonts w:ascii="Arial" w:hAnsi="Arial" w:cs="Arial"/>
          <w:color w:val="000000"/>
          <w:sz w:val="22"/>
          <w:szCs w:val="22"/>
        </w:rPr>
        <w:t>A</w:t>
      </w:r>
    </w:p>
    <w:p w:rsidR="00176D42" w:rsidRPr="00E53ABA" w:rsidRDefault="00176D42" w:rsidP="00473936">
      <w:pPr>
        <w:tabs>
          <w:tab w:val="left" w:pos="245"/>
          <w:tab w:val="left" w:pos="810"/>
          <w:tab w:val="left" w:pos="1170"/>
          <w:tab w:val="left" w:pos="1620"/>
          <w:tab w:val="left" w:pos="2635"/>
        </w:tabs>
        <w:jc w:val="both"/>
        <w:rPr>
          <w:rFonts w:ascii="Arial" w:hAnsi="Arial" w:cs="Arial"/>
          <w:color w:val="000000"/>
          <w:sz w:val="22"/>
          <w:szCs w:val="22"/>
        </w:rPr>
      </w:pPr>
    </w:p>
    <w:tbl>
      <w:tblPr>
        <w:tblW w:w="13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710"/>
        <w:gridCol w:w="4957"/>
        <w:gridCol w:w="3150"/>
        <w:gridCol w:w="1710"/>
      </w:tblGrid>
      <w:tr w:rsidR="00E53ABA" w:rsidRPr="007F6FB1" w:rsidTr="009D6E6B">
        <w:trPr>
          <w:cantSplit/>
          <w:tblHeader/>
        </w:trPr>
        <w:tc>
          <w:tcPr>
            <w:tcW w:w="1523" w:type="dxa"/>
            <w:tcMar>
              <w:top w:w="58" w:type="dxa"/>
              <w:left w:w="115" w:type="dxa"/>
              <w:bottom w:w="58" w:type="dxa"/>
              <w:right w:w="115" w:type="dxa"/>
            </w:tcMar>
          </w:tcPr>
          <w:p w:rsidR="00E53ABA" w:rsidRPr="007F6FB1" w:rsidRDefault="00E53ABA" w:rsidP="00E53ABA">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7F6FB1">
              <w:rPr>
                <w:rFonts w:ascii="Arial" w:hAnsi="Arial" w:cs="Arial"/>
                <w:sz w:val="22"/>
                <w:szCs w:val="22"/>
              </w:rPr>
              <w:t>Commitment Tracking Number</w:t>
            </w:r>
          </w:p>
        </w:tc>
        <w:tc>
          <w:tcPr>
            <w:tcW w:w="1710" w:type="dxa"/>
            <w:tcMar>
              <w:top w:w="58" w:type="dxa"/>
              <w:left w:w="115" w:type="dxa"/>
              <w:bottom w:w="58" w:type="dxa"/>
              <w:right w:w="115" w:type="dxa"/>
            </w:tcMar>
          </w:tcPr>
          <w:p w:rsidR="00E53ABA" w:rsidRPr="007F6FB1" w:rsidRDefault="00E53ABA" w:rsidP="00E53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7F6FB1">
              <w:rPr>
                <w:rFonts w:ascii="Arial" w:hAnsi="Arial" w:cs="Arial"/>
                <w:sz w:val="22"/>
                <w:szCs w:val="22"/>
              </w:rPr>
              <w:t>Accession Number</w:t>
            </w:r>
          </w:p>
          <w:p w:rsidR="00E53ABA" w:rsidRPr="007F6FB1" w:rsidRDefault="00E53ABA" w:rsidP="00E53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7F6FB1">
              <w:rPr>
                <w:rFonts w:ascii="Arial" w:hAnsi="Arial" w:cs="Arial"/>
                <w:sz w:val="22"/>
                <w:szCs w:val="22"/>
              </w:rPr>
              <w:t>Issue Date</w:t>
            </w:r>
          </w:p>
          <w:p w:rsidR="00E53ABA" w:rsidRPr="007F6FB1" w:rsidRDefault="00E53ABA" w:rsidP="00E53ABA">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7F6FB1">
              <w:rPr>
                <w:rFonts w:ascii="Arial" w:hAnsi="Arial" w:cs="Arial"/>
                <w:sz w:val="22"/>
                <w:szCs w:val="22"/>
              </w:rPr>
              <w:t>Change Notice</w:t>
            </w:r>
          </w:p>
        </w:tc>
        <w:tc>
          <w:tcPr>
            <w:tcW w:w="4957" w:type="dxa"/>
            <w:tcMar>
              <w:top w:w="58" w:type="dxa"/>
              <w:left w:w="115" w:type="dxa"/>
              <w:bottom w:w="58" w:type="dxa"/>
              <w:right w:w="115" w:type="dxa"/>
            </w:tcMar>
          </w:tcPr>
          <w:p w:rsidR="00E53ABA" w:rsidRPr="007F6FB1" w:rsidRDefault="00E53ABA" w:rsidP="00E53ABA">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7F6FB1">
              <w:rPr>
                <w:rFonts w:ascii="Arial" w:hAnsi="Arial" w:cs="Arial"/>
                <w:sz w:val="22"/>
                <w:szCs w:val="22"/>
              </w:rPr>
              <w:t>Description of Change</w:t>
            </w:r>
          </w:p>
        </w:tc>
        <w:tc>
          <w:tcPr>
            <w:tcW w:w="3150" w:type="dxa"/>
            <w:tcMar>
              <w:top w:w="58" w:type="dxa"/>
              <w:left w:w="115" w:type="dxa"/>
              <w:bottom w:w="58" w:type="dxa"/>
              <w:right w:w="115" w:type="dxa"/>
            </w:tcMar>
          </w:tcPr>
          <w:p w:rsidR="00E53ABA" w:rsidRPr="007F6FB1" w:rsidRDefault="00E53ABA" w:rsidP="00E53ABA">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7F6FB1">
              <w:rPr>
                <w:rFonts w:ascii="Arial" w:hAnsi="Arial" w:cs="Arial"/>
                <w:sz w:val="22"/>
                <w:szCs w:val="22"/>
              </w:rPr>
              <w:t>Training Required and Completion Date</w:t>
            </w:r>
          </w:p>
        </w:tc>
        <w:tc>
          <w:tcPr>
            <w:tcW w:w="1710" w:type="dxa"/>
            <w:tcMar>
              <w:top w:w="58" w:type="dxa"/>
              <w:left w:w="115" w:type="dxa"/>
              <w:bottom w:w="58" w:type="dxa"/>
              <w:right w:w="115" w:type="dxa"/>
            </w:tcMar>
          </w:tcPr>
          <w:p w:rsidR="00E53ABA" w:rsidRPr="007F6FB1" w:rsidRDefault="00E53ABA" w:rsidP="00E53ABA">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sz w:val="22"/>
                <w:szCs w:val="22"/>
              </w:rPr>
            </w:pPr>
            <w:r w:rsidRPr="007F6FB1">
              <w:rPr>
                <w:rFonts w:ascii="Arial" w:hAnsi="Arial" w:cs="Arial"/>
                <w:sz w:val="22"/>
                <w:szCs w:val="22"/>
              </w:rPr>
              <w:t>Comment and Feedback Resolution Accession Number</w:t>
            </w:r>
          </w:p>
        </w:tc>
      </w:tr>
      <w:tr w:rsidR="007F6FB1" w:rsidRPr="007F6FB1" w:rsidTr="009D6E6B">
        <w:tc>
          <w:tcPr>
            <w:tcW w:w="1523" w:type="dxa"/>
            <w:tcMar>
              <w:top w:w="58" w:type="dxa"/>
              <w:left w:w="115" w:type="dxa"/>
              <w:bottom w:w="58" w:type="dxa"/>
              <w:right w:w="115" w:type="dxa"/>
            </w:tcMar>
          </w:tcPr>
          <w:p w:rsidR="007F6FB1" w:rsidRPr="007F6FB1" w:rsidRDefault="007F6FB1"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7F6FB1" w:rsidRPr="007F6FB1" w:rsidRDefault="007F6FB1" w:rsidP="009D6E6B">
            <w:pPr>
              <w:tabs>
                <w:tab w:val="left" w:pos="245"/>
                <w:tab w:val="left" w:pos="810"/>
                <w:tab w:val="left" w:pos="1170"/>
                <w:tab w:val="left" w:pos="1620"/>
                <w:tab w:val="left" w:pos="2635"/>
              </w:tabs>
              <w:rPr>
                <w:rFonts w:ascii="Arial" w:hAnsi="Arial" w:cs="Arial"/>
                <w:sz w:val="22"/>
                <w:szCs w:val="22"/>
              </w:rPr>
            </w:pPr>
            <w:r w:rsidRPr="007F6FB1">
              <w:rPr>
                <w:rFonts w:ascii="Arial" w:hAnsi="Arial" w:cs="Arial"/>
                <w:sz w:val="22"/>
                <w:szCs w:val="22"/>
              </w:rPr>
              <w:t>04/21/00</w:t>
            </w:r>
          </w:p>
          <w:p w:rsidR="007F6FB1" w:rsidRPr="007F6FB1" w:rsidRDefault="00036D4B" w:rsidP="007F6FB1">
            <w:pPr>
              <w:rPr>
                <w:rFonts w:ascii="Arial" w:hAnsi="Arial" w:cs="Arial"/>
                <w:sz w:val="22"/>
                <w:szCs w:val="22"/>
              </w:rPr>
            </w:pPr>
            <w:hyperlink r:id="rId26" w:history="1">
              <w:r w:rsidR="007F6FB1" w:rsidRPr="007F6FB1">
                <w:rPr>
                  <w:rStyle w:val="Hyperlink"/>
                  <w:rFonts w:ascii="Arial" w:hAnsi="Arial" w:cs="Arial"/>
                  <w:sz w:val="22"/>
                  <w:szCs w:val="22"/>
                </w:rPr>
                <w:t>CN 00-007</w:t>
              </w:r>
            </w:hyperlink>
          </w:p>
        </w:tc>
        <w:tc>
          <w:tcPr>
            <w:tcW w:w="4957"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sz w:val="22"/>
                <w:szCs w:val="22"/>
              </w:rPr>
            </w:pPr>
            <w:r w:rsidRPr="007F6FB1">
              <w:rPr>
                <w:rFonts w:ascii="Arial" w:hAnsi="Arial" w:cs="Arial"/>
                <w:sz w:val="22"/>
                <w:szCs w:val="22"/>
              </w:rPr>
              <w:t>Initial issue</w:t>
            </w:r>
          </w:p>
        </w:tc>
        <w:tc>
          <w:tcPr>
            <w:tcW w:w="315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c>
          <w:tcPr>
            <w:tcW w:w="171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r>
      <w:tr w:rsidR="007F6FB1" w:rsidRPr="007F6FB1" w:rsidTr="009D6E6B">
        <w:tc>
          <w:tcPr>
            <w:tcW w:w="1523" w:type="dxa"/>
            <w:tcMar>
              <w:top w:w="58" w:type="dxa"/>
              <w:left w:w="115" w:type="dxa"/>
              <w:bottom w:w="58" w:type="dxa"/>
              <w:right w:w="115" w:type="dxa"/>
            </w:tcMar>
          </w:tcPr>
          <w:p w:rsidR="007F6FB1" w:rsidRPr="007F6FB1" w:rsidRDefault="007F6FB1"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7F6FB1" w:rsidRPr="007F6FB1" w:rsidRDefault="007F6FB1" w:rsidP="009D6E6B">
            <w:pPr>
              <w:tabs>
                <w:tab w:val="left" w:pos="245"/>
                <w:tab w:val="left" w:pos="810"/>
                <w:tab w:val="left" w:pos="1170"/>
                <w:tab w:val="left" w:pos="1620"/>
                <w:tab w:val="left" w:pos="2635"/>
              </w:tabs>
              <w:rPr>
                <w:rFonts w:ascii="Arial" w:hAnsi="Arial" w:cs="Arial"/>
                <w:sz w:val="22"/>
                <w:szCs w:val="22"/>
              </w:rPr>
            </w:pPr>
            <w:r w:rsidRPr="007F6FB1">
              <w:rPr>
                <w:rFonts w:ascii="Arial" w:hAnsi="Arial" w:cs="Arial"/>
                <w:sz w:val="22"/>
                <w:szCs w:val="22"/>
              </w:rPr>
              <w:t>12/28/00</w:t>
            </w:r>
          </w:p>
          <w:p w:rsidR="007F6FB1" w:rsidRPr="007F6FB1" w:rsidRDefault="00036D4B" w:rsidP="009D6E6B">
            <w:pPr>
              <w:tabs>
                <w:tab w:val="left" w:pos="245"/>
                <w:tab w:val="left" w:pos="810"/>
                <w:tab w:val="left" w:pos="1170"/>
                <w:tab w:val="left" w:pos="1620"/>
                <w:tab w:val="left" w:pos="2635"/>
              </w:tabs>
              <w:rPr>
                <w:rFonts w:ascii="Arial" w:hAnsi="Arial" w:cs="Arial"/>
                <w:sz w:val="22"/>
                <w:szCs w:val="22"/>
              </w:rPr>
            </w:pPr>
            <w:hyperlink r:id="rId27" w:history="1">
              <w:r w:rsidR="007F6FB1" w:rsidRPr="007F6FB1">
                <w:rPr>
                  <w:rStyle w:val="Hyperlink"/>
                  <w:rFonts w:ascii="Arial" w:hAnsi="Arial" w:cs="Arial"/>
                  <w:sz w:val="22"/>
                  <w:szCs w:val="22"/>
                </w:rPr>
                <w:t>CN 00-029</w:t>
              </w:r>
            </w:hyperlink>
          </w:p>
        </w:tc>
        <w:tc>
          <w:tcPr>
            <w:tcW w:w="4957"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sz w:val="22"/>
                <w:szCs w:val="22"/>
              </w:rPr>
              <w:t>Revised to incorporate changes based on inspector feedback. Enhancements generated by IIPB and SPSB risk analysts based on initial implementation experience to date have also been added. A significant change is the credit given for operator actions in step 2.3 of the document. Clarification changes have also been made to the phase 1 screening worksheets. Phase 2 worksheets are in the process of being updated to include plant and site specific information. This document is an integral part of the Significant Determination Process for reactor inspection findings for At-Power operations and will be used by resident and region-based inspectors as well as by SRAs.</w:t>
            </w:r>
          </w:p>
        </w:tc>
        <w:tc>
          <w:tcPr>
            <w:tcW w:w="315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c>
          <w:tcPr>
            <w:tcW w:w="171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r>
      <w:tr w:rsidR="007F6FB1" w:rsidRPr="007F6FB1" w:rsidTr="009D6E6B">
        <w:tc>
          <w:tcPr>
            <w:tcW w:w="1523" w:type="dxa"/>
            <w:tcMar>
              <w:top w:w="58" w:type="dxa"/>
              <w:left w:w="115" w:type="dxa"/>
              <w:bottom w:w="58" w:type="dxa"/>
              <w:right w:w="115" w:type="dxa"/>
            </w:tcMar>
          </w:tcPr>
          <w:p w:rsidR="007F6FB1" w:rsidRPr="007F6FB1" w:rsidRDefault="007F6FB1"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7F6FB1" w:rsidRPr="007F6FB1" w:rsidRDefault="007F6FB1" w:rsidP="009D6E6B">
            <w:pPr>
              <w:tabs>
                <w:tab w:val="left" w:pos="245"/>
                <w:tab w:val="left" w:pos="810"/>
                <w:tab w:val="left" w:pos="1170"/>
                <w:tab w:val="left" w:pos="1620"/>
                <w:tab w:val="left" w:pos="2635"/>
              </w:tabs>
              <w:rPr>
                <w:rFonts w:ascii="Arial" w:hAnsi="Arial" w:cs="Arial"/>
                <w:sz w:val="22"/>
                <w:szCs w:val="22"/>
              </w:rPr>
            </w:pPr>
            <w:r w:rsidRPr="007F6FB1">
              <w:rPr>
                <w:rFonts w:ascii="Arial" w:hAnsi="Arial" w:cs="Arial"/>
                <w:sz w:val="22"/>
                <w:szCs w:val="22"/>
              </w:rPr>
              <w:t>02/05/01</w:t>
            </w:r>
          </w:p>
          <w:p w:rsidR="007F6FB1" w:rsidRPr="007F6FB1" w:rsidRDefault="00036D4B" w:rsidP="007F6FB1">
            <w:pPr>
              <w:rPr>
                <w:rFonts w:ascii="Arial" w:hAnsi="Arial" w:cs="Arial"/>
                <w:sz w:val="22"/>
                <w:szCs w:val="22"/>
              </w:rPr>
            </w:pPr>
            <w:hyperlink r:id="rId28" w:history="1">
              <w:r w:rsidR="007F6FB1" w:rsidRPr="007F6FB1">
                <w:rPr>
                  <w:rStyle w:val="Hyperlink"/>
                  <w:rFonts w:ascii="Arial" w:hAnsi="Arial" w:cs="Arial"/>
                  <w:sz w:val="22"/>
                  <w:szCs w:val="22"/>
                </w:rPr>
                <w:t>CN 01-003</w:t>
              </w:r>
            </w:hyperlink>
          </w:p>
        </w:tc>
        <w:tc>
          <w:tcPr>
            <w:tcW w:w="4957"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sz w:val="22"/>
                <w:szCs w:val="22"/>
              </w:rPr>
              <w:t>Revised to correct formatting problems with charts and tables, and to make minor editorial changes.</w:t>
            </w:r>
          </w:p>
        </w:tc>
        <w:tc>
          <w:tcPr>
            <w:tcW w:w="315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c>
          <w:tcPr>
            <w:tcW w:w="1710" w:type="dxa"/>
            <w:tcMar>
              <w:top w:w="58" w:type="dxa"/>
              <w:left w:w="115" w:type="dxa"/>
              <w:bottom w:w="58" w:type="dxa"/>
              <w:right w:w="115" w:type="dxa"/>
            </w:tcMar>
          </w:tcPr>
          <w:p w:rsidR="007F6FB1"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p>
        </w:tc>
      </w:tr>
      <w:tr w:rsidR="00B84D43" w:rsidRPr="007F6FB1" w:rsidTr="009D6E6B">
        <w:tc>
          <w:tcPr>
            <w:tcW w:w="1523" w:type="dxa"/>
            <w:tcMar>
              <w:top w:w="58" w:type="dxa"/>
              <w:left w:w="115" w:type="dxa"/>
              <w:bottom w:w="58" w:type="dxa"/>
              <w:right w:w="115" w:type="dxa"/>
            </w:tcMar>
          </w:tcPr>
          <w:p w:rsidR="00B84D43" w:rsidRPr="007F6FB1" w:rsidRDefault="00B84D43"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B84D43" w:rsidRPr="007F6FB1" w:rsidRDefault="00B84D43" w:rsidP="009D6E6B">
            <w:pPr>
              <w:tabs>
                <w:tab w:val="left" w:pos="245"/>
                <w:tab w:val="left" w:pos="810"/>
                <w:tab w:val="left" w:pos="1170"/>
                <w:tab w:val="left" w:pos="1620"/>
                <w:tab w:val="left" w:pos="2635"/>
              </w:tabs>
              <w:rPr>
                <w:rFonts w:ascii="Arial" w:hAnsi="Arial" w:cs="Arial"/>
                <w:sz w:val="22"/>
                <w:szCs w:val="22"/>
              </w:rPr>
            </w:pPr>
            <w:r w:rsidRPr="007F6FB1">
              <w:rPr>
                <w:rFonts w:ascii="Arial" w:hAnsi="Arial" w:cs="Arial"/>
                <w:sz w:val="22"/>
                <w:szCs w:val="22"/>
              </w:rPr>
              <w:t>03/18/02</w:t>
            </w:r>
          </w:p>
          <w:p w:rsidR="007F6FB1" w:rsidRPr="007F6FB1" w:rsidRDefault="00036D4B" w:rsidP="007F6FB1">
            <w:pPr>
              <w:rPr>
                <w:rFonts w:ascii="Arial" w:hAnsi="Arial" w:cs="Arial"/>
                <w:color w:val="000000"/>
                <w:sz w:val="22"/>
                <w:szCs w:val="22"/>
              </w:rPr>
            </w:pPr>
            <w:hyperlink r:id="rId29" w:history="1">
              <w:r w:rsidR="007F6FB1" w:rsidRPr="007F6FB1">
                <w:rPr>
                  <w:rStyle w:val="Hyperlink"/>
                  <w:rFonts w:ascii="Arial" w:hAnsi="Arial" w:cs="Arial"/>
                  <w:sz w:val="22"/>
                  <w:szCs w:val="22"/>
                </w:rPr>
                <w:t>CN 02-009</w:t>
              </w:r>
            </w:hyperlink>
          </w:p>
        </w:tc>
        <w:tc>
          <w:tcPr>
            <w:tcW w:w="4957" w:type="dxa"/>
            <w:tcMar>
              <w:top w:w="58" w:type="dxa"/>
              <w:left w:w="115" w:type="dxa"/>
              <w:bottom w:w="58" w:type="dxa"/>
              <w:right w:w="115" w:type="dxa"/>
            </w:tcMar>
          </w:tcPr>
          <w:p w:rsidR="00B84D43" w:rsidRPr="007F6FB1" w:rsidRDefault="007F6FB1"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sz w:val="22"/>
                <w:szCs w:val="22"/>
              </w:rPr>
              <w:t>Revised: 1) to correct identified problems with the appendix, 2) to incorporate the rules for using the site specific risk-informed inspection notebook, 3) to simplify the process of accounting for external initiators in characterizing the risk significant inspection findings, and 4) to provide guidance on evaluating concurrent inspection findings.</w:t>
            </w:r>
          </w:p>
        </w:tc>
        <w:tc>
          <w:tcPr>
            <w:tcW w:w="3150" w:type="dxa"/>
            <w:tcMar>
              <w:top w:w="58" w:type="dxa"/>
              <w:left w:w="115" w:type="dxa"/>
              <w:bottom w:w="58" w:type="dxa"/>
              <w:right w:w="115" w:type="dxa"/>
            </w:tcMar>
          </w:tcPr>
          <w:p w:rsidR="00B84D43" w:rsidRPr="007F6FB1" w:rsidRDefault="00B84D43" w:rsidP="00340C4B">
            <w:pPr>
              <w:tabs>
                <w:tab w:val="left" w:pos="245"/>
                <w:tab w:val="left" w:pos="810"/>
                <w:tab w:val="left" w:pos="1170"/>
                <w:tab w:val="left" w:pos="1620"/>
                <w:tab w:val="left" w:pos="2635"/>
              </w:tabs>
              <w:rPr>
                <w:rFonts w:ascii="Arial" w:hAnsi="Arial" w:cs="Arial"/>
                <w:color w:val="000000"/>
                <w:sz w:val="22"/>
                <w:szCs w:val="22"/>
              </w:rPr>
            </w:pPr>
          </w:p>
        </w:tc>
        <w:tc>
          <w:tcPr>
            <w:tcW w:w="1710" w:type="dxa"/>
            <w:tcMar>
              <w:top w:w="58" w:type="dxa"/>
              <w:left w:w="115" w:type="dxa"/>
              <w:bottom w:w="58" w:type="dxa"/>
              <w:right w:w="115" w:type="dxa"/>
            </w:tcMar>
          </w:tcPr>
          <w:p w:rsidR="00B84D43" w:rsidRPr="007F6FB1" w:rsidRDefault="00B84D43" w:rsidP="00340C4B">
            <w:pPr>
              <w:tabs>
                <w:tab w:val="left" w:pos="245"/>
                <w:tab w:val="left" w:pos="810"/>
                <w:tab w:val="left" w:pos="1170"/>
                <w:tab w:val="left" w:pos="1620"/>
                <w:tab w:val="left" w:pos="2635"/>
              </w:tabs>
              <w:rPr>
                <w:rFonts w:ascii="Arial" w:hAnsi="Arial" w:cs="Arial"/>
                <w:color w:val="000000"/>
                <w:sz w:val="22"/>
                <w:szCs w:val="22"/>
              </w:rPr>
            </w:pPr>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AF76C6" w:rsidRPr="007F6FB1" w:rsidRDefault="00036D4B" w:rsidP="009D6E6B">
            <w:pPr>
              <w:tabs>
                <w:tab w:val="left" w:pos="245"/>
                <w:tab w:val="left" w:pos="810"/>
                <w:tab w:val="left" w:pos="1170"/>
                <w:tab w:val="left" w:pos="1620"/>
                <w:tab w:val="left" w:pos="2635"/>
              </w:tabs>
              <w:rPr>
                <w:rFonts w:ascii="Arial" w:hAnsi="Arial" w:cs="Arial"/>
                <w:color w:val="000000"/>
                <w:sz w:val="22"/>
                <w:szCs w:val="22"/>
              </w:rPr>
            </w:pPr>
            <w:hyperlink r:id="rId30" w:history="1">
              <w:r w:rsidR="00AF76C6" w:rsidRPr="007F6FB1">
                <w:rPr>
                  <w:rStyle w:val="Hyperlink"/>
                  <w:rFonts w:ascii="Arial" w:hAnsi="Arial" w:cs="Arial"/>
                  <w:sz w:val="22"/>
                  <w:szCs w:val="22"/>
                </w:rPr>
                <w:t>ML042600558</w:t>
              </w:r>
            </w:hyperlink>
          </w:p>
          <w:p w:rsidR="00E53ABA" w:rsidRPr="007F6FB1" w:rsidRDefault="00E53ABA" w:rsidP="009D6E6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09/10/04</w:t>
            </w:r>
          </w:p>
          <w:p w:rsidR="00AF76C6" w:rsidRPr="007F6FB1" w:rsidRDefault="00036D4B" w:rsidP="009D6E6B">
            <w:pPr>
              <w:tabs>
                <w:tab w:val="left" w:pos="245"/>
                <w:tab w:val="left" w:pos="810"/>
                <w:tab w:val="left" w:pos="1170"/>
                <w:tab w:val="left" w:pos="1620"/>
                <w:tab w:val="left" w:pos="2635"/>
              </w:tabs>
              <w:rPr>
                <w:rFonts w:ascii="Arial" w:hAnsi="Arial" w:cs="Arial"/>
                <w:color w:val="000000"/>
                <w:sz w:val="22"/>
                <w:szCs w:val="22"/>
              </w:rPr>
            </w:pPr>
            <w:hyperlink r:id="rId31" w:history="1">
              <w:r w:rsidR="00AF76C6" w:rsidRPr="007F6FB1">
                <w:rPr>
                  <w:rStyle w:val="Hyperlink"/>
                  <w:rFonts w:ascii="Arial" w:hAnsi="Arial" w:cs="Arial"/>
                  <w:sz w:val="22"/>
                  <w:szCs w:val="22"/>
                </w:rPr>
                <w:t>CN 04-023</w:t>
              </w:r>
            </w:hyperlink>
          </w:p>
        </w:tc>
        <w:tc>
          <w:tcPr>
            <w:tcW w:w="4957"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 xml:space="preserve">Multiple editorial changes to enhance user friendliness of the document.  For example, re-format action steps, provided additional examples, added the reference to Appendix J for steam generator issues.  </w:t>
            </w:r>
          </w:p>
        </w:tc>
        <w:tc>
          <w:tcPr>
            <w:tcW w:w="315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N/A</w:t>
            </w:r>
          </w:p>
        </w:tc>
        <w:tc>
          <w:tcPr>
            <w:tcW w:w="171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013714" w:rsidRPr="007F6FB1" w:rsidRDefault="00036D4B" w:rsidP="009D6E6B">
            <w:pPr>
              <w:tabs>
                <w:tab w:val="left" w:pos="245"/>
                <w:tab w:val="left" w:pos="810"/>
                <w:tab w:val="left" w:pos="1170"/>
                <w:tab w:val="left" w:pos="1620"/>
                <w:tab w:val="left" w:pos="2635"/>
              </w:tabs>
              <w:rPr>
                <w:rFonts w:ascii="Arial" w:hAnsi="Arial" w:cs="Arial"/>
                <w:color w:val="000000"/>
                <w:sz w:val="22"/>
                <w:szCs w:val="22"/>
              </w:rPr>
            </w:pPr>
            <w:hyperlink r:id="rId32" w:history="1">
              <w:r w:rsidR="00207FE8" w:rsidRPr="007F6FB1">
                <w:rPr>
                  <w:rStyle w:val="Hyperlink"/>
                  <w:rFonts w:ascii="Arial" w:hAnsi="Arial" w:cs="Arial"/>
                  <w:sz w:val="22"/>
                  <w:szCs w:val="22"/>
                </w:rPr>
                <w:t>ML043560116</w:t>
              </w:r>
            </w:hyperlink>
          </w:p>
          <w:p w:rsidR="00E53ABA" w:rsidRPr="007F6FB1" w:rsidRDefault="00E53ABA" w:rsidP="009D6E6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12/01/04</w:t>
            </w:r>
          </w:p>
          <w:p w:rsidR="00207FE8" w:rsidRPr="007F6FB1" w:rsidRDefault="00036D4B" w:rsidP="009D6E6B">
            <w:pPr>
              <w:tabs>
                <w:tab w:val="left" w:pos="245"/>
                <w:tab w:val="left" w:pos="810"/>
                <w:tab w:val="left" w:pos="1170"/>
                <w:tab w:val="left" w:pos="1620"/>
                <w:tab w:val="left" w:pos="2635"/>
              </w:tabs>
              <w:rPr>
                <w:rFonts w:ascii="Arial" w:hAnsi="Arial" w:cs="Arial"/>
                <w:color w:val="000000"/>
                <w:sz w:val="22"/>
                <w:szCs w:val="22"/>
              </w:rPr>
            </w:pPr>
            <w:hyperlink r:id="rId33" w:history="1">
              <w:r w:rsidR="00207FE8" w:rsidRPr="007F6FB1">
                <w:rPr>
                  <w:rStyle w:val="Hyperlink"/>
                  <w:rFonts w:ascii="Arial" w:hAnsi="Arial" w:cs="Arial"/>
                  <w:sz w:val="22"/>
                  <w:szCs w:val="22"/>
                </w:rPr>
                <w:t>CN 04-027</w:t>
              </w:r>
            </w:hyperlink>
          </w:p>
        </w:tc>
        <w:tc>
          <w:tcPr>
            <w:tcW w:w="4957"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 xml:space="preserve">Corrected two errors on page 4 of the worksheet, under MS cornerstone for screening issues and under BI cornerstone guidance for question 3 for screening to Green. </w:t>
            </w:r>
          </w:p>
        </w:tc>
        <w:tc>
          <w:tcPr>
            <w:tcW w:w="315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N/A</w:t>
            </w:r>
          </w:p>
        </w:tc>
        <w:tc>
          <w:tcPr>
            <w:tcW w:w="171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207FE8"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4" w:history="1">
              <w:r w:rsidR="00207FE8" w:rsidRPr="007F6FB1">
                <w:rPr>
                  <w:rStyle w:val="Hyperlink"/>
                  <w:rFonts w:ascii="Arial" w:hAnsi="Arial" w:cs="Arial"/>
                  <w:sz w:val="22"/>
                  <w:szCs w:val="22"/>
                </w:rPr>
                <w:t>ML052790196</w:t>
              </w:r>
            </w:hyperlink>
          </w:p>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11/22/05</w:t>
            </w:r>
          </w:p>
          <w:p w:rsidR="00207FE8"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5" w:history="1">
              <w:r w:rsidR="00207FE8" w:rsidRPr="007F6FB1">
                <w:rPr>
                  <w:rStyle w:val="Hyperlink"/>
                  <w:rFonts w:ascii="Arial" w:hAnsi="Arial" w:cs="Arial"/>
                  <w:sz w:val="22"/>
                  <w:szCs w:val="22"/>
                </w:rPr>
                <w:t>CN 05-030</w:t>
              </w:r>
            </w:hyperlink>
          </w:p>
        </w:tc>
        <w:tc>
          <w:tcPr>
            <w:tcW w:w="4957" w:type="dxa"/>
            <w:shd w:val="clear" w:color="auto" w:fill="auto"/>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Enhanced guidance to help meet timeliness requirements for finalizing the SDP for inspection findings.</w:t>
            </w:r>
          </w:p>
        </w:tc>
        <w:tc>
          <w:tcPr>
            <w:tcW w:w="315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N/A</w:t>
            </w:r>
          </w:p>
        </w:tc>
        <w:tc>
          <w:tcPr>
            <w:tcW w:w="171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207FE8"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6" w:history="1">
              <w:r w:rsidR="00207FE8" w:rsidRPr="007F6FB1">
                <w:rPr>
                  <w:rStyle w:val="Hyperlink"/>
                  <w:rFonts w:ascii="Arial" w:hAnsi="Arial" w:cs="Arial"/>
                  <w:sz w:val="22"/>
                  <w:szCs w:val="22"/>
                </w:rPr>
                <w:t>ML063470288</w:t>
              </w:r>
            </w:hyperlink>
          </w:p>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03/23/07</w:t>
            </w:r>
          </w:p>
          <w:p w:rsidR="00E53ABA"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7" w:history="1">
              <w:r w:rsidR="00207FE8" w:rsidRPr="007F6FB1">
                <w:rPr>
                  <w:rStyle w:val="Hyperlink"/>
                  <w:rFonts w:ascii="Arial" w:hAnsi="Arial" w:cs="Arial"/>
                  <w:sz w:val="22"/>
                  <w:szCs w:val="22"/>
                </w:rPr>
                <w:t>CN 07-011</w:t>
              </w:r>
            </w:hyperlink>
          </w:p>
        </w:tc>
        <w:tc>
          <w:tcPr>
            <w:tcW w:w="4957" w:type="dxa"/>
            <w:shd w:val="clear" w:color="auto" w:fill="auto"/>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Incorporate references to the site-specific inspection notebooks and associated Pre-Solved Tables; In Attachment 2, update the site specific risk-informed inspection notebooks usage rules; Attachment 3, provide user guidance for screening of external events risk contributions.</w:t>
            </w:r>
          </w:p>
        </w:tc>
        <w:tc>
          <w:tcPr>
            <w:tcW w:w="315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1. Training has been provided to the SRAs at last two SRA counterpart meetings, and the SRAs have provided training to the region based and resident inspectors</w:t>
            </w:r>
            <w:r w:rsidR="009D6E6B" w:rsidRPr="007F6FB1">
              <w:rPr>
                <w:rFonts w:ascii="Arial" w:hAnsi="Arial" w:cs="Arial"/>
                <w:color w:val="000000"/>
                <w:sz w:val="22"/>
                <w:szCs w:val="22"/>
              </w:rPr>
              <w:t xml:space="preserve"> (10/2006)</w:t>
            </w:r>
          </w:p>
          <w:p w:rsidR="00E53ABA" w:rsidRPr="007F6FB1" w:rsidRDefault="00E53ABA" w:rsidP="009D6E6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2. Formalized training will be introduced through the P-111 course</w:t>
            </w:r>
            <w:r w:rsidR="009D6E6B" w:rsidRPr="007F6FB1">
              <w:rPr>
                <w:rFonts w:ascii="Arial" w:hAnsi="Arial" w:cs="Arial"/>
                <w:color w:val="000000"/>
                <w:sz w:val="22"/>
                <w:szCs w:val="22"/>
              </w:rPr>
              <w:t xml:space="preserve"> (</w:t>
            </w:r>
            <w:r w:rsidRPr="007F6FB1">
              <w:rPr>
                <w:rFonts w:ascii="Arial" w:hAnsi="Arial" w:cs="Arial"/>
                <w:color w:val="000000"/>
                <w:sz w:val="22"/>
                <w:szCs w:val="22"/>
              </w:rPr>
              <w:t>FY 2008</w:t>
            </w:r>
            <w:r w:rsidR="009D6E6B" w:rsidRPr="007F6FB1">
              <w:rPr>
                <w:rFonts w:ascii="Arial" w:hAnsi="Arial" w:cs="Arial"/>
                <w:color w:val="000000"/>
                <w:sz w:val="22"/>
                <w:szCs w:val="22"/>
              </w:rPr>
              <w:t>)</w:t>
            </w:r>
          </w:p>
        </w:tc>
        <w:tc>
          <w:tcPr>
            <w:tcW w:w="1710" w:type="dxa"/>
            <w:tcMar>
              <w:top w:w="58" w:type="dxa"/>
              <w:left w:w="115" w:type="dxa"/>
              <w:bottom w:w="58" w:type="dxa"/>
              <w:right w:w="115" w:type="dxa"/>
            </w:tcMar>
          </w:tcPr>
          <w:p w:rsidR="00E53ABA"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8" w:history="1">
              <w:r w:rsidR="00E53ABA" w:rsidRPr="007F6FB1">
                <w:rPr>
                  <w:rStyle w:val="Hyperlink"/>
                  <w:rFonts w:ascii="Arial" w:hAnsi="Arial" w:cs="Arial"/>
                  <w:sz w:val="22"/>
                  <w:szCs w:val="22"/>
                </w:rPr>
                <w:t>ML070720624</w:t>
              </w:r>
            </w:hyperlink>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207FE8"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39" w:history="1">
              <w:r w:rsidR="00207FE8" w:rsidRPr="007F6FB1">
                <w:rPr>
                  <w:rStyle w:val="Hyperlink"/>
                  <w:rFonts w:ascii="Arial" w:hAnsi="Arial" w:cs="Arial"/>
                  <w:sz w:val="22"/>
                  <w:szCs w:val="22"/>
                </w:rPr>
                <w:t>ML063060377</w:t>
              </w:r>
            </w:hyperlink>
          </w:p>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01/10/08</w:t>
            </w:r>
          </w:p>
          <w:p w:rsidR="00E53ABA"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40" w:history="1">
              <w:r w:rsidR="00207FE8" w:rsidRPr="007F6FB1">
                <w:rPr>
                  <w:rStyle w:val="Hyperlink"/>
                  <w:rFonts w:ascii="Arial" w:hAnsi="Arial" w:cs="Arial"/>
                  <w:sz w:val="22"/>
                  <w:szCs w:val="22"/>
                </w:rPr>
                <w:t>CN 08-002</w:t>
              </w:r>
            </w:hyperlink>
          </w:p>
        </w:tc>
        <w:tc>
          <w:tcPr>
            <w:tcW w:w="4957" w:type="dxa"/>
            <w:shd w:val="clear" w:color="auto" w:fill="auto"/>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Removed the Phase 1 Initial Screening and Characterization of Findings process to create the new IMC 0609, Attachment 4.  Added clarification statement to Step 2.1.2 and Usage Rule 1.1 that the maximum exposure time used in SDP is limited to one year.</w:t>
            </w:r>
          </w:p>
        </w:tc>
        <w:tc>
          <w:tcPr>
            <w:tcW w:w="3150" w:type="dxa"/>
            <w:tcMar>
              <w:top w:w="58" w:type="dxa"/>
              <w:left w:w="115" w:type="dxa"/>
              <w:bottom w:w="58" w:type="dxa"/>
              <w:right w:w="115" w:type="dxa"/>
            </w:tcMar>
          </w:tcPr>
          <w:p w:rsidR="00E53ABA" w:rsidRPr="007F6FB1" w:rsidRDefault="00E53ABA" w:rsidP="00E53ABA">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N/A</w:t>
            </w:r>
          </w:p>
        </w:tc>
        <w:tc>
          <w:tcPr>
            <w:tcW w:w="1710" w:type="dxa"/>
            <w:tcMar>
              <w:top w:w="58" w:type="dxa"/>
              <w:left w:w="115" w:type="dxa"/>
              <w:bottom w:w="58" w:type="dxa"/>
              <w:right w:w="115" w:type="dxa"/>
            </w:tcMar>
          </w:tcPr>
          <w:p w:rsidR="00E53ABA"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41" w:history="1">
              <w:r w:rsidR="00E53ABA" w:rsidRPr="007F6FB1">
                <w:rPr>
                  <w:rStyle w:val="Hyperlink"/>
                  <w:rFonts w:ascii="Arial" w:hAnsi="Arial" w:cs="Arial"/>
                  <w:sz w:val="22"/>
                  <w:szCs w:val="22"/>
                </w:rPr>
                <w:t>ML073460588</w:t>
              </w:r>
            </w:hyperlink>
          </w:p>
        </w:tc>
      </w:tr>
      <w:tr w:rsidR="00E53ABA" w:rsidRPr="007F6FB1" w:rsidTr="009D6E6B">
        <w:tc>
          <w:tcPr>
            <w:tcW w:w="1523" w:type="dxa"/>
            <w:tcMar>
              <w:top w:w="58" w:type="dxa"/>
              <w:left w:w="115" w:type="dxa"/>
              <w:bottom w:w="58" w:type="dxa"/>
              <w:right w:w="115" w:type="dxa"/>
            </w:tcMar>
          </w:tcPr>
          <w:p w:rsidR="00E53ABA" w:rsidRPr="007F6FB1" w:rsidRDefault="00E53ABA" w:rsidP="00E53ABA">
            <w:pPr>
              <w:tabs>
                <w:tab w:val="left" w:pos="-1080"/>
                <w:tab w:val="left" w:pos="-720"/>
                <w:tab w:val="left" w:pos="0"/>
                <w:tab w:val="left" w:pos="720"/>
                <w:tab w:val="left" w:pos="1440"/>
              </w:tabs>
              <w:rPr>
                <w:rFonts w:ascii="Arial" w:hAnsi="Arial" w:cs="Arial"/>
                <w:sz w:val="22"/>
                <w:szCs w:val="22"/>
              </w:rPr>
            </w:pPr>
          </w:p>
        </w:tc>
        <w:tc>
          <w:tcPr>
            <w:tcW w:w="1710" w:type="dxa"/>
            <w:tcMar>
              <w:top w:w="58" w:type="dxa"/>
              <w:left w:w="115" w:type="dxa"/>
              <w:bottom w:w="58" w:type="dxa"/>
              <w:right w:w="115" w:type="dxa"/>
            </w:tcMar>
          </w:tcPr>
          <w:p w:rsidR="00E53ABA" w:rsidRPr="007F6FB1"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42" w:history="1">
              <w:r w:rsidR="00E53ABA" w:rsidRPr="00D7060A">
                <w:rPr>
                  <w:rStyle w:val="Hyperlink"/>
                  <w:rFonts w:ascii="Arial" w:hAnsi="Arial" w:cs="Arial"/>
                  <w:sz w:val="22"/>
                  <w:szCs w:val="22"/>
                </w:rPr>
                <w:t>ML101400574</w:t>
              </w:r>
            </w:hyperlink>
          </w:p>
          <w:p w:rsidR="00E53ABA" w:rsidRPr="007F6FB1"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06/19/12</w:t>
            </w:r>
          </w:p>
          <w:p w:rsidR="009D6E6B" w:rsidRPr="007F6FB1" w:rsidRDefault="00036D4B" w:rsidP="00D7060A">
            <w:pPr>
              <w:tabs>
                <w:tab w:val="left" w:pos="245"/>
                <w:tab w:val="left" w:pos="810"/>
                <w:tab w:val="left" w:pos="1170"/>
                <w:tab w:val="left" w:pos="1620"/>
                <w:tab w:val="left" w:pos="2635"/>
              </w:tabs>
              <w:rPr>
                <w:rFonts w:ascii="Arial" w:hAnsi="Arial" w:cs="Arial"/>
                <w:color w:val="000000"/>
                <w:sz w:val="22"/>
                <w:szCs w:val="22"/>
              </w:rPr>
            </w:pPr>
            <w:hyperlink r:id="rId43" w:history="1">
              <w:r w:rsidR="009D6E6B" w:rsidRPr="00D7060A">
                <w:rPr>
                  <w:rStyle w:val="Hyperlink"/>
                  <w:rFonts w:ascii="Arial" w:hAnsi="Arial" w:cs="Arial"/>
                  <w:sz w:val="22"/>
                  <w:szCs w:val="22"/>
                </w:rPr>
                <w:t xml:space="preserve">CN </w:t>
              </w:r>
              <w:r w:rsidR="00D7060A" w:rsidRPr="00D7060A">
                <w:rPr>
                  <w:rStyle w:val="Hyperlink"/>
                  <w:rFonts w:ascii="Arial" w:hAnsi="Arial" w:cs="Arial"/>
                  <w:sz w:val="22"/>
                  <w:szCs w:val="22"/>
                </w:rPr>
                <w:t>12-010</w:t>
              </w:r>
            </w:hyperlink>
          </w:p>
        </w:tc>
        <w:tc>
          <w:tcPr>
            <w:tcW w:w="4957" w:type="dxa"/>
            <w:shd w:val="clear" w:color="auto" w:fill="auto"/>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Updated the guidance to reflect the transition from the pre-solved tables and risk-informed notebooks to SAPHIRE and the site-specific SPAR models.  Moved the Initiating Events, Mitigating Systems, and Barrier Integrity screening questions from IMC 0609, Attachment 4 to this appendix.  Incorporated feedback from ROPFFs 0609.04-1458 and 0609A-1575.</w:t>
            </w:r>
            <w:r w:rsidR="00A25629" w:rsidRPr="007F6FB1">
              <w:rPr>
                <w:rFonts w:ascii="Arial" w:hAnsi="Arial" w:cs="Arial"/>
                <w:color w:val="000000"/>
                <w:sz w:val="22"/>
                <w:szCs w:val="22"/>
              </w:rPr>
              <w:t xml:space="preserve">  This is a complete reissue.</w:t>
            </w:r>
          </w:p>
        </w:tc>
        <w:tc>
          <w:tcPr>
            <w:tcW w:w="3150" w:type="dxa"/>
            <w:tcMar>
              <w:top w:w="58" w:type="dxa"/>
              <w:left w:w="115" w:type="dxa"/>
              <w:bottom w:w="58" w:type="dxa"/>
              <w:right w:w="115" w:type="dxa"/>
            </w:tcMar>
          </w:tcPr>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 xml:space="preserve">Senior Reactor Analysts and headquarters staff provided detailed instructor-led training to resident inspectors, region based inspectors, and other regional staff. </w:t>
            </w:r>
          </w:p>
          <w:p w:rsidR="00E53ABA" w:rsidRPr="007F6FB1" w:rsidRDefault="00E53ABA" w:rsidP="00340C4B">
            <w:pPr>
              <w:tabs>
                <w:tab w:val="left" w:pos="245"/>
                <w:tab w:val="left" w:pos="810"/>
                <w:tab w:val="left" w:pos="1170"/>
                <w:tab w:val="left" w:pos="1620"/>
                <w:tab w:val="left" w:pos="2635"/>
              </w:tabs>
              <w:rPr>
                <w:rFonts w:ascii="Arial" w:hAnsi="Arial" w:cs="Arial"/>
                <w:color w:val="000000"/>
                <w:sz w:val="22"/>
                <w:szCs w:val="22"/>
              </w:rPr>
            </w:pPr>
            <w:r w:rsidRPr="007F6FB1">
              <w:rPr>
                <w:rFonts w:ascii="Arial" w:hAnsi="Arial" w:cs="Arial"/>
                <w:color w:val="000000"/>
                <w:sz w:val="22"/>
                <w:szCs w:val="22"/>
              </w:rPr>
              <w:t>June 2012</w:t>
            </w:r>
          </w:p>
        </w:tc>
        <w:tc>
          <w:tcPr>
            <w:tcW w:w="1710" w:type="dxa"/>
            <w:tcMar>
              <w:top w:w="58" w:type="dxa"/>
              <w:left w:w="115" w:type="dxa"/>
              <w:bottom w:w="58" w:type="dxa"/>
              <w:right w:w="115" w:type="dxa"/>
            </w:tcMar>
          </w:tcPr>
          <w:p w:rsidR="00E53ABA" w:rsidRDefault="00036D4B" w:rsidP="00340C4B">
            <w:pPr>
              <w:tabs>
                <w:tab w:val="left" w:pos="245"/>
                <w:tab w:val="left" w:pos="810"/>
                <w:tab w:val="left" w:pos="1170"/>
                <w:tab w:val="left" w:pos="1620"/>
                <w:tab w:val="left" w:pos="2635"/>
              </w:tabs>
              <w:rPr>
                <w:rFonts w:ascii="Arial" w:hAnsi="Arial" w:cs="Arial"/>
                <w:color w:val="000000"/>
                <w:sz w:val="22"/>
                <w:szCs w:val="22"/>
              </w:rPr>
            </w:pPr>
            <w:hyperlink r:id="rId44" w:history="1">
              <w:r w:rsidR="00E53ABA" w:rsidRPr="007F6FB1">
                <w:rPr>
                  <w:rStyle w:val="Hyperlink"/>
                  <w:rFonts w:ascii="Arial" w:hAnsi="Arial" w:cs="Arial"/>
                  <w:sz w:val="22"/>
                  <w:szCs w:val="22"/>
                </w:rPr>
                <w:t>ML12142A091</w:t>
              </w:r>
            </w:hyperlink>
          </w:p>
          <w:p w:rsidR="00D7060A" w:rsidRDefault="00D7060A" w:rsidP="00340C4B">
            <w:pPr>
              <w:tabs>
                <w:tab w:val="left" w:pos="245"/>
                <w:tab w:val="left" w:pos="810"/>
                <w:tab w:val="left" w:pos="1170"/>
                <w:tab w:val="left" w:pos="1620"/>
                <w:tab w:val="left" w:pos="2635"/>
              </w:tabs>
              <w:rPr>
                <w:rFonts w:ascii="Arial" w:hAnsi="Arial" w:cs="Arial"/>
                <w:color w:val="000000"/>
                <w:sz w:val="22"/>
                <w:szCs w:val="22"/>
              </w:rPr>
            </w:pPr>
          </w:p>
          <w:p w:rsidR="00D7060A"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Closed FBF:</w:t>
            </w:r>
          </w:p>
          <w:p w:rsidR="00D7060A"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0609.04-1458</w:t>
            </w:r>
          </w:p>
          <w:p w:rsidR="00D7060A"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ML12171A225</w:t>
            </w:r>
          </w:p>
          <w:p w:rsidR="00D7060A"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0609A-1575</w:t>
            </w:r>
          </w:p>
          <w:p w:rsidR="00D7060A" w:rsidRPr="007F6FB1" w:rsidRDefault="00D7060A" w:rsidP="00340C4B">
            <w:pPr>
              <w:tabs>
                <w:tab w:val="left" w:pos="245"/>
                <w:tab w:val="left" w:pos="810"/>
                <w:tab w:val="left" w:pos="1170"/>
                <w:tab w:val="left" w:pos="1620"/>
                <w:tab w:val="left" w:pos="2635"/>
              </w:tabs>
              <w:rPr>
                <w:rFonts w:ascii="Arial" w:hAnsi="Arial" w:cs="Arial"/>
                <w:color w:val="000000"/>
                <w:sz w:val="22"/>
                <w:szCs w:val="22"/>
              </w:rPr>
            </w:pPr>
            <w:r>
              <w:rPr>
                <w:rFonts w:ascii="Arial" w:hAnsi="Arial" w:cs="Arial"/>
                <w:color w:val="000000"/>
                <w:sz w:val="22"/>
                <w:szCs w:val="22"/>
              </w:rPr>
              <w:t>ML12171A231</w:t>
            </w:r>
          </w:p>
        </w:tc>
      </w:tr>
    </w:tbl>
    <w:p w:rsidR="00E53ABA" w:rsidRPr="007F6FB1" w:rsidRDefault="00E53ABA" w:rsidP="00473936">
      <w:pPr>
        <w:tabs>
          <w:tab w:val="left" w:pos="245"/>
          <w:tab w:val="left" w:pos="810"/>
          <w:tab w:val="left" w:pos="1170"/>
          <w:tab w:val="left" w:pos="1620"/>
          <w:tab w:val="left" w:pos="2635"/>
        </w:tabs>
        <w:jc w:val="both"/>
        <w:rPr>
          <w:rFonts w:ascii="Arial" w:hAnsi="Arial" w:cs="Arial"/>
          <w:color w:val="000000"/>
          <w:sz w:val="22"/>
          <w:szCs w:val="22"/>
        </w:rPr>
      </w:pPr>
    </w:p>
    <w:sectPr w:rsidR="00E53ABA" w:rsidRPr="007F6FB1" w:rsidSect="00D7060A">
      <w:headerReference w:type="even" r:id="rId45"/>
      <w:headerReference w:type="default" r:id="rId46"/>
      <w:footerReference w:type="even" r:id="rId47"/>
      <w:footerReference w:type="default" r:id="rId48"/>
      <w:headerReference w:type="first" r:id="rId49"/>
      <w:pgSz w:w="15840" w:h="12240" w:orient="landscape"/>
      <w:pgMar w:top="99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AC" w:rsidRDefault="004807AC">
      <w:r>
        <w:separator/>
      </w:r>
    </w:p>
  </w:endnote>
  <w:endnote w:type="continuationSeparator" w:id="0">
    <w:p w:rsidR="004807AC" w:rsidRDefault="0048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right" w:pos="9360"/>
      </w:tabs>
    </w:pPr>
    <w:r>
      <w:rPr>
        <w:rFonts w:ascii="Arial" w:hAnsi="Arial"/>
      </w:rPr>
      <w:t>Issue Date: 01/10/08</w:t>
    </w:r>
    <w:r>
      <w:rPr>
        <w:rFonts w:ascii="Arial" w:hAnsi="Arial"/>
      </w:rPr>
      <w:tab/>
      <w:t>0609, App A</w:t>
    </w:r>
  </w:p>
  <w:p w:rsidR="007F6FB1" w:rsidRDefault="007F6FB1">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vanish/>
        <w:sz w:val="22"/>
      </w:rPr>
    </w:pPr>
    <w:r>
      <w:rPr>
        <w:rFonts w:ascii="Arial" w:hAnsi="Arial"/>
        <w:color w:val="000000"/>
      </w:rPr>
      <w:t>A-</w:t>
    </w:r>
    <w:r>
      <w:rPr>
        <w:rFonts w:ascii="Arial" w:hAnsi="Arial"/>
        <w:color w:val="000000"/>
      </w:rPr>
      <w:pgNum/>
    </w:r>
  </w:p>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Pr="008F390A" w:rsidRDefault="007F6FB1" w:rsidP="00EB6E46">
    <w:pPr>
      <w:tabs>
        <w:tab w:val="center" w:pos="4680"/>
        <w:tab w:val="right" w:pos="9360"/>
      </w:tabs>
      <w:rPr>
        <w:rFonts w:ascii="Arial" w:hAnsi="Arial" w:cs="Arial"/>
        <w:sz w:val="22"/>
        <w:szCs w:val="22"/>
      </w:rPr>
    </w:pPr>
    <w:r w:rsidRPr="008F390A">
      <w:rPr>
        <w:rFonts w:ascii="Arial" w:hAnsi="Arial" w:cs="Arial"/>
        <w:sz w:val="22"/>
        <w:szCs w:val="22"/>
      </w:rPr>
      <w:t xml:space="preserve">Issue Date:  </w:t>
    </w:r>
    <w:r w:rsidR="00D7060A">
      <w:rPr>
        <w:rFonts w:ascii="Arial" w:hAnsi="Arial" w:cs="Arial"/>
        <w:sz w:val="22"/>
        <w:szCs w:val="22"/>
      </w:rPr>
      <w:t>06/19/12</w:t>
    </w:r>
    <w:r w:rsidRPr="008F390A">
      <w:rPr>
        <w:rFonts w:ascii="Arial" w:hAnsi="Arial" w:cs="Arial"/>
        <w:sz w:val="22"/>
        <w:szCs w:val="22"/>
      </w:rPr>
      <w:tab/>
    </w:r>
    <w:r w:rsidR="00BD3C0E" w:rsidRPr="008F390A">
      <w:rPr>
        <w:rStyle w:val="PageNumber"/>
        <w:rFonts w:ascii="Arial" w:hAnsi="Arial" w:cs="Arial"/>
        <w:sz w:val="22"/>
        <w:szCs w:val="22"/>
      </w:rPr>
      <w:fldChar w:fldCharType="begin"/>
    </w:r>
    <w:r w:rsidRPr="008F390A">
      <w:rPr>
        <w:rStyle w:val="PageNumber"/>
        <w:rFonts w:ascii="Arial" w:hAnsi="Arial" w:cs="Arial"/>
        <w:sz w:val="22"/>
        <w:szCs w:val="22"/>
      </w:rPr>
      <w:instrText xml:space="preserve"> PAGE </w:instrText>
    </w:r>
    <w:r w:rsidR="00BD3C0E" w:rsidRPr="008F390A">
      <w:rPr>
        <w:rStyle w:val="PageNumber"/>
        <w:rFonts w:ascii="Arial" w:hAnsi="Arial" w:cs="Arial"/>
        <w:sz w:val="22"/>
        <w:szCs w:val="22"/>
      </w:rPr>
      <w:fldChar w:fldCharType="separate"/>
    </w:r>
    <w:r w:rsidR="00036D4B">
      <w:rPr>
        <w:rStyle w:val="PageNumber"/>
        <w:rFonts w:ascii="Arial" w:hAnsi="Arial" w:cs="Arial"/>
        <w:noProof/>
        <w:sz w:val="22"/>
        <w:szCs w:val="22"/>
      </w:rPr>
      <w:t>6</w:t>
    </w:r>
    <w:r w:rsidR="00BD3C0E" w:rsidRPr="008F390A">
      <w:rPr>
        <w:rStyle w:val="PageNumber"/>
        <w:rFonts w:ascii="Arial" w:hAnsi="Arial" w:cs="Arial"/>
        <w:sz w:val="22"/>
        <w:szCs w:val="22"/>
      </w:rPr>
      <w:fldChar w:fldCharType="end"/>
    </w:r>
    <w:r w:rsidRPr="008F390A">
      <w:rPr>
        <w:rFonts w:ascii="Arial" w:hAnsi="Arial" w:cs="Arial"/>
        <w:sz w:val="22"/>
        <w:szCs w:val="22"/>
      </w:rPr>
      <w:tab/>
      <w:t>0609 Appendix A</w:t>
    </w:r>
  </w:p>
  <w:p w:rsidR="007F6FB1" w:rsidRPr="008F390A" w:rsidRDefault="007F6FB1" w:rsidP="00EB6E46">
    <w:pPr>
      <w:tabs>
        <w:tab w:val="center" w:pos="4680"/>
        <w:tab w:val="right" w:pos="9360"/>
      </w:tabs>
      <w:rPr>
        <w:sz w:val="22"/>
        <w:szCs w:val="22"/>
      </w:rPr>
    </w:pPr>
    <w:r w:rsidRPr="008F390A">
      <w:rPr>
        <w:rFonts w:ascii="Arial" w:hAnsi="Arial" w:cs="Arial"/>
        <w:sz w:val="22"/>
        <w:szCs w:val="22"/>
      </w:rPr>
      <w:t xml:space="preserve">Effective Date: </w:t>
    </w:r>
    <w:r w:rsidR="00D7060A">
      <w:rPr>
        <w:rFonts w:ascii="Arial" w:hAnsi="Arial" w:cs="Arial"/>
        <w:sz w:val="22"/>
        <w:szCs w:val="22"/>
      </w:rPr>
      <w:t xml:space="preserve"> 0</w:t>
    </w:r>
    <w:r w:rsidRPr="008F390A">
      <w:rPr>
        <w:rFonts w:ascii="Arial" w:hAnsi="Arial" w:cs="Arial"/>
        <w:sz w:val="22"/>
        <w:szCs w:val="22"/>
      </w:rPr>
      <w:t>7/</w:t>
    </w:r>
    <w:r w:rsidR="00D7060A">
      <w:rPr>
        <w:rFonts w:ascii="Arial" w:hAnsi="Arial" w:cs="Arial"/>
        <w:sz w:val="22"/>
        <w:szCs w:val="22"/>
      </w:rPr>
      <w:t>0</w:t>
    </w:r>
    <w:r w:rsidRPr="008F390A">
      <w:rPr>
        <w:rFonts w:ascii="Arial" w:hAnsi="Arial" w:cs="Arial"/>
        <w:sz w:val="22"/>
        <w:szCs w:val="22"/>
      </w:rPr>
      <w:t>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right" w:pos="9360"/>
      </w:tabs>
    </w:pPr>
    <w:r>
      <w:rPr>
        <w:rFonts w:ascii="Arial" w:hAnsi="Arial"/>
      </w:rPr>
      <w:t>Issue Date: 01/10/08</w:t>
    </w:r>
    <w:r>
      <w:rPr>
        <w:rFonts w:ascii="Arial" w:hAnsi="Arial"/>
      </w:rPr>
      <w:tab/>
      <w:t>0609, App A</w:t>
    </w:r>
  </w:p>
  <w:p w:rsidR="007F6FB1" w:rsidRDefault="007F6FB1">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vanish/>
        <w:sz w:val="22"/>
      </w:rPr>
    </w:pPr>
    <w:r>
      <w:rPr>
        <w:rFonts w:ascii="Arial" w:hAnsi="Arial"/>
        <w:color w:val="000000"/>
      </w:rPr>
      <w:t>A-</w:t>
    </w:r>
    <w:r>
      <w:rPr>
        <w:rFonts w:ascii="Arial" w:hAnsi="Arial"/>
        <w:color w:val="000000"/>
      </w:rPr>
      <w:pgNum/>
    </w:r>
  </w:p>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Pr="00D7060A" w:rsidRDefault="007F6FB1" w:rsidP="0093023F">
    <w:pPr>
      <w:tabs>
        <w:tab w:val="center" w:pos="4680"/>
        <w:tab w:val="right" w:pos="9360"/>
      </w:tabs>
      <w:rPr>
        <w:rFonts w:ascii="Arial" w:hAnsi="Arial" w:cs="Arial"/>
        <w:sz w:val="22"/>
        <w:szCs w:val="22"/>
      </w:rPr>
    </w:pPr>
    <w:r w:rsidRPr="00D7060A">
      <w:rPr>
        <w:rFonts w:ascii="Arial" w:hAnsi="Arial" w:cs="Arial"/>
        <w:sz w:val="22"/>
        <w:szCs w:val="22"/>
      </w:rPr>
      <w:t xml:space="preserve">Issue Date:  </w:t>
    </w:r>
    <w:r w:rsidR="00D7060A" w:rsidRPr="00D7060A">
      <w:rPr>
        <w:rFonts w:ascii="Arial" w:hAnsi="Arial" w:cs="Arial"/>
        <w:sz w:val="22"/>
        <w:szCs w:val="22"/>
      </w:rPr>
      <w:t>06/19/12</w:t>
    </w:r>
    <w:r w:rsidRPr="00D7060A">
      <w:rPr>
        <w:rFonts w:ascii="Arial" w:hAnsi="Arial" w:cs="Arial"/>
        <w:sz w:val="22"/>
        <w:szCs w:val="22"/>
      </w:rPr>
      <w:tab/>
      <w:t xml:space="preserve">Ex1 - </w:t>
    </w:r>
    <w:r w:rsidR="00BD3C0E" w:rsidRPr="00D7060A">
      <w:rPr>
        <w:rStyle w:val="PageNumber"/>
        <w:rFonts w:ascii="Arial" w:hAnsi="Arial" w:cs="Arial"/>
        <w:sz w:val="22"/>
        <w:szCs w:val="22"/>
      </w:rPr>
      <w:fldChar w:fldCharType="begin"/>
    </w:r>
    <w:r w:rsidRPr="00D7060A">
      <w:rPr>
        <w:rStyle w:val="PageNumber"/>
        <w:rFonts w:ascii="Arial" w:hAnsi="Arial" w:cs="Arial"/>
        <w:sz w:val="22"/>
        <w:szCs w:val="22"/>
      </w:rPr>
      <w:instrText xml:space="preserve"> PAGE </w:instrText>
    </w:r>
    <w:r w:rsidR="00BD3C0E" w:rsidRPr="00D7060A">
      <w:rPr>
        <w:rStyle w:val="PageNumber"/>
        <w:rFonts w:ascii="Arial" w:hAnsi="Arial" w:cs="Arial"/>
        <w:sz w:val="22"/>
        <w:szCs w:val="22"/>
      </w:rPr>
      <w:fldChar w:fldCharType="separate"/>
    </w:r>
    <w:r w:rsidR="00036D4B">
      <w:rPr>
        <w:rStyle w:val="PageNumber"/>
        <w:rFonts w:ascii="Arial" w:hAnsi="Arial" w:cs="Arial"/>
        <w:noProof/>
        <w:sz w:val="22"/>
        <w:szCs w:val="22"/>
      </w:rPr>
      <w:t>2</w:t>
    </w:r>
    <w:r w:rsidR="00BD3C0E" w:rsidRPr="00D7060A">
      <w:rPr>
        <w:rStyle w:val="PageNumber"/>
        <w:rFonts w:ascii="Arial" w:hAnsi="Arial" w:cs="Arial"/>
        <w:sz w:val="22"/>
        <w:szCs w:val="22"/>
      </w:rPr>
      <w:fldChar w:fldCharType="end"/>
    </w:r>
    <w:r w:rsidRPr="00D7060A">
      <w:rPr>
        <w:rFonts w:ascii="Arial" w:hAnsi="Arial" w:cs="Arial"/>
        <w:sz w:val="22"/>
        <w:szCs w:val="22"/>
      </w:rPr>
      <w:tab/>
      <w:t xml:space="preserve">0609 Appendix A </w:t>
    </w:r>
  </w:p>
  <w:p w:rsidR="007F6FB1" w:rsidRPr="00D7060A" w:rsidRDefault="007F6FB1" w:rsidP="00783933">
    <w:pPr>
      <w:tabs>
        <w:tab w:val="center" w:pos="4680"/>
        <w:tab w:val="right" w:pos="9360"/>
      </w:tabs>
      <w:rPr>
        <w:rFonts w:ascii="Arial" w:hAnsi="Arial" w:cs="Arial"/>
        <w:sz w:val="22"/>
        <w:szCs w:val="22"/>
      </w:rPr>
    </w:pPr>
    <w:r w:rsidRPr="00D7060A">
      <w:rPr>
        <w:rFonts w:ascii="Arial" w:hAnsi="Arial" w:cs="Arial"/>
        <w:sz w:val="22"/>
        <w:szCs w:val="22"/>
      </w:rPr>
      <w:t xml:space="preserve">Effective Date: </w:t>
    </w:r>
    <w:r w:rsidR="00D7060A" w:rsidRPr="00D7060A">
      <w:rPr>
        <w:rFonts w:ascii="Arial" w:hAnsi="Arial" w:cs="Arial"/>
        <w:sz w:val="22"/>
        <w:szCs w:val="22"/>
      </w:rPr>
      <w:t xml:space="preserve"> 0</w:t>
    </w:r>
    <w:r w:rsidRPr="00D7060A">
      <w:rPr>
        <w:rFonts w:ascii="Arial" w:hAnsi="Arial" w:cs="Arial"/>
        <w:sz w:val="22"/>
        <w:szCs w:val="22"/>
      </w:rPr>
      <w:t>7/</w:t>
    </w:r>
    <w:r w:rsidR="00D7060A" w:rsidRPr="00D7060A">
      <w:rPr>
        <w:rFonts w:ascii="Arial" w:hAnsi="Arial" w:cs="Arial"/>
        <w:sz w:val="22"/>
        <w:szCs w:val="22"/>
      </w:rPr>
      <w:t>0</w:t>
    </w:r>
    <w:r w:rsidRPr="00D7060A">
      <w:rPr>
        <w:rFonts w:ascii="Arial" w:hAnsi="Arial" w:cs="Arial"/>
        <w:sz w:val="22"/>
        <w:szCs w:val="22"/>
      </w:rPr>
      <w:t>1/12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Arial" w:hAnsi="Arial"/>
        <w:color w:val="000000"/>
      </w:rPr>
      <w:t>A-</w:t>
    </w:r>
    <w:r>
      <w:rPr>
        <w:rFonts w:ascii="Arial" w:hAnsi="Arial"/>
        <w:color w:val="000000"/>
      </w:rPr>
      <w:pgNum/>
    </w:r>
  </w:p>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Pr="00D7060A" w:rsidRDefault="007F6FB1" w:rsidP="0093023F">
    <w:pPr>
      <w:tabs>
        <w:tab w:val="center" w:pos="4680"/>
        <w:tab w:val="right" w:pos="9360"/>
      </w:tabs>
      <w:rPr>
        <w:rFonts w:ascii="Arial" w:hAnsi="Arial" w:cs="Arial"/>
        <w:sz w:val="22"/>
        <w:szCs w:val="22"/>
      </w:rPr>
    </w:pPr>
    <w:r w:rsidRPr="00D7060A">
      <w:rPr>
        <w:rFonts w:ascii="Arial" w:hAnsi="Arial" w:cs="Arial"/>
        <w:sz w:val="22"/>
        <w:szCs w:val="22"/>
      </w:rPr>
      <w:t xml:space="preserve">Issue Date:  </w:t>
    </w:r>
    <w:r w:rsidR="00D7060A">
      <w:rPr>
        <w:rFonts w:ascii="Arial" w:hAnsi="Arial" w:cs="Arial"/>
        <w:sz w:val="22"/>
        <w:szCs w:val="22"/>
      </w:rPr>
      <w:t>06/19/12</w:t>
    </w:r>
    <w:r w:rsidRPr="00D7060A">
      <w:rPr>
        <w:rFonts w:ascii="Arial" w:hAnsi="Arial" w:cs="Arial"/>
        <w:sz w:val="22"/>
        <w:szCs w:val="22"/>
      </w:rPr>
      <w:tab/>
      <w:t xml:space="preserve">Ex2 - </w:t>
    </w:r>
    <w:r w:rsidR="00BD3C0E" w:rsidRPr="00D7060A">
      <w:rPr>
        <w:rFonts w:ascii="Arial" w:hAnsi="Arial" w:cs="Arial"/>
        <w:sz w:val="22"/>
        <w:szCs w:val="22"/>
      </w:rPr>
      <w:fldChar w:fldCharType="begin"/>
    </w:r>
    <w:r w:rsidRPr="00D7060A">
      <w:rPr>
        <w:rFonts w:ascii="Arial" w:hAnsi="Arial" w:cs="Arial"/>
        <w:sz w:val="22"/>
        <w:szCs w:val="22"/>
      </w:rPr>
      <w:instrText xml:space="preserve"> PAGE   \* MERGEFORMAT </w:instrText>
    </w:r>
    <w:r w:rsidR="00BD3C0E" w:rsidRPr="00D7060A">
      <w:rPr>
        <w:rFonts w:ascii="Arial" w:hAnsi="Arial" w:cs="Arial"/>
        <w:sz w:val="22"/>
        <w:szCs w:val="22"/>
      </w:rPr>
      <w:fldChar w:fldCharType="separate"/>
    </w:r>
    <w:r w:rsidR="00036D4B">
      <w:rPr>
        <w:rFonts w:ascii="Arial" w:hAnsi="Arial" w:cs="Arial"/>
        <w:noProof/>
        <w:sz w:val="22"/>
        <w:szCs w:val="22"/>
      </w:rPr>
      <w:t>2</w:t>
    </w:r>
    <w:r w:rsidR="00BD3C0E" w:rsidRPr="00D7060A">
      <w:rPr>
        <w:rFonts w:ascii="Arial" w:hAnsi="Arial" w:cs="Arial"/>
        <w:sz w:val="22"/>
        <w:szCs w:val="22"/>
      </w:rPr>
      <w:fldChar w:fldCharType="end"/>
    </w:r>
    <w:r w:rsidRPr="00D7060A">
      <w:rPr>
        <w:rFonts w:ascii="Arial" w:hAnsi="Arial" w:cs="Arial"/>
        <w:sz w:val="22"/>
        <w:szCs w:val="22"/>
      </w:rPr>
      <w:tab/>
      <w:t xml:space="preserve">0609 Appendix A </w:t>
    </w:r>
  </w:p>
  <w:p w:rsidR="007F6FB1" w:rsidRPr="00D7060A" w:rsidRDefault="007F6FB1" w:rsidP="00C4638A">
    <w:pPr>
      <w:tabs>
        <w:tab w:val="center" w:pos="4680"/>
        <w:tab w:val="right" w:pos="9360"/>
      </w:tabs>
      <w:rPr>
        <w:sz w:val="22"/>
        <w:szCs w:val="22"/>
      </w:rPr>
    </w:pPr>
    <w:r w:rsidRPr="00D7060A">
      <w:rPr>
        <w:rFonts w:ascii="Arial" w:hAnsi="Arial" w:cs="Arial"/>
        <w:sz w:val="22"/>
        <w:szCs w:val="22"/>
      </w:rPr>
      <w:t xml:space="preserve">Effective Date: </w:t>
    </w:r>
    <w:r w:rsidR="00D7060A">
      <w:rPr>
        <w:rFonts w:ascii="Arial" w:hAnsi="Arial" w:cs="Arial"/>
        <w:sz w:val="22"/>
        <w:szCs w:val="22"/>
      </w:rPr>
      <w:t xml:space="preserve"> 0</w:t>
    </w:r>
    <w:r w:rsidRPr="00D7060A">
      <w:rPr>
        <w:rFonts w:ascii="Arial" w:hAnsi="Arial" w:cs="Arial"/>
        <w:sz w:val="22"/>
        <w:szCs w:val="22"/>
      </w:rPr>
      <w:t>7/</w:t>
    </w:r>
    <w:r w:rsidR="00D7060A">
      <w:rPr>
        <w:rFonts w:ascii="Arial" w:hAnsi="Arial" w:cs="Arial"/>
        <w:sz w:val="22"/>
        <w:szCs w:val="22"/>
      </w:rPr>
      <w:t>0</w:t>
    </w:r>
    <w:r w:rsidRPr="00D7060A">
      <w:rPr>
        <w:rFonts w:ascii="Arial" w:hAnsi="Arial" w:cs="Arial"/>
        <w:sz w:val="22"/>
        <w:szCs w:val="22"/>
      </w:rPr>
      <w:t>1/12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Pr="00D7060A" w:rsidRDefault="007F6FB1" w:rsidP="0093023F">
    <w:pPr>
      <w:tabs>
        <w:tab w:val="center" w:pos="4680"/>
        <w:tab w:val="right" w:pos="9360"/>
      </w:tabs>
      <w:rPr>
        <w:rFonts w:ascii="Arial" w:hAnsi="Arial" w:cs="Arial"/>
        <w:sz w:val="22"/>
        <w:szCs w:val="22"/>
      </w:rPr>
    </w:pPr>
    <w:r w:rsidRPr="00D7060A">
      <w:rPr>
        <w:rFonts w:ascii="Arial" w:hAnsi="Arial" w:cs="Arial"/>
        <w:sz w:val="22"/>
        <w:szCs w:val="22"/>
      </w:rPr>
      <w:t xml:space="preserve">Issue Date:  </w:t>
    </w:r>
    <w:r w:rsidR="00D7060A">
      <w:rPr>
        <w:rFonts w:ascii="Arial" w:hAnsi="Arial" w:cs="Arial"/>
        <w:sz w:val="22"/>
        <w:szCs w:val="22"/>
      </w:rPr>
      <w:t>06/19/12</w:t>
    </w:r>
    <w:r w:rsidRPr="00D7060A">
      <w:rPr>
        <w:rFonts w:ascii="Arial" w:hAnsi="Arial" w:cs="Arial"/>
        <w:sz w:val="22"/>
        <w:szCs w:val="22"/>
      </w:rPr>
      <w:tab/>
      <w:t xml:space="preserve">Ex3 - </w:t>
    </w:r>
    <w:r w:rsidR="00BD3C0E" w:rsidRPr="00D7060A">
      <w:rPr>
        <w:rStyle w:val="PageNumber"/>
        <w:rFonts w:ascii="Arial" w:hAnsi="Arial" w:cs="Arial"/>
        <w:sz w:val="22"/>
        <w:szCs w:val="22"/>
      </w:rPr>
      <w:fldChar w:fldCharType="begin"/>
    </w:r>
    <w:r w:rsidRPr="00D7060A">
      <w:rPr>
        <w:rStyle w:val="PageNumber"/>
        <w:rFonts w:ascii="Arial" w:hAnsi="Arial" w:cs="Arial"/>
        <w:sz w:val="22"/>
        <w:szCs w:val="22"/>
      </w:rPr>
      <w:instrText xml:space="preserve"> PAGE </w:instrText>
    </w:r>
    <w:r w:rsidR="00BD3C0E" w:rsidRPr="00D7060A">
      <w:rPr>
        <w:rStyle w:val="PageNumber"/>
        <w:rFonts w:ascii="Arial" w:hAnsi="Arial" w:cs="Arial"/>
        <w:sz w:val="22"/>
        <w:szCs w:val="22"/>
      </w:rPr>
      <w:fldChar w:fldCharType="separate"/>
    </w:r>
    <w:r w:rsidR="00036D4B">
      <w:rPr>
        <w:rStyle w:val="PageNumber"/>
        <w:rFonts w:ascii="Arial" w:hAnsi="Arial" w:cs="Arial"/>
        <w:noProof/>
        <w:sz w:val="22"/>
        <w:szCs w:val="22"/>
      </w:rPr>
      <w:t>2</w:t>
    </w:r>
    <w:r w:rsidR="00BD3C0E" w:rsidRPr="00D7060A">
      <w:rPr>
        <w:rStyle w:val="PageNumber"/>
        <w:rFonts w:ascii="Arial" w:hAnsi="Arial" w:cs="Arial"/>
        <w:sz w:val="22"/>
        <w:szCs w:val="22"/>
      </w:rPr>
      <w:fldChar w:fldCharType="end"/>
    </w:r>
    <w:r w:rsidRPr="00D7060A">
      <w:rPr>
        <w:rFonts w:ascii="Arial" w:hAnsi="Arial" w:cs="Arial"/>
        <w:sz w:val="22"/>
        <w:szCs w:val="22"/>
      </w:rPr>
      <w:tab/>
      <w:t xml:space="preserve">0609 Appendix A </w:t>
    </w:r>
  </w:p>
  <w:p w:rsidR="007F6FB1" w:rsidRPr="00D7060A" w:rsidRDefault="007F6FB1" w:rsidP="00C4638A">
    <w:pPr>
      <w:tabs>
        <w:tab w:val="center" w:pos="4680"/>
        <w:tab w:val="right" w:pos="9360"/>
      </w:tabs>
      <w:rPr>
        <w:sz w:val="22"/>
        <w:szCs w:val="22"/>
      </w:rPr>
    </w:pPr>
    <w:r w:rsidRPr="00D7060A">
      <w:rPr>
        <w:rFonts w:ascii="Arial" w:hAnsi="Arial" w:cs="Arial"/>
        <w:sz w:val="22"/>
        <w:szCs w:val="22"/>
      </w:rPr>
      <w:t xml:space="preserve">Effective Date: </w:t>
    </w:r>
    <w:r w:rsidR="00D7060A">
      <w:rPr>
        <w:rFonts w:ascii="Arial" w:hAnsi="Arial" w:cs="Arial"/>
        <w:sz w:val="22"/>
        <w:szCs w:val="22"/>
      </w:rPr>
      <w:t xml:space="preserve"> 0</w:t>
    </w:r>
    <w:r w:rsidRPr="00D7060A">
      <w:rPr>
        <w:rFonts w:ascii="Arial" w:hAnsi="Arial" w:cs="Arial"/>
        <w:sz w:val="22"/>
        <w:szCs w:val="22"/>
      </w:rPr>
      <w:t>7/</w:t>
    </w:r>
    <w:r w:rsidR="00D7060A">
      <w:rPr>
        <w:rFonts w:ascii="Arial" w:hAnsi="Arial" w:cs="Arial"/>
        <w:sz w:val="22"/>
        <w:szCs w:val="22"/>
      </w:rPr>
      <w:t>0</w:t>
    </w:r>
    <w:r w:rsidRPr="00D7060A">
      <w:rPr>
        <w:rFonts w:ascii="Arial" w:hAnsi="Arial" w:cs="Arial"/>
        <w:sz w:val="22"/>
        <w:szCs w:val="22"/>
      </w:rPr>
      <w:t>1/12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right" w:pos="13050"/>
      </w:tabs>
    </w:pPr>
    <w:r>
      <w:rPr>
        <w:rFonts w:ascii="Arial" w:hAnsi="Arial"/>
      </w:rPr>
      <w:t>Issue Date: 01/10/08</w:t>
    </w:r>
    <w:r>
      <w:rPr>
        <w:rFonts w:ascii="Arial" w:hAnsi="Arial"/>
      </w:rPr>
      <w:tab/>
      <w:t>0609, App A</w:t>
    </w:r>
  </w:p>
  <w:p w:rsidR="007F6FB1" w:rsidRDefault="007F6FB1">
    <w:pPr>
      <w:framePr w:w="93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vanish/>
        <w:sz w:val="22"/>
      </w:rPr>
    </w:pPr>
    <w:r>
      <w:rPr>
        <w:rFonts w:ascii="Arial" w:hAnsi="Arial"/>
        <w:color w:val="000000"/>
      </w:rPr>
      <w:t>A-</w:t>
    </w:r>
    <w:r>
      <w:rPr>
        <w:rFonts w:ascii="Arial" w:hAnsi="Arial"/>
        <w:color w:val="000000"/>
      </w:rPr>
      <w:pgNum/>
    </w:r>
  </w:p>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Pr="008F390A" w:rsidRDefault="007F6FB1" w:rsidP="00810249">
    <w:pPr>
      <w:tabs>
        <w:tab w:val="center" w:pos="6480"/>
        <w:tab w:val="right" w:pos="12960"/>
      </w:tabs>
      <w:rPr>
        <w:rFonts w:ascii="Arial" w:hAnsi="Arial" w:cs="Arial"/>
        <w:sz w:val="22"/>
        <w:szCs w:val="22"/>
      </w:rPr>
    </w:pPr>
    <w:r w:rsidRPr="008F390A">
      <w:rPr>
        <w:rFonts w:ascii="Arial" w:hAnsi="Arial" w:cs="Arial"/>
        <w:sz w:val="22"/>
        <w:szCs w:val="22"/>
      </w:rPr>
      <w:t xml:space="preserve">Issue Date:  </w:t>
    </w:r>
    <w:r w:rsidR="00D7060A">
      <w:rPr>
        <w:rFonts w:ascii="Arial" w:hAnsi="Arial" w:cs="Arial"/>
        <w:sz w:val="22"/>
        <w:szCs w:val="22"/>
      </w:rPr>
      <w:t>06/19/12</w:t>
    </w:r>
    <w:r w:rsidRPr="008F390A">
      <w:rPr>
        <w:rFonts w:ascii="Arial" w:hAnsi="Arial" w:cs="Arial"/>
        <w:sz w:val="22"/>
        <w:szCs w:val="22"/>
      </w:rPr>
      <w:tab/>
      <w:t>Att 1-</w:t>
    </w:r>
    <w:r w:rsidR="00BD3C0E" w:rsidRPr="008F390A">
      <w:rPr>
        <w:rStyle w:val="PageNumber"/>
        <w:rFonts w:ascii="Arial" w:hAnsi="Arial" w:cs="Arial"/>
        <w:sz w:val="22"/>
        <w:szCs w:val="22"/>
      </w:rPr>
      <w:fldChar w:fldCharType="begin"/>
    </w:r>
    <w:r w:rsidRPr="008F390A">
      <w:rPr>
        <w:rStyle w:val="PageNumber"/>
        <w:rFonts w:ascii="Arial" w:hAnsi="Arial" w:cs="Arial"/>
        <w:sz w:val="22"/>
        <w:szCs w:val="22"/>
      </w:rPr>
      <w:instrText xml:space="preserve"> PAGE </w:instrText>
    </w:r>
    <w:r w:rsidR="00BD3C0E" w:rsidRPr="008F390A">
      <w:rPr>
        <w:rStyle w:val="PageNumber"/>
        <w:rFonts w:ascii="Arial" w:hAnsi="Arial" w:cs="Arial"/>
        <w:sz w:val="22"/>
        <w:szCs w:val="22"/>
      </w:rPr>
      <w:fldChar w:fldCharType="separate"/>
    </w:r>
    <w:r w:rsidR="00036D4B">
      <w:rPr>
        <w:rStyle w:val="PageNumber"/>
        <w:rFonts w:ascii="Arial" w:hAnsi="Arial" w:cs="Arial"/>
        <w:noProof/>
        <w:sz w:val="22"/>
        <w:szCs w:val="22"/>
      </w:rPr>
      <w:t>4</w:t>
    </w:r>
    <w:r w:rsidR="00BD3C0E" w:rsidRPr="008F390A">
      <w:rPr>
        <w:rStyle w:val="PageNumber"/>
        <w:rFonts w:ascii="Arial" w:hAnsi="Arial" w:cs="Arial"/>
        <w:sz w:val="22"/>
        <w:szCs w:val="22"/>
      </w:rPr>
      <w:fldChar w:fldCharType="end"/>
    </w:r>
    <w:r w:rsidRPr="008F390A">
      <w:rPr>
        <w:rFonts w:ascii="Arial" w:hAnsi="Arial" w:cs="Arial"/>
        <w:sz w:val="22"/>
        <w:szCs w:val="22"/>
      </w:rPr>
      <w:tab/>
      <w:t xml:space="preserve">0609 Appendix A </w:t>
    </w:r>
  </w:p>
  <w:p w:rsidR="007F6FB1" w:rsidRPr="008F390A" w:rsidRDefault="007F6FB1" w:rsidP="0093023F">
    <w:pPr>
      <w:tabs>
        <w:tab w:val="center" w:pos="4680"/>
        <w:tab w:val="right" w:pos="9360"/>
      </w:tabs>
      <w:rPr>
        <w:sz w:val="22"/>
        <w:szCs w:val="22"/>
      </w:rPr>
    </w:pPr>
    <w:r w:rsidRPr="008F390A">
      <w:rPr>
        <w:rFonts w:ascii="Arial" w:hAnsi="Arial" w:cs="Arial"/>
        <w:sz w:val="22"/>
        <w:szCs w:val="22"/>
      </w:rPr>
      <w:t xml:space="preserve">Effective Date: </w:t>
    </w:r>
    <w:r w:rsidR="00D7060A">
      <w:rPr>
        <w:rFonts w:ascii="Arial" w:hAnsi="Arial" w:cs="Arial"/>
        <w:sz w:val="22"/>
        <w:szCs w:val="22"/>
      </w:rPr>
      <w:t xml:space="preserve"> 0</w:t>
    </w:r>
    <w:r w:rsidRPr="008F390A">
      <w:rPr>
        <w:rFonts w:ascii="Arial" w:hAnsi="Arial" w:cs="Arial"/>
        <w:sz w:val="22"/>
        <w:szCs w:val="22"/>
      </w:rPr>
      <w:t>7/</w:t>
    </w:r>
    <w:r w:rsidR="00D7060A">
      <w:rPr>
        <w:rFonts w:ascii="Arial" w:hAnsi="Arial" w:cs="Arial"/>
        <w:sz w:val="22"/>
        <w:szCs w:val="22"/>
      </w:rPr>
      <w:t>0</w:t>
    </w:r>
    <w:r w:rsidRPr="008F390A">
      <w:rPr>
        <w:rFonts w:ascii="Arial" w:hAnsi="Arial" w:cs="Arial"/>
        <w:sz w:val="22"/>
        <w:szCs w:val="22"/>
      </w:rPr>
      <w:t>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AC" w:rsidRDefault="004807AC">
      <w:r>
        <w:separator/>
      </w:r>
    </w:p>
  </w:footnote>
  <w:footnote w:type="continuationSeparator" w:id="0">
    <w:p w:rsidR="004807AC" w:rsidRDefault="00480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B1" w:rsidRDefault="007F6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20"/>
    <w:multiLevelType w:val="hybridMultilevel"/>
    <w:tmpl w:val="1A0ED65C"/>
    <w:lvl w:ilvl="0" w:tplc="56AEC21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105501E"/>
    <w:multiLevelType w:val="hybridMultilevel"/>
    <w:tmpl w:val="385EDC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1405C"/>
    <w:multiLevelType w:val="hybridMultilevel"/>
    <w:tmpl w:val="8FAC65BC"/>
    <w:lvl w:ilvl="0" w:tplc="0AE8E0E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0A36B56"/>
    <w:multiLevelType w:val="hybridMultilevel"/>
    <w:tmpl w:val="06D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57C31"/>
    <w:multiLevelType w:val="hybridMultilevel"/>
    <w:tmpl w:val="8CA8A464"/>
    <w:lvl w:ilvl="0" w:tplc="F866FFBE">
      <w:start w:val="1"/>
      <w:numFmt w:val="bullet"/>
      <w:lvlText w:val="□"/>
      <w:lvlJc w:val="left"/>
      <w:pPr>
        <w:tabs>
          <w:tab w:val="num" w:pos="360"/>
        </w:tabs>
        <w:ind w:left="360" w:hanging="360"/>
      </w:pPr>
      <w:rPr>
        <w:rFonts w:ascii="Courier New" w:hAnsi="Courier New"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8346CC"/>
    <w:multiLevelType w:val="hybridMultilevel"/>
    <w:tmpl w:val="5B66D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B4EF2"/>
    <w:multiLevelType w:val="hybridMultilevel"/>
    <w:tmpl w:val="68D4ED2A"/>
    <w:lvl w:ilvl="0" w:tplc="F6B40886">
      <w:start w:val="1"/>
      <w:numFmt w:val="decimal"/>
      <w:lvlText w:val="%1."/>
      <w:lvlJc w:val="left"/>
      <w:pPr>
        <w:tabs>
          <w:tab w:val="num" w:pos="360"/>
        </w:tabs>
        <w:ind w:left="360" w:hanging="360"/>
      </w:pPr>
      <w:rPr>
        <w:rFonts w:ascii="Arial" w:hAnsi="Arial" w:hint="default"/>
        <w:b w:val="0"/>
        <w:i w:val="0"/>
        <w:sz w:val="22"/>
        <w:szCs w:val="22"/>
        <w:vertAlign w:val="baseline"/>
      </w:rPr>
    </w:lvl>
    <w:lvl w:ilvl="1" w:tplc="E0CC9E80">
      <w:start w:val="1"/>
      <w:numFmt w:val="bullet"/>
      <w:lvlText w:val="□"/>
      <w:lvlJc w:val="left"/>
      <w:pPr>
        <w:ind w:left="1440" w:hanging="360"/>
      </w:pPr>
      <w:rPr>
        <w:rFonts w:ascii="Courier New" w:hAnsi="Courier New" w:hint="default"/>
        <w:b w:val="0"/>
        <w:i w:val="0"/>
        <w:sz w:val="18"/>
        <w:szCs w:val="18"/>
      </w:rPr>
    </w:lvl>
    <w:lvl w:ilvl="2" w:tplc="FC6A2638">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14E5D"/>
    <w:multiLevelType w:val="multilevel"/>
    <w:tmpl w:val="D5C43A24"/>
    <w:lvl w:ilvl="0">
      <w:start w:val="3"/>
      <w:numFmt w:val="none"/>
      <w:lvlText w:val="%1Att 2"/>
      <w:lvlJc w:val="left"/>
      <w:pPr>
        <w:tabs>
          <w:tab w:val="num" w:pos="360"/>
        </w:tabs>
        <w:ind w:left="360" w:hanging="360"/>
      </w:pPr>
      <w:rPr>
        <w:rFonts w:ascii="Arial" w:hAnsi="Arial" w:hint="default"/>
        <w:b w:val="0"/>
        <w:i w:val="0"/>
        <w:sz w:val="24"/>
        <w:szCs w:val="24"/>
      </w:rPr>
    </w:lvl>
    <w:lvl w:ilvl="1">
      <w:start w:val="2"/>
      <w:numFmt w:val="none"/>
      <w:pStyle w:val="Heading2"/>
      <w:lvlText w:val="%1"/>
      <w:lvlJc w:val="left"/>
      <w:pPr>
        <w:tabs>
          <w:tab w:val="num" w:pos="720"/>
        </w:tabs>
        <w:ind w:left="720" w:hanging="720"/>
      </w:pPr>
      <w:rPr>
        <w:rFonts w:hint="default"/>
      </w:rPr>
    </w:lvl>
    <w:lvl w:ilvl="2">
      <w:start w:val="1"/>
      <w:numFmt w:val="none"/>
      <w:lvlText w:val="%1"/>
      <w:lvlJc w:val="left"/>
      <w:pPr>
        <w:tabs>
          <w:tab w:val="num" w:pos="720"/>
        </w:tabs>
        <w:ind w:left="720" w:hanging="720"/>
      </w:pPr>
      <w:rPr>
        <w:rFonts w:hint="default"/>
      </w:rPr>
    </w:lvl>
    <w:lvl w:ilvl="3">
      <w:start w:val="1"/>
      <w:numFmt w:val="none"/>
      <w:lvlText w:val="%4%1"/>
      <w:lvlJc w:val="left"/>
      <w:pPr>
        <w:tabs>
          <w:tab w:val="num" w:pos="1080"/>
        </w:tabs>
        <w:ind w:left="1080" w:hanging="1080"/>
      </w:pPr>
      <w:rPr>
        <w:rFonts w:hint="default"/>
      </w:rPr>
    </w:lvl>
    <w:lvl w:ilvl="4">
      <w:start w:val="1"/>
      <w:numFmt w:val="none"/>
      <w:lvlText w:val="%5%1"/>
      <w:lvlJc w:val="left"/>
      <w:pPr>
        <w:tabs>
          <w:tab w:val="num" w:pos="1440"/>
        </w:tabs>
        <w:ind w:left="1440" w:hanging="1440"/>
      </w:pPr>
      <w:rPr>
        <w:rFonts w:hint="default"/>
      </w:rPr>
    </w:lvl>
    <w:lvl w:ilvl="5">
      <w:start w:val="1"/>
      <w:numFmt w:val="none"/>
      <w:lvlText w:val="%1"/>
      <w:lvlJc w:val="left"/>
      <w:pPr>
        <w:tabs>
          <w:tab w:val="num" w:pos="1800"/>
        </w:tabs>
        <w:ind w:left="1800" w:hanging="1800"/>
      </w:pPr>
      <w:rPr>
        <w:rFonts w:hint="default"/>
      </w:rPr>
    </w:lvl>
    <w:lvl w:ilvl="6">
      <w:start w:val="1"/>
      <w:numFmt w:val="none"/>
      <w:lvlText w:val="%1"/>
      <w:lvlJc w:val="left"/>
      <w:pPr>
        <w:tabs>
          <w:tab w:val="num" w:pos="2160"/>
        </w:tabs>
        <w:ind w:left="2160" w:hanging="2160"/>
      </w:pPr>
      <w:rPr>
        <w:rFonts w:hint="default"/>
      </w:rPr>
    </w:lvl>
    <w:lvl w:ilvl="7">
      <w:start w:val="1"/>
      <w:numFmt w:val="none"/>
      <w:lvlText w:val="%1"/>
      <w:lvlJc w:val="left"/>
      <w:pPr>
        <w:tabs>
          <w:tab w:val="num" w:pos="2160"/>
        </w:tabs>
        <w:ind w:left="2160" w:hanging="2160"/>
      </w:pPr>
      <w:rPr>
        <w:rFonts w:hint="default"/>
      </w:rPr>
    </w:lvl>
    <w:lvl w:ilvl="8">
      <w:start w:val="1"/>
      <w:numFmt w:val="none"/>
      <w:lvlText w:val="%1"/>
      <w:lvlJc w:val="left"/>
      <w:pPr>
        <w:tabs>
          <w:tab w:val="num" w:pos="2520"/>
        </w:tabs>
        <w:ind w:left="2520" w:hanging="2520"/>
      </w:pPr>
      <w:rPr>
        <w:rFonts w:hint="default"/>
      </w:rPr>
    </w:lvl>
  </w:abstractNum>
  <w:abstractNum w:abstractNumId="8">
    <w:nsid w:val="248D70CC"/>
    <w:multiLevelType w:val="hybridMultilevel"/>
    <w:tmpl w:val="ED463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9439C"/>
    <w:multiLevelType w:val="hybridMultilevel"/>
    <w:tmpl w:val="B30695EA"/>
    <w:lvl w:ilvl="0" w:tplc="B894B0BA">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466FC"/>
    <w:multiLevelType w:val="hybridMultilevel"/>
    <w:tmpl w:val="25E2AEB2"/>
    <w:lvl w:ilvl="0" w:tplc="1B18EEC2">
      <w:start w:val="1"/>
      <w:numFmt w:val="decimal"/>
      <w:lvlText w:val="%1."/>
      <w:lvlJc w:val="left"/>
      <w:pPr>
        <w:tabs>
          <w:tab w:val="num" w:pos="360"/>
        </w:tabs>
        <w:ind w:left="360" w:hanging="360"/>
      </w:pPr>
      <w:rPr>
        <w:rFonts w:ascii="Arial" w:hAnsi="Arial" w:hint="default"/>
        <w:b w:val="0"/>
        <w:i w:val="0"/>
        <w:sz w:val="18"/>
        <w:szCs w:val="18"/>
        <w:vertAlign w:val="baseline"/>
      </w:rPr>
    </w:lvl>
    <w:lvl w:ilvl="1" w:tplc="E0CC9E80">
      <w:start w:val="1"/>
      <w:numFmt w:val="bullet"/>
      <w:lvlText w:val="□"/>
      <w:lvlJc w:val="left"/>
      <w:pPr>
        <w:ind w:left="1440" w:hanging="360"/>
      </w:pPr>
      <w:rPr>
        <w:rFonts w:ascii="Courier New" w:hAnsi="Courier New" w:hint="default"/>
        <w:b w:val="0"/>
        <w:i w:val="0"/>
        <w:sz w:val="18"/>
        <w:szCs w:val="18"/>
      </w:rPr>
    </w:lvl>
    <w:lvl w:ilvl="2" w:tplc="FC6A2638">
      <w:start w:val="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B70E7"/>
    <w:multiLevelType w:val="hybridMultilevel"/>
    <w:tmpl w:val="FF60950A"/>
    <w:lvl w:ilvl="0" w:tplc="098C7F6E">
      <w:start w:val="1"/>
      <w:numFmt w:val="upperLetter"/>
      <w:lvlText w:val="%1."/>
      <w:lvlJc w:val="left"/>
      <w:pPr>
        <w:ind w:left="720" w:hanging="360"/>
      </w:pPr>
      <w:rPr>
        <w:rFonts w:hint="default"/>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05B41"/>
    <w:multiLevelType w:val="hybridMultilevel"/>
    <w:tmpl w:val="4C98E5BC"/>
    <w:lvl w:ilvl="0" w:tplc="9774D8CA">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nsid w:val="4A9C0983"/>
    <w:multiLevelType w:val="hybridMultilevel"/>
    <w:tmpl w:val="5D4ED4DE"/>
    <w:lvl w:ilvl="0" w:tplc="D6D8D9C6">
      <w:start w:val="1"/>
      <w:numFmt w:val="decimal"/>
      <w:lvlText w:val="%1."/>
      <w:lvlJc w:val="left"/>
      <w:pPr>
        <w:tabs>
          <w:tab w:val="num" w:pos="680"/>
        </w:tabs>
        <w:ind w:left="680" w:hanging="360"/>
      </w:pPr>
      <w:rPr>
        <w:rFonts w:ascii="Arial" w:hAnsi="Arial" w:hint="default"/>
        <w:b w:val="0"/>
        <w:i w:val="0"/>
        <w:sz w:val="22"/>
        <w:szCs w:val="22"/>
        <w:vertAlign w:val="baseline"/>
      </w:rPr>
    </w:lvl>
    <w:lvl w:ilvl="1" w:tplc="4DBED14A">
      <w:start w:val="1"/>
      <w:numFmt w:val="bullet"/>
      <w:lvlText w:val="□"/>
      <w:lvlJc w:val="left"/>
      <w:pPr>
        <w:tabs>
          <w:tab w:val="num" w:pos="680"/>
        </w:tabs>
        <w:ind w:left="680" w:hanging="360"/>
      </w:pPr>
      <w:rPr>
        <w:rFonts w:ascii="Courier New" w:hAnsi="Courier New" w:hint="default"/>
        <w:b w:val="0"/>
        <w:i w:val="0"/>
        <w:sz w:val="18"/>
        <w:szCs w:val="18"/>
        <w:vertAlign w:val="baseline"/>
      </w:r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4">
    <w:nsid w:val="616C3666"/>
    <w:multiLevelType w:val="hybridMultilevel"/>
    <w:tmpl w:val="159ECA6E"/>
    <w:lvl w:ilvl="0" w:tplc="982073DE">
      <w:start w:val="1"/>
      <w:numFmt w:val="decimal"/>
      <w:lvlText w:val="%1."/>
      <w:lvlJc w:val="left"/>
      <w:pPr>
        <w:tabs>
          <w:tab w:val="num" w:pos="360"/>
        </w:tabs>
        <w:ind w:left="360" w:hanging="360"/>
      </w:pPr>
      <w:rPr>
        <w:rFonts w:ascii="Arial" w:hAnsi="Arial" w:hint="default"/>
        <w:b w:val="0"/>
        <w:i w:val="0"/>
        <w:sz w:val="22"/>
        <w:szCs w:val="22"/>
      </w:rPr>
    </w:lvl>
    <w:lvl w:ilvl="1" w:tplc="4DBED14A">
      <w:start w:val="1"/>
      <w:numFmt w:val="bullet"/>
      <w:lvlText w:val="□"/>
      <w:lvlJc w:val="left"/>
      <w:pPr>
        <w:ind w:left="1440" w:hanging="360"/>
      </w:pPr>
      <w:rPr>
        <w:rFonts w:ascii="Courier New" w:hAnsi="Courier New" w:hint="default"/>
        <w:b w:val="0"/>
        <w:i w:val="0"/>
        <w:sz w:val="18"/>
        <w:szCs w:val="18"/>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B4CA1"/>
    <w:multiLevelType w:val="hybridMultilevel"/>
    <w:tmpl w:val="3FD684AC"/>
    <w:lvl w:ilvl="0" w:tplc="5C8CF840">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827CEC"/>
    <w:multiLevelType w:val="hybridMultilevel"/>
    <w:tmpl w:val="7438FC96"/>
    <w:lvl w:ilvl="0" w:tplc="A0D80E04">
      <w:start w:val="1"/>
      <w:numFmt w:val="decimal"/>
      <w:lvlText w:val="%1."/>
      <w:lvlJc w:val="left"/>
      <w:pPr>
        <w:tabs>
          <w:tab w:val="num" w:pos="360"/>
        </w:tabs>
        <w:ind w:left="360" w:hanging="360"/>
      </w:pPr>
      <w:rPr>
        <w:rFonts w:ascii="Arial" w:hAnsi="Arial" w:hint="default"/>
        <w:b w:val="0"/>
        <w:i w:val="0"/>
        <w:sz w:val="22"/>
        <w:szCs w:val="22"/>
      </w:rPr>
    </w:lvl>
    <w:lvl w:ilvl="1" w:tplc="902C6F3A">
      <w:start w:val="1"/>
      <w:numFmt w:val="bullet"/>
      <w:lvlText w:val="□"/>
      <w:lvlJc w:val="left"/>
      <w:pPr>
        <w:tabs>
          <w:tab w:val="num" w:pos="900"/>
        </w:tabs>
        <w:ind w:left="900" w:hanging="360"/>
      </w:pPr>
      <w:rPr>
        <w:rFonts w:ascii="Courier New" w:hAnsi="Courier New"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1E492F"/>
    <w:multiLevelType w:val="hybridMultilevel"/>
    <w:tmpl w:val="3FF2991E"/>
    <w:lvl w:ilvl="0" w:tplc="A126D3C8">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E1554A"/>
    <w:multiLevelType w:val="hybridMultilevel"/>
    <w:tmpl w:val="9AAC24A2"/>
    <w:lvl w:ilvl="0" w:tplc="D0606C24">
      <w:start w:val="1"/>
      <w:numFmt w:val="decimal"/>
      <w:lvlText w:val="%1."/>
      <w:lvlJc w:val="left"/>
      <w:pPr>
        <w:tabs>
          <w:tab w:val="num" w:pos="360"/>
        </w:tabs>
        <w:ind w:left="360" w:hanging="360"/>
      </w:pPr>
      <w:rPr>
        <w:rFonts w:ascii="Arial" w:hAnsi="Arial" w:hint="default"/>
        <w:b w:val="0"/>
        <w:i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3"/>
  </w:num>
  <w:num w:numId="5">
    <w:abstractNumId w:val="5"/>
  </w:num>
  <w:num w:numId="6">
    <w:abstractNumId w:val="10"/>
  </w:num>
  <w:num w:numId="7">
    <w:abstractNumId w:val="1"/>
  </w:num>
  <w:num w:numId="8">
    <w:abstractNumId w:val="17"/>
  </w:num>
  <w:num w:numId="9">
    <w:abstractNumId w:val="18"/>
  </w:num>
  <w:num w:numId="10">
    <w:abstractNumId w:val="11"/>
  </w:num>
  <w:num w:numId="11">
    <w:abstractNumId w:val="16"/>
  </w:num>
  <w:num w:numId="12">
    <w:abstractNumId w:val="4"/>
  </w:num>
  <w:num w:numId="13">
    <w:abstractNumId w:val="8"/>
  </w:num>
  <w:num w:numId="14">
    <w:abstractNumId w:val="9"/>
  </w:num>
  <w:num w:numId="15">
    <w:abstractNumId w:val="14"/>
  </w:num>
  <w:num w:numId="16">
    <w:abstractNumId w:val="15"/>
  </w:num>
  <w:num w:numId="17">
    <w:abstractNumId w:val="12"/>
  </w:num>
  <w:num w:numId="18">
    <w:abstractNumId w:val="3"/>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31809"/>
    <w:rsid w:val="00013714"/>
    <w:rsid w:val="00035770"/>
    <w:rsid w:val="00036D4B"/>
    <w:rsid w:val="00037935"/>
    <w:rsid w:val="0004242B"/>
    <w:rsid w:val="00063D5C"/>
    <w:rsid w:val="00080EDA"/>
    <w:rsid w:val="000816D8"/>
    <w:rsid w:val="00093AE0"/>
    <w:rsid w:val="00097546"/>
    <w:rsid w:val="0009761B"/>
    <w:rsid w:val="000B2177"/>
    <w:rsid w:val="000C23A0"/>
    <w:rsid w:val="000C3385"/>
    <w:rsid w:val="000C6CE0"/>
    <w:rsid w:val="000D1B47"/>
    <w:rsid w:val="000E247F"/>
    <w:rsid w:val="000E348A"/>
    <w:rsid w:val="000F2CB5"/>
    <w:rsid w:val="000F3173"/>
    <w:rsid w:val="001001CC"/>
    <w:rsid w:val="001006FB"/>
    <w:rsid w:val="00101372"/>
    <w:rsid w:val="00125244"/>
    <w:rsid w:val="00136FA7"/>
    <w:rsid w:val="00140B4A"/>
    <w:rsid w:val="00146ED5"/>
    <w:rsid w:val="001501C4"/>
    <w:rsid w:val="00153E97"/>
    <w:rsid w:val="001709C4"/>
    <w:rsid w:val="00176D42"/>
    <w:rsid w:val="00187A63"/>
    <w:rsid w:val="00193371"/>
    <w:rsid w:val="001938F1"/>
    <w:rsid w:val="0019572D"/>
    <w:rsid w:val="001D3141"/>
    <w:rsid w:val="001D6BD7"/>
    <w:rsid w:val="001F3D9F"/>
    <w:rsid w:val="00207FE8"/>
    <w:rsid w:val="00231809"/>
    <w:rsid w:val="00252AAD"/>
    <w:rsid w:val="0025458A"/>
    <w:rsid w:val="00274B27"/>
    <w:rsid w:val="002863B0"/>
    <w:rsid w:val="00291D18"/>
    <w:rsid w:val="002A02CC"/>
    <w:rsid w:val="002A0829"/>
    <w:rsid w:val="002B0950"/>
    <w:rsid w:val="002D59CB"/>
    <w:rsid w:val="002E6BFE"/>
    <w:rsid w:val="002F27EC"/>
    <w:rsid w:val="003032EA"/>
    <w:rsid w:val="00310477"/>
    <w:rsid w:val="0031244A"/>
    <w:rsid w:val="00315DFD"/>
    <w:rsid w:val="00333C7E"/>
    <w:rsid w:val="00335662"/>
    <w:rsid w:val="00335BC5"/>
    <w:rsid w:val="00340C4B"/>
    <w:rsid w:val="00345F2F"/>
    <w:rsid w:val="003535A7"/>
    <w:rsid w:val="0035537F"/>
    <w:rsid w:val="00360DC5"/>
    <w:rsid w:val="00363AC2"/>
    <w:rsid w:val="00375E89"/>
    <w:rsid w:val="003761C6"/>
    <w:rsid w:val="00380497"/>
    <w:rsid w:val="0039686D"/>
    <w:rsid w:val="003B7402"/>
    <w:rsid w:val="003D08D6"/>
    <w:rsid w:val="003D69F2"/>
    <w:rsid w:val="003E3484"/>
    <w:rsid w:val="003F2B3A"/>
    <w:rsid w:val="0040053F"/>
    <w:rsid w:val="00401242"/>
    <w:rsid w:val="0040303D"/>
    <w:rsid w:val="00416029"/>
    <w:rsid w:val="004214A4"/>
    <w:rsid w:val="004320A4"/>
    <w:rsid w:val="004521FF"/>
    <w:rsid w:val="004630A6"/>
    <w:rsid w:val="00473936"/>
    <w:rsid w:val="00473C0E"/>
    <w:rsid w:val="004807AC"/>
    <w:rsid w:val="004846C6"/>
    <w:rsid w:val="00491F19"/>
    <w:rsid w:val="004C36F9"/>
    <w:rsid w:val="004D3646"/>
    <w:rsid w:val="004D6274"/>
    <w:rsid w:val="004E4936"/>
    <w:rsid w:val="00502F90"/>
    <w:rsid w:val="0052128D"/>
    <w:rsid w:val="00530CBB"/>
    <w:rsid w:val="0053157C"/>
    <w:rsid w:val="00531E5A"/>
    <w:rsid w:val="00533318"/>
    <w:rsid w:val="005348D2"/>
    <w:rsid w:val="00540548"/>
    <w:rsid w:val="0054410C"/>
    <w:rsid w:val="00567660"/>
    <w:rsid w:val="005804B0"/>
    <w:rsid w:val="005814B3"/>
    <w:rsid w:val="00584B39"/>
    <w:rsid w:val="00592182"/>
    <w:rsid w:val="005B08AE"/>
    <w:rsid w:val="005B14D8"/>
    <w:rsid w:val="005C2199"/>
    <w:rsid w:val="005E51B4"/>
    <w:rsid w:val="005F2BDD"/>
    <w:rsid w:val="005F68D5"/>
    <w:rsid w:val="005F7690"/>
    <w:rsid w:val="00622EDF"/>
    <w:rsid w:val="00633CE5"/>
    <w:rsid w:val="00655F25"/>
    <w:rsid w:val="00661A67"/>
    <w:rsid w:val="00661B72"/>
    <w:rsid w:val="00661D21"/>
    <w:rsid w:val="00664988"/>
    <w:rsid w:val="00667C17"/>
    <w:rsid w:val="0067556D"/>
    <w:rsid w:val="00676F85"/>
    <w:rsid w:val="00677711"/>
    <w:rsid w:val="006974A8"/>
    <w:rsid w:val="006A3BC2"/>
    <w:rsid w:val="006A702F"/>
    <w:rsid w:val="006B2D77"/>
    <w:rsid w:val="006C7423"/>
    <w:rsid w:val="006D1722"/>
    <w:rsid w:val="006D4BF1"/>
    <w:rsid w:val="006E5F1E"/>
    <w:rsid w:val="0070448D"/>
    <w:rsid w:val="007144EE"/>
    <w:rsid w:val="00717A27"/>
    <w:rsid w:val="007257FE"/>
    <w:rsid w:val="007355AD"/>
    <w:rsid w:val="00742143"/>
    <w:rsid w:val="00742F06"/>
    <w:rsid w:val="00747510"/>
    <w:rsid w:val="0075183C"/>
    <w:rsid w:val="00754094"/>
    <w:rsid w:val="00754F3A"/>
    <w:rsid w:val="007564B0"/>
    <w:rsid w:val="00767B0F"/>
    <w:rsid w:val="007720FE"/>
    <w:rsid w:val="00783933"/>
    <w:rsid w:val="007B445F"/>
    <w:rsid w:val="007B4D07"/>
    <w:rsid w:val="007C6DB3"/>
    <w:rsid w:val="007D69B8"/>
    <w:rsid w:val="007E0C7F"/>
    <w:rsid w:val="007E338C"/>
    <w:rsid w:val="007F6FB1"/>
    <w:rsid w:val="0080087A"/>
    <w:rsid w:val="008070BA"/>
    <w:rsid w:val="00810249"/>
    <w:rsid w:val="00810481"/>
    <w:rsid w:val="00810F20"/>
    <w:rsid w:val="0081387B"/>
    <w:rsid w:val="00820BF5"/>
    <w:rsid w:val="00833515"/>
    <w:rsid w:val="00836F37"/>
    <w:rsid w:val="008403E9"/>
    <w:rsid w:val="00854803"/>
    <w:rsid w:val="0087069F"/>
    <w:rsid w:val="0087742B"/>
    <w:rsid w:val="0088026E"/>
    <w:rsid w:val="00883B4C"/>
    <w:rsid w:val="0089282D"/>
    <w:rsid w:val="008968E0"/>
    <w:rsid w:val="008B2746"/>
    <w:rsid w:val="008B70EF"/>
    <w:rsid w:val="008E5666"/>
    <w:rsid w:val="008F0E88"/>
    <w:rsid w:val="008F390A"/>
    <w:rsid w:val="008F65C4"/>
    <w:rsid w:val="0090546B"/>
    <w:rsid w:val="00906E59"/>
    <w:rsid w:val="0093023F"/>
    <w:rsid w:val="00931E81"/>
    <w:rsid w:val="00931EAB"/>
    <w:rsid w:val="00944427"/>
    <w:rsid w:val="00944AFA"/>
    <w:rsid w:val="00963438"/>
    <w:rsid w:val="009842C2"/>
    <w:rsid w:val="0099758F"/>
    <w:rsid w:val="009B32ED"/>
    <w:rsid w:val="009B66FE"/>
    <w:rsid w:val="009D1DB9"/>
    <w:rsid w:val="009D6E6B"/>
    <w:rsid w:val="00A054DC"/>
    <w:rsid w:val="00A12C8E"/>
    <w:rsid w:val="00A17F78"/>
    <w:rsid w:val="00A2052B"/>
    <w:rsid w:val="00A25629"/>
    <w:rsid w:val="00A3149E"/>
    <w:rsid w:val="00A32F02"/>
    <w:rsid w:val="00A40EA2"/>
    <w:rsid w:val="00A46B8D"/>
    <w:rsid w:val="00A542D3"/>
    <w:rsid w:val="00A56857"/>
    <w:rsid w:val="00A64581"/>
    <w:rsid w:val="00A65811"/>
    <w:rsid w:val="00A816D4"/>
    <w:rsid w:val="00A8174D"/>
    <w:rsid w:val="00AA48CA"/>
    <w:rsid w:val="00AA6C78"/>
    <w:rsid w:val="00AC680A"/>
    <w:rsid w:val="00AD7025"/>
    <w:rsid w:val="00AD72AE"/>
    <w:rsid w:val="00AE4ABB"/>
    <w:rsid w:val="00AF76C6"/>
    <w:rsid w:val="00B01AFD"/>
    <w:rsid w:val="00B175AF"/>
    <w:rsid w:val="00B17E4E"/>
    <w:rsid w:val="00B22A9B"/>
    <w:rsid w:val="00B31994"/>
    <w:rsid w:val="00B43122"/>
    <w:rsid w:val="00B53A32"/>
    <w:rsid w:val="00B575F3"/>
    <w:rsid w:val="00B62D0E"/>
    <w:rsid w:val="00B84D43"/>
    <w:rsid w:val="00B9384C"/>
    <w:rsid w:val="00B948BF"/>
    <w:rsid w:val="00B94F51"/>
    <w:rsid w:val="00B95BB7"/>
    <w:rsid w:val="00B95BF9"/>
    <w:rsid w:val="00BA49B1"/>
    <w:rsid w:val="00BB4916"/>
    <w:rsid w:val="00BB6482"/>
    <w:rsid w:val="00BC5B8D"/>
    <w:rsid w:val="00BD0FF9"/>
    <w:rsid w:val="00BD3C0E"/>
    <w:rsid w:val="00BD7C13"/>
    <w:rsid w:val="00BE79B5"/>
    <w:rsid w:val="00C03042"/>
    <w:rsid w:val="00C161A5"/>
    <w:rsid w:val="00C23911"/>
    <w:rsid w:val="00C3373A"/>
    <w:rsid w:val="00C35247"/>
    <w:rsid w:val="00C4638A"/>
    <w:rsid w:val="00C473CF"/>
    <w:rsid w:val="00C56438"/>
    <w:rsid w:val="00C63DF3"/>
    <w:rsid w:val="00C77068"/>
    <w:rsid w:val="00CB0632"/>
    <w:rsid w:val="00CC1FA8"/>
    <w:rsid w:val="00CD07FC"/>
    <w:rsid w:val="00CE30B4"/>
    <w:rsid w:val="00CE5426"/>
    <w:rsid w:val="00CE5CDA"/>
    <w:rsid w:val="00CF2B29"/>
    <w:rsid w:val="00CF4119"/>
    <w:rsid w:val="00CF4A79"/>
    <w:rsid w:val="00D01F00"/>
    <w:rsid w:val="00D17D5C"/>
    <w:rsid w:val="00D24FD0"/>
    <w:rsid w:val="00D33B8D"/>
    <w:rsid w:val="00D7060A"/>
    <w:rsid w:val="00D737F6"/>
    <w:rsid w:val="00D835F7"/>
    <w:rsid w:val="00DA068D"/>
    <w:rsid w:val="00DB27F1"/>
    <w:rsid w:val="00DB48F4"/>
    <w:rsid w:val="00DB541C"/>
    <w:rsid w:val="00DC779D"/>
    <w:rsid w:val="00DD1EE4"/>
    <w:rsid w:val="00DE4DFD"/>
    <w:rsid w:val="00DF2E7E"/>
    <w:rsid w:val="00E01DB8"/>
    <w:rsid w:val="00E16F35"/>
    <w:rsid w:val="00E203DC"/>
    <w:rsid w:val="00E20A5A"/>
    <w:rsid w:val="00E31CF4"/>
    <w:rsid w:val="00E3651B"/>
    <w:rsid w:val="00E456FD"/>
    <w:rsid w:val="00E46255"/>
    <w:rsid w:val="00E47B72"/>
    <w:rsid w:val="00E53ABA"/>
    <w:rsid w:val="00E57B1F"/>
    <w:rsid w:val="00E66A70"/>
    <w:rsid w:val="00E70CE3"/>
    <w:rsid w:val="00EA11FC"/>
    <w:rsid w:val="00EA12FC"/>
    <w:rsid w:val="00EA7DB5"/>
    <w:rsid w:val="00EB6E46"/>
    <w:rsid w:val="00EC644E"/>
    <w:rsid w:val="00ED6ACD"/>
    <w:rsid w:val="00EF3779"/>
    <w:rsid w:val="00F015B0"/>
    <w:rsid w:val="00F04961"/>
    <w:rsid w:val="00F107FA"/>
    <w:rsid w:val="00F25561"/>
    <w:rsid w:val="00F37873"/>
    <w:rsid w:val="00F618B8"/>
    <w:rsid w:val="00F66A22"/>
    <w:rsid w:val="00F87905"/>
    <w:rsid w:val="00F9083D"/>
    <w:rsid w:val="00F91741"/>
    <w:rsid w:val="00F91874"/>
    <w:rsid w:val="00F96573"/>
    <w:rsid w:val="00F97673"/>
    <w:rsid w:val="00FA37D6"/>
    <w:rsid w:val="00FA548E"/>
    <w:rsid w:val="00FB4DD7"/>
    <w:rsid w:val="00FC3879"/>
    <w:rsid w:val="00FD054A"/>
    <w:rsid w:val="00FE4ED1"/>
    <w:rsid w:val="00FF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10C"/>
    <w:rPr>
      <w:sz w:val="24"/>
    </w:rPr>
  </w:style>
  <w:style w:type="paragraph" w:styleId="Heading1">
    <w:name w:val="heading 1"/>
    <w:basedOn w:val="Normal"/>
    <w:next w:val="Normal"/>
    <w:qFormat/>
    <w:rsid w:val="00176D42"/>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outlineLvl w:val="0"/>
    </w:pPr>
    <w:rPr>
      <w:rFonts w:ascii="Arial" w:hAnsi="Arial" w:cs="Arial"/>
      <w:b/>
      <w:bCs/>
      <w:kern w:val="32"/>
      <w:szCs w:val="24"/>
    </w:rPr>
  </w:style>
  <w:style w:type="paragraph" w:styleId="Heading2">
    <w:name w:val="heading 2"/>
    <w:basedOn w:val="Normal"/>
    <w:next w:val="Normal"/>
    <w:qFormat/>
    <w:rsid w:val="00531E5A"/>
    <w:pPr>
      <w:keepNext/>
      <w:numPr>
        <w:ilvl w:val="1"/>
        <w:numId w:val="1"/>
      </w:numPr>
      <w:spacing w:before="240" w:after="60"/>
      <w:outlineLvl w:val="1"/>
    </w:pPr>
    <w:rPr>
      <w:rFonts w:ascii="Arial" w:hAnsi="Arial" w:cs="Arial"/>
      <w:b/>
      <w:bCs/>
      <w:iCs/>
      <w:vanis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87B"/>
    <w:pPr>
      <w:tabs>
        <w:tab w:val="center" w:pos="4320"/>
        <w:tab w:val="right" w:pos="8640"/>
      </w:tabs>
    </w:pPr>
  </w:style>
  <w:style w:type="paragraph" w:customStyle="1" w:styleId="Level1">
    <w:name w:val="Level 1"/>
    <w:basedOn w:val="Normal"/>
    <w:rsid w:val="0054410C"/>
    <w:pPr>
      <w:widowControl w:val="0"/>
    </w:pPr>
  </w:style>
  <w:style w:type="paragraph" w:customStyle="1" w:styleId="Level2">
    <w:name w:val="Level 2"/>
    <w:basedOn w:val="Normal"/>
    <w:rsid w:val="0054410C"/>
    <w:pPr>
      <w:widowControl w:val="0"/>
    </w:pPr>
  </w:style>
  <w:style w:type="paragraph" w:customStyle="1" w:styleId="Level3">
    <w:name w:val="Level 3"/>
    <w:basedOn w:val="Normal"/>
    <w:rsid w:val="0054410C"/>
    <w:pPr>
      <w:widowControl w:val="0"/>
    </w:pPr>
  </w:style>
  <w:style w:type="paragraph" w:customStyle="1" w:styleId="Level4">
    <w:name w:val="Level 4"/>
    <w:basedOn w:val="Normal"/>
    <w:rsid w:val="0054410C"/>
    <w:pPr>
      <w:widowControl w:val="0"/>
    </w:pPr>
  </w:style>
  <w:style w:type="paragraph" w:customStyle="1" w:styleId="Level5">
    <w:name w:val="Level 5"/>
    <w:basedOn w:val="Normal"/>
    <w:rsid w:val="0054410C"/>
    <w:pPr>
      <w:widowControl w:val="0"/>
    </w:pPr>
  </w:style>
  <w:style w:type="paragraph" w:customStyle="1" w:styleId="Level6">
    <w:name w:val="Level 6"/>
    <w:basedOn w:val="Normal"/>
    <w:rsid w:val="0054410C"/>
    <w:pPr>
      <w:widowControl w:val="0"/>
    </w:pPr>
  </w:style>
  <w:style w:type="paragraph" w:customStyle="1" w:styleId="Level7">
    <w:name w:val="Level 7"/>
    <w:basedOn w:val="Normal"/>
    <w:rsid w:val="0054410C"/>
    <w:pPr>
      <w:widowControl w:val="0"/>
    </w:pPr>
  </w:style>
  <w:style w:type="paragraph" w:customStyle="1" w:styleId="Level8">
    <w:name w:val="Level 8"/>
    <w:basedOn w:val="Normal"/>
    <w:rsid w:val="0054410C"/>
    <w:pPr>
      <w:widowControl w:val="0"/>
    </w:pPr>
  </w:style>
  <w:style w:type="paragraph" w:customStyle="1" w:styleId="Level9">
    <w:name w:val="Level 9"/>
    <w:basedOn w:val="Normal"/>
    <w:rsid w:val="0054410C"/>
    <w:pPr>
      <w:widowControl w:val="0"/>
    </w:pPr>
  </w:style>
  <w:style w:type="paragraph" w:customStyle="1" w:styleId="Outline0011">
    <w:name w:val="Outline001_1"/>
    <w:basedOn w:val="Normal"/>
    <w:rsid w:val="00544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FootnoteText">
    <w:name w:val="footnote text"/>
    <w:basedOn w:val="Normal"/>
    <w:semiHidden/>
    <w:rsid w:val="0054410C"/>
    <w:pPr>
      <w:ind w:firstLine="720"/>
    </w:pPr>
    <w:rPr>
      <w:rFonts w:ascii="Arial" w:hAnsi="Arial"/>
      <w:sz w:val="22"/>
    </w:rPr>
  </w:style>
  <w:style w:type="character" w:styleId="FootnoteReference">
    <w:name w:val="footnote reference"/>
    <w:basedOn w:val="DefaultParagraphFont"/>
    <w:semiHidden/>
    <w:rsid w:val="0054410C"/>
    <w:rPr>
      <w:vertAlign w:val="superscript"/>
    </w:rPr>
  </w:style>
  <w:style w:type="paragraph" w:customStyle="1" w:styleId="26">
    <w:name w:val="_26"/>
    <w:basedOn w:val="Normal"/>
    <w:rsid w:val="0054410C"/>
  </w:style>
  <w:style w:type="paragraph" w:customStyle="1" w:styleId="25">
    <w:name w:val="_25"/>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rsid w:val="0054410C"/>
  </w:style>
  <w:style w:type="paragraph" w:customStyle="1" w:styleId="DefinitionT">
    <w:name w:val="Definition T"/>
    <w:basedOn w:val="Normal"/>
    <w:rsid w:val="0054410C"/>
  </w:style>
  <w:style w:type="paragraph" w:customStyle="1" w:styleId="DefinitionL">
    <w:name w:val="Definition L"/>
    <w:basedOn w:val="Normal"/>
    <w:rsid w:val="005441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sid w:val="0054410C"/>
    <w:rPr>
      <w:i/>
    </w:rPr>
  </w:style>
  <w:style w:type="paragraph" w:customStyle="1" w:styleId="H1">
    <w:name w:val="H1"/>
    <w:basedOn w:val="Normal"/>
    <w:rsid w:val="0054410C"/>
    <w:rPr>
      <w:b/>
      <w:sz w:val="48"/>
    </w:rPr>
  </w:style>
  <w:style w:type="paragraph" w:customStyle="1" w:styleId="H2">
    <w:name w:val="H2"/>
    <w:basedOn w:val="Normal"/>
    <w:rsid w:val="0054410C"/>
    <w:rPr>
      <w:b/>
      <w:sz w:val="36"/>
    </w:rPr>
  </w:style>
  <w:style w:type="paragraph" w:customStyle="1" w:styleId="H3">
    <w:name w:val="H3"/>
    <w:basedOn w:val="Normal"/>
    <w:rsid w:val="0054410C"/>
    <w:rPr>
      <w:b/>
      <w:sz w:val="28"/>
    </w:rPr>
  </w:style>
  <w:style w:type="paragraph" w:customStyle="1" w:styleId="H4">
    <w:name w:val="H4"/>
    <w:basedOn w:val="Normal"/>
    <w:rsid w:val="0054410C"/>
    <w:rPr>
      <w:b/>
    </w:rPr>
  </w:style>
  <w:style w:type="paragraph" w:customStyle="1" w:styleId="H5">
    <w:name w:val="H5"/>
    <w:basedOn w:val="Normal"/>
    <w:rsid w:val="0054410C"/>
    <w:rPr>
      <w:b/>
      <w:sz w:val="20"/>
    </w:rPr>
  </w:style>
  <w:style w:type="paragraph" w:customStyle="1" w:styleId="H6">
    <w:name w:val="H6"/>
    <w:basedOn w:val="Normal"/>
    <w:rsid w:val="0054410C"/>
    <w:rPr>
      <w:b/>
      <w:sz w:val="16"/>
    </w:rPr>
  </w:style>
  <w:style w:type="paragraph" w:customStyle="1" w:styleId="Address">
    <w:name w:val="Address"/>
    <w:basedOn w:val="Normal"/>
    <w:rsid w:val="0054410C"/>
    <w:rPr>
      <w:i/>
    </w:rPr>
  </w:style>
  <w:style w:type="paragraph" w:customStyle="1" w:styleId="Blockquote">
    <w:name w:val="Blockquote"/>
    <w:basedOn w:val="Normal"/>
    <w:rsid w:val="0054410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sid w:val="0054410C"/>
    <w:rPr>
      <w:i/>
    </w:rPr>
  </w:style>
  <w:style w:type="character" w:customStyle="1" w:styleId="CODE">
    <w:name w:val="CODE"/>
    <w:basedOn w:val="DefaultParagraphFont"/>
    <w:rsid w:val="0054410C"/>
    <w:rPr>
      <w:rFonts w:ascii="Courier New" w:hAnsi="Courier New"/>
      <w:sz w:val="20"/>
    </w:rPr>
  </w:style>
  <w:style w:type="character" w:customStyle="1" w:styleId="WPEmphasis">
    <w:name w:val="WP_Emphasis"/>
    <w:basedOn w:val="DefaultParagraphFont"/>
    <w:rsid w:val="0054410C"/>
    <w:rPr>
      <w:i/>
    </w:rPr>
  </w:style>
  <w:style w:type="character" w:customStyle="1" w:styleId="WPHyperlink">
    <w:name w:val="WP_Hyperlink"/>
    <w:basedOn w:val="DefaultParagraphFont"/>
    <w:rsid w:val="0054410C"/>
    <w:rPr>
      <w:color w:val="0000FF"/>
      <w:u w:val="single"/>
    </w:rPr>
  </w:style>
  <w:style w:type="character" w:customStyle="1" w:styleId="FollowedHype">
    <w:name w:val="FollowedHype"/>
    <w:basedOn w:val="DefaultParagraphFont"/>
    <w:rsid w:val="0054410C"/>
    <w:rPr>
      <w:color w:val="800080"/>
      <w:u w:val="single"/>
    </w:rPr>
  </w:style>
  <w:style w:type="character" w:customStyle="1" w:styleId="Keyboard">
    <w:name w:val="Keyboard"/>
    <w:basedOn w:val="DefaultParagraphFont"/>
    <w:rsid w:val="0054410C"/>
    <w:rPr>
      <w:rFonts w:ascii="Courier New" w:hAnsi="Courier New"/>
      <w:b/>
      <w:sz w:val="20"/>
    </w:rPr>
  </w:style>
  <w:style w:type="paragraph" w:customStyle="1" w:styleId="Preformatted">
    <w:name w:val="Preformatted"/>
    <w:basedOn w:val="Normal"/>
    <w:rsid w:val="0054410C"/>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rsid w:val="0054410C"/>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rsid w:val="0054410C"/>
    <w:pPr>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sid w:val="0054410C"/>
    <w:rPr>
      <w:rFonts w:ascii="Courier New" w:hAnsi="Courier New"/>
    </w:rPr>
  </w:style>
  <w:style w:type="character" w:customStyle="1" w:styleId="WPStrong">
    <w:name w:val="WP_Strong"/>
    <w:basedOn w:val="DefaultParagraphFont"/>
    <w:rsid w:val="0054410C"/>
    <w:rPr>
      <w:b/>
    </w:rPr>
  </w:style>
  <w:style w:type="character" w:customStyle="1" w:styleId="Typewriter">
    <w:name w:val="Typewriter"/>
    <w:basedOn w:val="DefaultParagraphFont"/>
    <w:rsid w:val="0054410C"/>
    <w:rPr>
      <w:rFonts w:ascii="Courier New" w:hAnsi="Courier New"/>
      <w:sz w:val="20"/>
    </w:rPr>
  </w:style>
  <w:style w:type="character" w:customStyle="1" w:styleId="Variable">
    <w:name w:val="Variable"/>
    <w:basedOn w:val="DefaultParagraphFont"/>
    <w:rsid w:val="0054410C"/>
    <w:rPr>
      <w:i/>
    </w:rPr>
  </w:style>
  <w:style w:type="character" w:customStyle="1" w:styleId="HTMLMarkup">
    <w:name w:val="HTML Markup"/>
    <w:basedOn w:val="DefaultParagraphFont"/>
    <w:rsid w:val="0054410C"/>
    <w:rPr>
      <w:vanish/>
      <w:color w:val="FF0000"/>
    </w:rPr>
  </w:style>
  <w:style w:type="character" w:customStyle="1" w:styleId="Comment">
    <w:name w:val="Comment"/>
    <w:basedOn w:val="DefaultParagraphFont"/>
    <w:rsid w:val="0054410C"/>
    <w:rPr>
      <w:vanish/>
    </w:rPr>
  </w:style>
  <w:style w:type="paragraph" w:customStyle="1" w:styleId="23">
    <w:name w:val="_23"/>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54410C"/>
    <w:pPr>
      <w:tabs>
        <w:tab w:val="left" w:pos="4320"/>
        <w:tab w:val="left" w:pos="5040"/>
        <w:tab w:val="left" w:pos="5760"/>
        <w:tab w:val="left" w:pos="6480"/>
        <w:tab w:val="left" w:pos="7200"/>
        <w:tab w:val="left" w:pos="7920"/>
      </w:tabs>
      <w:ind w:left="4320"/>
    </w:pPr>
  </w:style>
  <w:style w:type="paragraph" w:customStyle="1" w:styleId="20">
    <w:name w:val="_20"/>
    <w:basedOn w:val="Normal"/>
    <w:rsid w:val="0054410C"/>
    <w:pPr>
      <w:tabs>
        <w:tab w:val="left" w:pos="5040"/>
        <w:tab w:val="left" w:pos="5760"/>
        <w:tab w:val="left" w:pos="6480"/>
        <w:tab w:val="left" w:pos="7200"/>
        <w:tab w:val="left" w:pos="7920"/>
      </w:tabs>
      <w:ind w:left="5040"/>
    </w:pPr>
  </w:style>
  <w:style w:type="paragraph" w:customStyle="1" w:styleId="19">
    <w:name w:val="_19"/>
    <w:basedOn w:val="Normal"/>
    <w:rsid w:val="0054410C"/>
    <w:pPr>
      <w:tabs>
        <w:tab w:val="left" w:pos="5760"/>
        <w:tab w:val="left" w:pos="6480"/>
        <w:tab w:val="left" w:pos="7200"/>
        <w:tab w:val="left" w:pos="7920"/>
      </w:tabs>
      <w:ind w:left="5760"/>
    </w:pPr>
  </w:style>
  <w:style w:type="paragraph" w:customStyle="1" w:styleId="18">
    <w:name w:val="_18"/>
    <w:basedOn w:val="Normal"/>
    <w:rsid w:val="0054410C"/>
    <w:pPr>
      <w:tabs>
        <w:tab w:val="left" w:pos="6480"/>
        <w:tab w:val="left" w:pos="7200"/>
        <w:tab w:val="left" w:pos="7920"/>
      </w:tabs>
      <w:ind w:left="6480"/>
    </w:pPr>
  </w:style>
  <w:style w:type="paragraph" w:customStyle="1" w:styleId="17">
    <w:name w:val="_17"/>
    <w:basedOn w:val="Normal"/>
    <w:rsid w:val="0054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4410C"/>
    <w:pPr>
      <w:tabs>
        <w:tab w:val="left" w:pos="4320"/>
        <w:tab w:val="left" w:pos="5040"/>
        <w:tab w:val="left" w:pos="5760"/>
        <w:tab w:val="left" w:pos="6480"/>
        <w:tab w:val="left" w:pos="7200"/>
        <w:tab w:val="left" w:pos="7920"/>
      </w:tabs>
      <w:ind w:left="4320"/>
    </w:pPr>
  </w:style>
  <w:style w:type="paragraph" w:customStyle="1" w:styleId="11">
    <w:name w:val="_11"/>
    <w:basedOn w:val="Normal"/>
    <w:rsid w:val="0054410C"/>
    <w:pPr>
      <w:tabs>
        <w:tab w:val="left" w:pos="5040"/>
        <w:tab w:val="left" w:pos="5760"/>
        <w:tab w:val="left" w:pos="6480"/>
        <w:tab w:val="left" w:pos="7200"/>
        <w:tab w:val="left" w:pos="7920"/>
      </w:tabs>
      <w:ind w:left="5040"/>
    </w:pPr>
  </w:style>
  <w:style w:type="paragraph" w:customStyle="1" w:styleId="10">
    <w:name w:val="_10"/>
    <w:basedOn w:val="Normal"/>
    <w:rsid w:val="0054410C"/>
    <w:pPr>
      <w:tabs>
        <w:tab w:val="left" w:pos="5760"/>
        <w:tab w:val="left" w:pos="6480"/>
        <w:tab w:val="left" w:pos="7200"/>
        <w:tab w:val="left" w:pos="7920"/>
      </w:tabs>
      <w:ind w:left="5760"/>
    </w:pPr>
  </w:style>
  <w:style w:type="paragraph" w:customStyle="1" w:styleId="9">
    <w:name w:val="_9"/>
    <w:basedOn w:val="Normal"/>
    <w:rsid w:val="0054410C"/>
    <w:pPr>
      <w:tabs>
        <w:tab w:val="left" w:pos="6480"/>
        <w:tab w:val="left" w:pos="7200"/>
        <w:tab w:val="left" w:pos="7920"/>
      </w:tabs>
      <w:ind w:left="6480"/>
    </w:pPr>
  </w:style>
  <w:style w:type="paragraph" w:customStyle="1" w:styleId="8">
    <w:name w:val="_8"/>
    <w:basedOn w:val="Normal"/>
    <w:rsid w:val="005441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54410C"/>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54410C"/>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54410C"/>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54410C"/>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54410C"/>
    <w:pPr>
      <w:tabs>
        <w:tab w:val="left" w:pos="4320"/>
        <w:tab w:val="left" w:pos="5040"/>
        <w:tab w:val="left" w:pos="5760"/>
        <w:tab w:val="left" w:pos="6480"/>
        <w:tab w:val="left" w:pos="7200"/>
        <w:tab w:val="left" w:pos="7920"/>
      </w:tabs>
      <w:ind w:left="4320"/>
    </w:pPr>
  </w:style>
  <w:style w:type="paragraph" w:customStyle="1" w:styleId="2">
    <w:name w:val="_2"/>
    <w:basedOn w:val="Normal"/>
    <w:rsid w:val="0054410C"/>
    <w:pPr>
      <w:tabs>
        <w:tab w:val="left" w:pos="5040"/>
        <w:tab w:val="left" w:pos="5760"/>
        <w:tab w:val="left" w:pos="6480"/>
        <w:tab w:val="left" w:pos="7200"/>
        <w:tab w:val="left" w:pos="7920"/>
      </w:tabs>
      <w:ind w:left="5040"/>
    </w:pPr>
  </w:style>
  <w:style w:type="paragraph" w:customStyle="1" w:styleId="1">
    <w:name w:val="_1"/>
    <w:basedOn w:val="Normal"/>
    <w:rsid w:val="0054410C"/>
    <w:pPr>
      <w:tabs>
        <w:tab w:val="left" w:pos="5760"/>
        <w:tab w:val="left" w:pos="6480"/>
        <w:tab w:val="left" w:pos="7200"/>
        <w:tab w:val="left" w:pos="7920"/>
      </w:tabs>
      <w:ind w:left="5760"/>
    </w:pPr>
  </w:style>
  <w:style w:type="paragraph" w:customStyle="1" w:styleId="a">
    <w:name w:val="_"/>
    <w:basedOn w:val="Normal"/>
    <w:rsid w:val="0054410C"/>
    <w:pPr>
      <w:tabs>
        <w:tab w:val="left" w:pos="6480"/>
        <w:tab w:val="left" w:pos="7200"/>
        <w:tab w:val="left" w:pos="7920"/>
      </w:tabs>
      <w:ind w:left="6480"/>
    </w:pPr>
  </w:style>
  <w:style w:type="paragraph" w:styleId="Footer">
    <w:name w:val="footer"/>
    <w:basedOn w:val="Normal"/>
    <w:link w:val="FooterChar"/>
    <w:uiPriority w:val="99"/>
    <w:rsid w:val="0081387B"/>
    <w:pPr>
      <w:tabs>
        <w:tab w:val="center" w:pos="4320"/>
        <w:tab w:val="right" w:pos="8640"/>
      </w:tabs>
    </w:pPr>
  </w:style>
  <w:style w:type="character" w:styleId="PageNumber">
    <w:name w:val="page number"/>
    <w:basedOn w:val="DefaultParagraphFont"/>
    <w:rsid w:val="0081387B"/>
  </w:style>
  <w:style w:type="paragraph" w:styleId="TOC1">
    <w:name w:val="toc 1"/>
    <w:basedOn w:val="Normal"/>
    <w:next w:val="Normal"/>
    <w:autoRedefine/>
    <w:semiHidden/>
    <w:rsid w:val="00473936"/>
    <w:pPr>
      <w:tabs>
        <w:tab w:val="left" w:pos="806"/>
        <w:tab w:val="right" w:leader="dot" w:pos="10080"/>
      </w:tabs>
      <w:spacing w:before="100" w:after="100"/>
      <w:ind w:right="-547"/>
      <w:jc w:val="both"/>
    </w:pPr>
    <w:rPr>
      <w:rFonts w:ascii="Arial" w:hAnsi="Arial"/>
    </w:rPr>
  </w:style>
  <w:style w:type="character" w:styleId="Hyperlink">
    <w:name w:val="Hyperlink"/>
    <w:basedOn w:val="DefaultParagraphFont"/>
    <w:uiPriority w:val="99"/>
    <w:rsid w:val="005B08AE"/>
    <w:rPr>
      <w:color w:val="0000FF"/>
      <w:u w:val="single"/>
    </w:rPr>
  </w:style>
  <w:style w:type="paragraph" w:styleId="TOC2">
    <w:name w:val="toc 2"/>
    <w:basedOn w:val="Normal"/>
    <w:next w:val="Normal"/>
    <w:autoRedefine/>
    <w:semiHidden/>
    <w:rsid w:val="00B22A9B"/>
    <w:pPr>
      <w:ind w:left="240"/>
    </w:pPr>
    <w:rPr>
      <w:rFonts w:ascii="Arial" w:hAnsi="Arial"/>
    </w:rPr>
  </w:style>
  <w:style w:type="paragraph" w:styleId="TOC3">
    <w:name w:val="toc 3"/>
    <w:basedOn w:val="Normal"/>
    <w:next w:val="Normal"/>
    <w:autoRedefine/>
    <w:semiHidden/>
    <w:rsid w:val="00B22A9B"/>
    <w:pPr>
      <w:ind w:left="480"/>
    </w:pPr>
    <w:rPr>
      <w:rFonts w:ascii="Arial" w:hAnsi="Arial"/>
    </w:rPr>
  </w:style>
  <w:style w:type="paragraph" w:styleId="BalloonText">
    <w:name w:val="Balloon Text"/>
    <w:basedOn w:val="Normal"/>
    <w:semiHidden/>
    <w:rsid w:val="00567660"/>
    <w:rPr>
      <w:rFonts w:ascii="Tahoma" w:hAnsi="Tahoma" w:cs="Tahoma"/>
      <w:sz w:val="16"/>
      <w:szCs w:val="16"/>
    </w:rPr>
  </w:style>
  <w:style w:type="paragraph" w:styleId="ListParagraph">
    <w:name w:val="List Paragraph"/>
    <w:basedOn w:val="Normal"/>
    <w:uiPriority w:val="34"/>
    <w:qFormat/>
    <w:rsid w:val="00F618B8"/>
    <w:pPr>
      <w:ind w:left="720"/>
    </w:pPr>
  </w:style>
  <w:style w:type="character" w:styleId="CommentReference">
    <w:name w:val="annotation reference"/>
    <w:basedOn w:val="DefaultParagraphFont"/>
    <w:rsid w:val="00035770"/>
    <w:rPr>
      <w:sz w:val="16"/>
      <w:szCs w:val="16"/>
    </w:rPr>
  </w:style>
  <w:style w:type="paragraph" w:styleId="CommentText">
    <w:name w:val="annotation text"/>
    <w:basedOn w:val="Normal"/>
    <w:link w:val="CommentTextChar"/>
    <w:rsid w:val="00035770"/>
    <w:pPr>
      <w:widowControl w:val="0"/>
      <w:autoSpaceDE w:val="0"/>
      <w:autoSpaceDN w:val="0"/>
      <w:adjustRightInd w:val="0"/>
    </w:pPr>
    <w:rPr>
      <w:sz w:val="20"/>
    </w:rPr>
  </w:style>
  <w:style w:type="character" w:customStyle="1" w:styleId="CommentTextChar">
    <w:name w:val="Comment Text Char"/>
    <w:basedOn w:val="DefaultParagraphFont"/>
    <w:link w:val="CommentText"/>
    <w:rsid w:val="00035770"/>
  </w:style>
  <w:style w:type="character" w:customStyle="1" w:styleId="FooterChar">
    <w:name w:val="Footer Char"/>
    <w:basedOn w:val="DefaultParagraphFont"/>
    <w:link w:val="Footer"/>
    <w:uiPriority w:val="99"/>
    <w:rsid w:val="00EB6E46"/>
    <w:rPr>
      <w:sz w:val="24"/>
    </w:rPr>
  </w:style>
  <w:style w:type="table" w:styleId="TableGrid">
    <w:name w:val="Table Grid"/>
    <w:basedOn w:val="TableNormal"/>
    <w:uiPriority w:val="59"/>
    <w:rsid w:val="00E53ABA"/>
    <w:pPr>
      <w:jc w:val="center"/>
    </w:pPr>
    <w:rPr>
      <w:rFonts w:ascii="Arial" w:eastAsia="Calibri"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F6FB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nrc.gov/reading-rm/doc-collections/insp-manual/changenotices/2000/00-007.html" TargetMode="External"/><Relationship Id="rId39" Type="http://schemas.openxmlformats.org/officeDocument/2006/relationships/hyperlink" Target="http://adamswebsearch2.nrc.gov/idmws/ViewDocByAccession.asp?AccessionNumber=ML063060377" TargetMode="Externa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yperlink" Target="http://adamswebsearch2.nrc.gov/idmws/ViewDocByAccession.asp?AccessionNumber=ML052790196" TargetMode="External"/><Relationship Id="rId42" Type="http://schemas.openxmlformats.org/officeDocument/2006/relationships/hyperlink" Target="https://adamsxt.nrc.gov/WorkplaceXT/getContent?id=release&amp;vsId=%7B908240FA-48B3-45A3-AB62-C06816D50411%7D&amp;objectStoreName=Main.__.Library&amp;objectType=document" TargetMode="External"/><Relationship Id="rId47" Type="http://schemas.openxmlformats.org/officeDocument/2006/relationships/footer" Target="footer8.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yperlink" Target="http://www.nrc.gov/reading-rm/doc-collections/insp-manual/changenotices/2004/04-027.html" TargetMode="External"/><Relationship Id="rId38" Type="http://schemas.openxmlformats.org/officeDocument/2006/relationships/hyperlink" Target="https://nrodrp.nrc.gov/idmws/ViewDocByAccession.asp?AccessionNumber=ML070720624" TargetMode="Externa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www.nrc.gov/reading-rm/doc-collections/insp-manual/changenotices/2002/02-009.html" TargetMode="External"/><Relationship Id="rId41" Type="http://schemas.openxmlformats.org/officeDocument/2006/relationships/hyperlink" Target="https://nrodrp.nrc.gov/idmws/ViewDocByAccession.asp?AccessionNumber=ML07346058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adamswebsearch2.nrc.gov/idmws/ViewDocByAccession.asp?AccessionNumber=ML043560116" TargetMode="External"/><Relationship Id="rId37" Type="http://schemas.openxmlformats.org/officeDocument/2006/relationships/hyperlink" Target="http://pbadupws.nrc.gov/docs/ML0708/ML070811067.pdf" TargetMode="External"/><Relationship Id="rId40" Type="http://schemas.openxmlformats.org/officeDocument/2006/relationships/hyperlink" Target="http://pbadupws.nrc.gov/docs/ML0735/ML073531868.pdf"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nrc.gov/reading-rm/doc-collections/insp-manual/changenotices/2001/01-003.html" TargetMode="External"/><Relationship Id="rId36" Type="http://schemas.openxmlformats.org/officeDocument/2006/relationships/hyperlink" Target="http://adamswebsearch2.nrc.gov/idmws/ViewDocByAccession.asp?AccessionNumber=ML063470288" TargetMode="External"/><Relationship Id="rId49"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nrc.gov/reading-rm/doc-collections/insp-manual/changenotices/2004/04-023.html" TargetMode="External"/><Relationship Id="rId44" Type="http://schemas.openxmlformats.org/officeDocument/2006/relationships/hyperlink" Target="https://nrodrp.nrc.gov/idmws/ViewDocByAccession.asp?AccessionNumber=ML12142A09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www.nrc.gov/reading-rm/doc-collections/insp-manual/changenotices/2000/00-029.html" TargetMode="External"/><Relationship Id="rId30" Type="http://schemas.openxmlformats.org/officeDocument/2006/relationships/hyperlink" Target="http://adamswebsearch2.nrc.gov/idmws/ViewDocByAccession.asp?AccessionNumber=ML042600558" TargetMode="External"/><Relationship Id="rId35" Type="http://schemas.openxmlformats.org/officeDocument/2006/relationships/hyperlink" Target="http://pbadupws.nrc.gov/docs/ML0532/ML053270082.pdf" TargetMode="External"/><Relationship Id="rId43" Type="http://schemas.openxmlformats.org/officeDocument/2006/relationships/hyperlink" Target="https://adamsxt.nrc.gov/WorkplaceXT/getContent?id=release&amp;vsId=%7B76E2D2C9-490E-4C4E-A839-4C6581C76BB4%7D&amp;objectStoreName=Main.__.Library&amp;objectType=document" TargetMode="External"/><Relationship Id="rId48" Type="http://schemas.openxmlformats.org/officeDocument/2006/relationships/footer" Target="footer9.xml"/><Relationship Id="rId8" Type="http://schemas.openxmlformats.org/officeDocument/2006/relationships/hyperlink" Target="https://saphire.inl.gov/"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31308</CharactersWithSpaces>
  <SharedDoc>false</SharedDoc>
  <HLinks>
    <vt:vector size="120" baseType="variant">
      <vt:variant>
        <vt:i4>7995445</vt:i4>
      </vt:variant>
      <vt:variant>
        <vt:i4>141</vt:i4>
      </vt:variant>
      <vt:variant>
        <vt:i4>0</vt:i4>
      </vt:variant>
      <vt:variant>
        <vt:i4>5</vt:i4>
      </vt:variant>
      <vt:variant>
        <vt:lpwstr>https://nrodrp.nrc.gov/idmws/ViewDocByAccession.asp?AccessionNumber=ML12142A091</vt:lpwstr>
      </vt:variant>
      <vt:variant>
        <vt:lpwstr/>
      </vt:variant>
      <vt:variant>
        <vt:i4>8323184</vt:i4>
      </vt:variant>
      <vt:variant>
        <vt:i4>138</vt:i4>
      </vt:variant>
      <vt:variant>
        <vt:i4>0</vt:i4>
      </vt:variant>
      <vt:variant>
        <vt:i4>5</vt:i4>
      </vt:variant>
      <vt:variant>
        <vt:lpwstr>https://adamsxt.nrc.gov/WorkplaceXT/getContent?id=release&amp;vsId=%7B76E2D2C9-490E-4C4E-A839-4C6581C76BB4%7D&amp;objectStoreName=Main.__.Library&amp;objectType=document</vt:lpwstr>
      </vt:variant>
      <vt:variant>
        <vt:lpwstr/>
      </vt:variant>
      <vt:variant>
        <vt:i4>8126505</vt:i4>
      </vt:variant>
      <vt:variant>
        <vt:i4>135</vt:i4>
      </vt:variant>
      <vt:variant>
        <vt:i4>0</vt:i4>
      </vt:variant>
      <vt:variant>
        <vt:i4>5</vt:i4>
      </vt:variant>
      <vt:variant>
        <vt:lpwstr>https://adamsxt.nrc.gov/WorkplaceXT/getContent?id=release&amp;vsId=%7B908240FA-48B3-45A3-AB62-C06816D50411%7D&amp;objectStoreName=Main.__.Library&amp;objectType=document</vt:lpwstr>
      </vt:variant>
      <vt:variant>
        <vt:lpwstr/>
      </vt:variant>
      <vt:variant>
        <vt:i4>3080247</vt:i4>
      </vt:variant>
      <vt:variant>
        <vt:i4>132</vt:i4>
      </vt:variant>
      <vt:variant>
        <vt:i4>0</vt:i4>
      </vt:variant>
      <vt:variant>
        <vt:i4>5</vt:i4>
      </vt:variant>
      <vt:variant>
        <vt:lpwstr>https://nrodrp.nrc.gov/idmws/ViewDocByAccession.asp?AccessionNumber=ML073460588</vt:lpwstr>
      </vt:variant>
      <vt:variant>
        <vt:lpwstr/>
      </vt:variant>
      <vt:variant>
        <vt:i4>7602299</vt:i4>
      </vt:variant>
      <vt:variant>
        <vt:i4>129</vt:i4>
      </vt:variant>
      <vt:variant>
        <vt:i4>0</vt:i4>
      </vt:variant>
      <vt:variant>
        <vt:i4>5</vt:i4>
      </vt:variant>
      <vt:variant>
        <vt:lpwstr>http://pbadupws.nrc.gov/docs/ML0735/ML073531868.pdf</vt:lpwstr>
      </vt:variant>
      <vt:variant>
        <vt:lpwstr/>
      </vt:variant>
      <vt:variant>
        <vt:i4>2883688</vt:i4>
      </vt:variant>
      <vt:variant>
        <vt:i4>126</vt:i4>
      </vt:variant>
      <vt:variant>
        <vt:i4>0</vt:i4>
      </vt:variant>
      <vt:variant>
        <vt:i4>5</vt:i4>
      </vt:variant>
      <vt:variant>
        <vt:lpwstr>http://adamswebsearch2.nrc.gov/idmws/ViewDocByAccession.asp?AccessionNumber=ML063060377</vt:lpwstr>
      </vt:variant>
      <vt:variant>
        <vt:lpwstr/>
      </vt:variant>
      <vt:variant>
        <vt:i4>2490419</vt:i4>
      </vt:variant>
      <vt:variant>
        <vt:i4>123</vt:i4>
      </vt:variant>
      <vt:variant>
        <vt:i4>0</vt:i4>
      </vt:variant>
      <vt:variant>
        <vt:i4>5</vt:i4>
      </vt:variant>
      <vt:variant>
        <vt:lpwstr>https://nrodrp.nrc.gov/idmws/ViewDocByAccession.asp?AccessionNumber=ML070720624</vt:lpwstr>
      </vt:variant>
      <vt:variant>
        <vt:lpwstr/>
      </vt:variant>
      <vt:variant>
        <vt:i4>7995504</vt:i4>
      </vt:variant>
      <vt:variant>
        <vt:i4>120</vt:i4>
      </vt:variant>
      <vt:variant>
        <vt:i4>0</vt:i4>
      </vt:variant>
      <vt:variant>
        <vt:i4>5</vt:i4>
      </vt:variant>
      <vt:variant>
        <vt:lpwstr>http://pbadupws.nrc.gov/docs/ML0708/ML070811067.pdf</vt:lpwstr>
      </vt:variant>
      <vt:variant>
        <vt:lpwstr/>
      </vt:variant>
      <vt:variant>
        <vt:i4>2556008</vt:i4>
      </vt:variant>
      <vt:variant>
        <vt:i4>117</vt:i4>
      </vt:variant>
      <vt:variant>
        <vt:i4>0</vt:i4>
      </vt:variant>
      <vt:variant>
        <vt:i4>5</vt:i4>
      </vt:variant>
      <vt:variant>
        <vt:lpwstr>http://adamswebsearch2.nrc.gov/idmws/ViewDocByAccession.asp?AccessionNumber=ML063470288</vt:lpwstr>
      </vt:variant>
      <vt:variant>
        <vt:lpwstr/>
      </vt:variant>
      <vt:variant>
        <vt:i4>8257656</vt:i4>
      </vt:variant>
      <vt:variant>
        <vt:i4>114</vt:i4>
      </vt:variant>
      <vt:variant>
        <vt:i4>0</vt:i4>
      </vt:variant>
      <vt:variant>
        <vt:i4>5</vt:i4>
      </vt:variant>
      <vt:variant>
        <vt:lpwstr>http://pbadupws.nrc.gov/docs/ML0532/ML053270082.pdf</vt:lpwstr>
      </vt:variant>
      <vt:variant>
        <vt:lpwstr/>
      </vt:variant>
      <vt:variant>
        <vt:i4>2490468</vt:i4>
      </vt:variant>
      <vt:variant>
        <vt:i4>111</vt:i4>
      </vt:variant>
      <vt:variant>
        <vt:i4>0</vt:i4>
      </vt:variant>
      <vt:variant>
        <vt:i4>5</vt:i4>
      </vt:variant>
      <vt:variant>
        <vt:lpwstr>http://adamswebsearch2.nrc.gov/idmws/ViewDocByAccession.asp?AccessionNumber=ML052790196</vt:lpwstr>
      </vt:variant>
      <vt:variant>
        <vt:lpwstr/>
      </vt:variant>
      <vt:variant>
        <vt:i4>1835101</vt:i4>
      </vt:variant>
      <vt:variant>
        <vt:i4>108</vt:i4>
      </vt:variant>
      <vt:variant>
        <vt:i4>0</vt:i4>
      </vt:variant>
      <vt:variant>
        <vt:i4>5</vt:i4>
      </vt:variant>
      <vt:variant>
        <vt:lpwstr>http://www.nrc.gov/reading-rm/doc-collections/insp-manual/changenotices/2004/04-027.html</vt:lpwstr>
      </vt:variant>
      <vt:variant>
        <vt:lpwstr/>
      </vt:variant>
      <vt:variant>
        <vt:i4>2949226</vt:i4>
      </vt:variant>
      <vt:variant>
        <vt:i4>105</vt:i4>
      </vt:variant>
      <vt:variant>
        <vt:i4>0</vt:i4>
      </vt:variant>
      <vt:variant>
        <vt:i4>5</vt:i4>
      </vt:variant>
      <vt:variant>
        <vt:lpwstr>http://adamswebsearch2.nrc.gov/idmws/ViewDocByAccession.asp?AccessionNumber=ML043560116</vt:lpwstr>
      </vt:variant>
      <vt:variant>
        <vt:lpwstr/>
      </vt:variant>
      <vt:variant>
        <vt:i4>1835097</vt:i4>
      </vt:variant>
      <vt:variant>
        <vt:i4>102</vt:i4>
      </vt:variant>
      <vt:variant>
        <vt:i4>0</vt:i4>
      </vt:variant>
      <vt:variant>
        <vt:i4>5</vt:i4>
      </vt:variant>
      <vt:variant>
        <vt:lpwstr>http://www.nrc.gov/reading-rm/doc-collections/insp-manual/changenotices/2004/04-023.html</vt:lpwstr>
      </vt:variant>
      <vt:variant>
        <vt:lpwstr/>
      </vt:variant>
      <vt:variant>
        <vt:i4>2752617</vt:i4>
      </vt:variant>
      <vt:variant>
        <vt:i4>99</vt:i4>
      </vt:variant>
      <vt:variant>
        <vt:i4>0</vt:i4>
      </vt:variant>
      <vt:variant>
        <vt:i4>5</vt:i4>
      </vt:variant>
      <vt:variant>
        <vt:lpwstr>http://adamswebsearch2.nrc.gov/idmws/ViewDocByAccession.asp?AccessionNumber=ML042600558</vt:lpwstr>
      </vt:variant>
      <vt:variant>
        <vt:lpwstr/>
      </vt:variant>
      <vt:variant>
        <vt:i4>1572949</vt:i4>
      </vt:variant>
      <vt:variant>
        <vt:i4>96</vt:i4>
      </vt:variant>
      <vt:variant>
        <vt:i4>0</vt:i4>
      </vt:variant>
      <vt:variant>
        <vt:i4>5</vt:i4>
      </vt:variant>
      <vt:variant>
        <vt:lpwstr>http://www.nrc.gov/reading-rm/doc-collections/insp-manual/changenotices/2002/02-009.html</vt:lpwstr>
      </vt:variant>
      <vt:variant>
        <vt:lpwstr/>
      </vt:variant>
      <vt:variant>
        <vt:i4>1769564</vt:i4>
      </vt:variant>
      <vt:variant>
        <vt:i4>93</vt:i4>
      </vt:variant>
      <vt:variant>
        <vt:i4>0</vt:i4>
      </vt:variant>
      <vt:variant>
        <vt:i4>5</vt:i4>
      </vt:variant>
      <vt:variant>
        <vt:lpwstr>http://www.nrc.gov/reading-rm/doc-collections/insp-manual/changenotices/2001/01-003.html</vt:lpwstr>
      </vt:variant>
      <vt:variant>
        <vt:lpwstr/>
      </vt:variant>
      <vt:variant>
        <vt:i4>1572951</vt:i4>
      </vt:variant>
      <vt:variant>
        <vt:i4>90</vt:i4>
      </vt:variant>
      <vt:variant>
        <vt:i4>0</vt:i4>
      </vt:variant>
      <vt:variant>
        <vt:i4>5</vt:i4>
      </vt:variant>
      <vt:variant>
        <vt:lpwstr>http://www.nrc.gov/reading-rm/doc-collections/insp-manual/changenotices/2000/00-029.html</vt:lpwstr>
      </vt:variant>
      <vt:variant>
        <vt:lpwstr/>
      </vt:variant>
      <vt:variant>
        <vt:i4>1704025</vt:i4>
      </vt:variant>
      <vt:variant>
        <vt:i4>87</vt:i4>
      </vt:variant>
      <vt:variant>
        <vt:i4>0</vt:i4>
      </vt:variant>
      <vt:variant>
        <vt:i4>5</vt:i4>
      </vt:variant>
      <vt:variant>
        <vt:lpwstr>http://www.nrc.gov/reading-rm/doc-collections/insp-manual/changenotices/2000/00-007.html</vt:lpwstr>
      </vt:variant>
      <vt:variant>
        <vt:lpwstr/>
      </vt:variant>
      <vt:variant>
        <vt:i4>4456539</vt:i4>
      </vt:variant>
      <vt:variant>
        <vt:i4>2</vt:i4>
      </vt:variant>
      <vt:variant>
        <vt:i4>0</vt:i4>
      </vt:variant>
      <vt:variant>
        <vt:i4>5</vt:i4>
      </vt:variant>
      <vt:variant>
        <vt:lpwstr>https://saphire.inl.gov/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btc1</cp:lastModifiedBy>
  <cp:revision>2</cp:revision>
  <cp:lastPrinted>2012-06-01T17:58:00Z</cp:lastPrinted>
  <dcterms:created xsi:type="dcterms:W3CDTF">2014-04-10T16:23:00Z</dcterms:created>
  <dcterms:modified xsi:type="dcterms:W3CDTF">2014-04-10T16:23:00Z</dcterms:modified>
</cp:coreProperties>
</file>