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F20058" w:rsidRPr="00F20058" w:rsidRDefault="00F20058" w:rsidP="00F20058">
      <w:pPr>
        <w:tabs>
          <w:tab w:val="left" w:pos="450"/>
          <w:tab w:val="center" w:pos="4680"/>
          <w:tab w:val="right" w:pos="9360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F20058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>Change Notice 12-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7F4230">
              <w:rPr>
                <w:rFonts w:ascii="Arial" w:hAnsi="Arial" w:cs="Arial"/>
                <w:sz w:val="22"/>
                <w:szCs w:val="22"/>
              </w:rPr>
              <w:t>2</w:t>
            </w:r>
            <w:r w:rsidR="00CB2D8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</w:tbl>
    <w:p w:rsidR="00152E08" w:rsidRPr="00BB7879" w:rsidRDefault="00152E08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B0503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0D090F" w:rsidRDefault="000D090F" w:rsidP="000D090F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  <w:t xml:space="preserve">IMC 0308 Att3 </w:t>
      </w:r>
      <w:proofErr w:type="spellStart"/>
      <w:r>
        <w:rPr>
          <w:rFonts w:ascii="Arial" w:hAnsi="Arial" w:cs="Arial"/>
          <w:sz w:val="22"/>
          <w:szCs w:val="22"/>
        </w:rPr>
        <w:t>AppB</w:t>
      </w:r>
      <w:proofErr w:type="spellEnd"/>
      <w:r>
        <w:rPr>
          <w:rFonts w:ascii="Arial" w:hAnsi="Arial" w:cs="Arial"/>
          <w:sz w:val="22"/>
          <w:szCs w:val="22"/>
        </w:rPr>
        <w:tab/>
        <w:t>07/28/05</w:t>
      </w:r>
      <w:r>
        <w:rPr>
          <w:rFonts w:ascii="Arial" w:hAnsi="Arial" w:cs="Arial"/>
          <w:sz w:val="22"/>
          <w:szCs w:val="22"/>
        </w:rPr>
        <w:tab/>
        <w:t xml:space="preserve">IMC 0308 Att3 </w:t>
      </w:r>
      <w:proofErr w:type="spellStart"/>
      <w:r>
        <w:rPr>
          <w:rFonts w:ascii="Arial" w:hAnsi="Arial" w:cs="Arial"/>
          <w:sz w:val="22"/>
          <w:szCs w:val="22"/>
        </w:rPr>
        <w:t>AppB</w:t>
      </w:r>
      <w:proofErr w:type="spellEnd"/>
      <w:r>
        <w:rPr>
          <w:rFonts w:ascii="Arial" w:hAnsi="Arial" w:cs="Arial"/>
          <w:sz w:val="22"/>
          <w:szCs w:val="22"/>
        </w:rPr>
        <w:tab/>
        <w:t>12/19/12</w:t>
      </w:r>
    </w:p>
    <w:p w:rsidR="000D090F" w:rsidRPr="0099657B" w:rsidRDefault="000D090F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B14D55" w:rsidRDefault="007D312C" w:rsidP="008C2A55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CB2D82">
        <w:rPr>
          <w:rFonts w:ascii="Arial" w:hAnsi="Arial" w:cs="Arial"/>
          <w:sz w:val="22"/>
          <w:szCs w:val="22"/>
        </w:rPr>
        <w:t>IMC 0613P</w:t>
      </w:r>
      <w:r w:rsidR="00CB2D82">
        <w:rPr>
          <w:rFonts w:ascii="Arial" w:hAnsi="Arial" w:cs="Arial"/>
          <w:sz w:val="22"/>
          <w:szCs w:val="22"/>
        </w:rPr>
        <w:tab/>
      </w:r>
      <w:r w:rsidR="00CB2D82">
        <w:rPr>
          <w:rFonts w:ascii="Arial" w:hAnsi="Arial" w:cs="Arial"/>
          <w:sz w:val="22"/>
          <w:szCs w:val="22"/>
        </w:rPr>
        <w:tab/>
        <w:t>12/21/11</w:t>
      </w:r>
      <w:r w:rsidR="00CB2D82">
        <w:rPr>
          <w:rFonts w:ascii="Arial" w:hAnsi="Arial" w:cs="Arial"/>
          <w:sz w:val="22"/>
          <w:szCs w:val="22"/>
        </w:rPr>
        <w:tab/>
        <w:t>IMC 0613P</w:t>
      </w:r>
      <w:r w:rsidR="00CB2D82">
        <w:rPr>
          <w:rFonts w:ascii="Arial" w:hAnsi="Arial" w:cs="Arial"/>
          <w:sz w:val="22"/>
          <w:szCs w:val="22"/>
        </w:rPr>
        <w:tab/>
        <w:t>12/19/12</w:t>
      </w:r>
    </w:p>
    <w:p w:rsidR="002C4CDB" w:rsidRDefault="002C4CDB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8C2A55" w:rsidRDefault="00F81C5F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8C2A55">
        <w:rPr>
          <w:rFonts w:ascii="Arial" w:hAnsi="Arial" w:cs="Arial"/>
          <w:sz w:val="22"/>
          <w:szCs w:val="22"/>
        </w:rPr>
        <w:t>.</w:t>
      </w:r>
      <w:r w:rsidR="008C2A55">
        <w:rPr>
          <w:rFonts w:ascii="Arial" w:hAnsi="Arial" w:cs="Arial"/>
          <w:sz w:val="22"/>
          <w:szCs w:val="22"/>
        </w:rPr>
        <w:tab/>
      </w:r>
      <w:r w:rsidR="00CB2D82">
        <w:rPr>
          <w:rFonts w:ascii="Arial" w:hAnsi="Arial" w:cs="Arial"/>
          <w:sz w:val="22"/>
          <w:szCs w:val="22"/>
        </w:rPr>
        <w:t>IMC 1245 App A</w:t>
      </w:r>
      <w:r w:rsidR="00CB2D82">
        <w:rPr>
          <w:rFonts w:ascii="Arial" w:hAnsi="Arial" w:cs="Arial"/>
          <w:sz w:val="22"/>
          <w:szCs w:val="22"/>
        </w:rPr>
        <w:tab/>
      </w:r>
      <w:r w:rsidR="00CB2D82">
        <w:rPr>
          <w:rFonts w:ascii="Arial" w:hAnsi="Arial" w:cs="Arial"/>
          <w:sz w:val="22"/>
          <w:szCs w:val="22"/>
        </w:rPr>
        <w:tab/>
        <w:t>12/29/11</w:t>
      </w:r>
      <w:r w:rsidR="00CB2D82">
        <w:rPr>
          <w:rFonts w:ascii="Arial" w:hAnsi="Arial" w:cs="Arial"/>
          <w:sz w:val="22"/>
          <w:szCs w:val="22"/>
        </w:rPr>
        <w:tab/>
        <w:t>IMC 1245 App A</w:t>
      </w:r>
      <w:r w:rsidR="00CB2D82">
        <w:rPr>
          <w:rFonts w:ascii="Arial" w:hAnsi="Arial" w:cs="Arial"/>
          <w:sz w:val="22"/>
          <w:szCs w:val="22"/>
        </w:rPr>
        <w:tab/>
        <w:t>12/19/12</w:t>
      </w:r>
    </w:p>
    <w:p w:rsidR="008C2A55" w:rsidRDefault="008C2A55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8C2A55" w:rsidRDefault="00F81C5F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145896">
        <w:rPr>
          <w:rFonts w:ascii="Arial" w:hAnsi="Arial" w:cs="Arial"/>
          <w:sz w:val="22"/>
          <w:szCs w:val="22"/>
        </w:rPr>
        <w:t>.</w:t>
      </w:r>
      <w:r w:rsidR="00145896">
        <w:rPr>
          <w:rFonts w:ascii="Arial" w:hAnsi="Arial" w:cs="Arial"/>
          <w:sz w:val="22"/>
          <w:szCs w:val="22"/>
        </w:rPr>
        <w:tab/>
      </w:r>
      <w:r w:rsidR="00CB2D82">
        <w:rPr>
          <w:rFonts w:ascii="Arial" w:hAnsi="Arial" w:cs="Arial"/>
          <w:sz w:val="22"/>
          <w:szCs w:val="22"/>
        </w:rPr>
        <w:t>IMC 1245 App C1</w:t>
      </w:r>
      <w:r w:rsidR="00CB2D82">
        <w:rPr>
          <w:rFonts w:ascii="Arial" w:hAnsi="Arial" w:cs="Arial"/>
          <w:sz w:val="22"/>
          <w:szCs w:val="22"/>
        </w:rPr>
        <w:tab/>
      </w:r>
      <w:r w:rsidR="00CB2D82">
        <w:rPr>
          <w:rFonts w:ascii="Arial" w:hAnsi="Arial" w:cs="Arial"/>
          <w:sz w:val="22"/>
          <w:szCs w:val="22"/>
        </w:rPr>
        <w:tab/>
        <w:t>12/29/11</w:t>
      </w:r>
      <w:r w:rsidR="00CB2D82">
        <w:rPr>
          <w:rFonts w:ascii="Arial" w:hAnsi="Arial" w:cs="Arial"/>
          <w:sz w:val="22"/>
          <w:szCs w:val="22"/>
        </w:rPr>
        <w:tab/>
        <w:t>IMC 1245 App C1</w:t>
      </w:r>
      <w:r w:rsidR="00CB2D82">
        <w:rPr>
          <w:rFonts w:ascii="Arial" w:hAnsi="Arial" w:cs="Arial"/>
          <w:sz w:val="22"/>
          <w:szCs w:val="22"/>
        </w:rPr>
        <w:tab/>
        <w:t>12/19/12</w:t>
      </w:r>
    </w:p>
    <w:p w:rsidR="008C2A55" w:rsidRDefault="008C2A55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CB2D82" w:rsidRDefault="00CB2D82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  <w:t>IMC 1245 App C2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12/29/11</w:t>
      </w:r>
      <w:r>
        <w:rPr>
          <w:rFonts w:ascii="Arial" w:hAnsi="Arial" w:cs="Arial"/>
          <w:sz w:val="22"/>
          <w:szCs w:val="22"/>
        </w:rPr>
        <w:tab/>
        <w:t>IMC 1245 App C2</w:t>
      </w:r>
      <w:r>
        <w:rPr>
          <w:rFonts w:ascii="Arial" w:hAnsi="Arial" w:cs="Arial"/>
          <w:sz w:val="22"/>
          <w:szCs w:val="22"/>
        </w:rPr>
        <w:tab/>
        <w:t>12/19/12</w:t>
      </w:r>
    </w:p>
    <w:p w:rsidR="00CB2D82" w:rsidRDefault="00CB2D82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CB2D82" w:rsidRDefault="00413B09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  <w:t>IMC 1245 App C7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12/29/11</w:t>
      </w:r>
      <w:r>
        <w:rPr>
          <w:rFonts w:ascii="Arial" w:hAnsi="Arial" w:cs="Arial"/>
          <w:sz w:val="22"/>
          <w:szCs w:val="22"/>
        </w:rPr>
        <w:tab/>
        <w:t>IMC 1245 App C7</w:t>
      </w:r>
      <w:r>
        <w:rPr>
          <w:rFonts w:ascii="Arial" w:hAnsi="Arial" w:cs="Arial"/>
          <w:sz w:val="22"/>
          <w:szCs w:val="22"/>
        </w:rPr>
        <w:tab/>
        <w:t>12/19/12</w:t>
      </w:r>
    </w:p>
    <w:p w:rsidR="00413B09" w:rsidRDefault="00413B09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413B09" w:rsidRDefault="00413B09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ab/>
        <w:t>IMC 1245 App C8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01/10/08</w:t>
      </w:r>
      <w:r>
        <w:rPr>
          <w:rFonts w:ascii="Arial" w:hAnsi="Arial" w:cs="Arial"/>
          <w:sz w:val="22"/>
          <w:szCs w:val="22"/>
        </w:rPr>
        <w:tab/>
        <w:t>IMC 1245 App C8</w:t>
      </w:r>
      <w:r>
        <w:rPr>
          <w:rFonts w:ascii="Arial" w:hAnsi="Arial" w:cs="Arial"/>
          <w:sz w:val="22"/>
          <w:szCs w:val="22"/>
        </w:rPr>
        <w:tab/>
        <w:t>12/19/12</w:t>
      </w:r>
    </w:p>
    <w:p w:rsidR="00413B09" w:rsidRDefault="00413B09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413B09" w:rsidRDefault="00413B09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</w:t>
      </w:r>
      <w:r>
        <w:rPr>
          <w:rFonts w:ascii="Arial" w:hAnsi="Arial" w:cs="Arial"/>
          <w:sz w:val="22"/>
          <w:szCs w:val="22"/>
        </w:rPr>
        <w:tab/>
        <w:t>IMC 1245 App C9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07/08/09</w:t>
      </w:r>
      <w:r>
        <w:rPr>
          <w:rFonts w:ascii="Arial" w:hAnsi="Arial" w:cs="Arial"/>
          <w:sz w:val="22"/>
          <w:szCs w:val="22"/>
        </w:rPr>
        <w:tab/>
        <w:t>IMC 1245 App C9</w:t>
      </w:r>
      <w:r>
        <w:rPr>
          <w:rFonts w:ascii="Arial" w:hAnsi="Arial" w:cs="Arial"/>
          <w:sz w:val="22"/>
          <w:szCs w:val="22"/>
        </w:rPr>
        <w:tab/>
        <w:t>12/19/12</w:t>
      </w:r>
    </w:p>
    <w:p w:rsidR="00413B09" w:rsidRDefault="00413B09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413B09" w:rsidRDefault="00413B09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</w:t>
      </w:r>
      <w:r>
        <w:rPr>
          <w:rFonts w:ascii="Arial" w:hAnsi="Arial" w:cs="Arial"/>
          <w:sz w:val="22"/>
          <w:szCs w:val="22"/>
        </w:rPr>
        <w:tab/>
        <w:t>IMC 1245 App D1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12/29/11</w:t>
      </w:r>
      <w:r>
        <w:rPr>
          <w:rFonts w:ascii="Arial" w:hAnsi="Arial" w:cs="Arial"/>
          <w:sz w:val="22"/>
          <w:szCs w:val="22"/>
        </w:rPr>
        <w:tab/>
        <w:t>IMC 1245 App D1</w:t>
      </w:r>
      <w:r>
        <w:rPr>
          <w:rFonts w:ascii="Arial" w:hAnsi="Arial" w:cs="Arial"/>
          <w:sz w:val="22"/>
          <w:szCs w:val="22"/>
        </w:rPr>
        <w:tab/>
        <w:t>12/19/12</w:t>
      </w:r>
    </w:p>
    <w:p w:rsidR="00413B09" w:rsidRDefault="00413B09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413B09" w:rsidRDefault="00413B09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>
        <w:rPr>
          <w:rFonts w:ascii="Arial" w:hAnsi="Arial" w:cs="Arial"/>
          <w:sz w:val="22"/>
          <w:szCs w:val="22"/>
        </w:rPr>
        <w:tab/>
        <w:t>IMC 1245 App D3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12/29/11</w:t>
      </w:r>
      <w:r>
        <w:rPr>
          <w:rFonts w:ascii="Arial" w:hAnsi="Arial" w:cs="Arial"/>
          <w:sz w:val="22"/>
          <w:szCs w:val="22"/>
        </w:rPr>
        <w:tab/>
        <w:t>IMC 1245 App D3</w:t>
      </w:r>
      <w:r>
        <w:rPr>
          <w:rFonts w:ascii="Arial" w:hAnsi="Arial" w:cs="Arial"/>
          <w:sz w:val="22"/>
          <w:szCs w:val="22"/>
        </w:rPr>
        <w:tab/>
        <w:t>12/19/12</w:t>
      </w:r>
    </w:p>
    <w:p w:rsidR="00413B09" w:rsidRDefault="00413B09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D57FCF" w:rsidRPr="0099657B" w:rsidRDefault="003C4073" w:rsidP="00ED4769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DA2FB0">
        <w:rPr>
          <w:rFonts w:ascii="Arial" w:hAnsi="Arial" w:cs="Arial"/>
          <w:sz w:val="22"/>
          <w:szCs w:val="22"/>
        </w:rPr>
        <w:t>No</w:t>
      </w:r>
      <w:r w:rsidR="00DE0424">
        <w:rPr>
          <w:rFonts w:ascii="Arial" w:hAnsi="Arial" w:cs="Arial"/>
          <w:sz w:val="22"/>
          <w:szCs w:val="22"/>
        </w:rPr>
        <w:t>.</w:t>
      </w:r>
    </w:p>
    <w:p w:rsidR="0080633B" w:rsidRPr="00DA2FB0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0D090F" w:rsidRDefault="003C4073" w:rsidP="00CB2D82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DA2FB0">
        <w:rPr>
          <w:rFonts w:ascii="Arial" w:hAnsi="Arial" w:cs="Arial"/>
          <w:sz w:val="22"/>
          <w:szCs w:val="22"/>
        </w:rPr>
        <w:t>REMARKS:</w:t>
      </w:r>
      <w:r w:rsidR="002E30B0" w:rsidRPr="00DA2FB0">
        <w:rPr>
          <w:rFonts w:ascii="Arial" w:hAnsi="Arial" w:cs="Arial"/>
          <w:sz w:val="22"/>
          <w:szCs w:val="22"/>
        </w:rPr>
        <w:tab/>
      </w:r>
      <w:r w:rsidR="000D090F">
        <w:rPr>
          <w:rFonts w:ascii="Arial" w:hAnsi="Arial" w:cs="Arial"/>
          <w:sz w:val="22"/>
          <w:szCs w:val="22"/>
        </w:rPr>
        <w:t xml:space="preserve">IMC 0308 Att3 App B, “Technical Basis for Emergency Preparedness Significance Determination Process, </w:t>
      </w:r>
      <w:proofErr w:type="gramStart"/>
      <w:r w:rsidR="000D090F">
        <w:rPr>
          <w:rFonts w:ascii="Arial" w:hAnsi="Arial" w:cs="Arial"/>
          <w:sz w:val="22"/>
          <w:szCs w:val="22"/>
        </w:rPr>
        <w:t>“ has</w:t>
      </w:r>
      <w:proofErr w:type="gramEnd"/>
      <w:r w:rsidR="000D090F">
        <w:rPr>
          <w:rFonts w:ascii="Arial" w:hAnsi="Arial" w:cs="Arial"/>
          <w:sz w:val="22"/>
          <w:szCs w:val="22"/>
        </w:rPr>
        <w:t xml:space="preserve"> been revised to reflect the changes made to IMC 0609 Appendix B, which was issued on February 24, 2012.</w:t>
      </w:r>
    </w:p>
    <w:p w:rsidR="000D090F" w:rsidRDefault="000D090F" w:rsidP="00CB2D82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A2FB0" w:rsidRDefault="000D090F" w:rsidP="00CB2D82">
      <w:pPr>
        <w:tabs>
          <w:tab w:val="left" w:pos="1440"/>
        </w:tabs>
        <w:ind w:left="1440" w:hanging="14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924F1E">
        <w:rPr>
          <w:rFonts w:ascii="Arial" w:hAnsi="Arial" w:cs="Arial"/>
          <w:sz w:val="22"/>
          <w:szCs w:val="22"/>
        </w:rPr>
        <w:t>IMC 0613P,”</w:t>
      </w:r>
      <w:r w:rsidR="00924F1E" w:rsidRPr="00924F1E">
        <w:rPr>
          <w:rFonts w:ascii="Arial" w:hAnsi="Arial" w:cs="Arial"/>
          <w:color w:val="000000"/>
          <w:sz w:val="22"/>
          <w:szCs w:val="22"/>
        </w:rPr>
        <w:t>Power Reactor Construction Inspection Reports</w:t>
      </w:r>
      <w:r w:rsidR="00924F1E">
        <w:rPr>
          <w:rFonts w:ascii="Arial" w:hAnsi="Arial" w:cs="Arial"/>
          <w:color w:val="000000"/>
          <w:sz w:val="22"/>
          <w:szCs w:val="22"/>
        </w:rPr>
        <w:t>,” has been rewritten to incorporate feedback received from the IMC/IP change process.</w:t>
      </w:r>
    </w:p>
    <w:p w:rsidR="00924F1E" w:rsidRDefault="00924F1E" w:rsidP="00CB2D82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924F1E" w:rsidRDefault="00924F1E" w:rsidP="00CB2D82">
      <w:pPr>
        <w:tabs>
          <w:tab w:val="left" w:pos="1440"/>
        </w:tabs>
        <w:ind w:left="1440" w:hanging="14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IMC 1245 App A, “</w:t>
      </w:r>
      <w:r w:rsidRPr="00924F1E">
        <w:rPr>
          <w:rFonts w:ascii="Arial" w:hAnsi="Arial" w:cs="Arial"/>
          <w:color w:val="000000"/>
          <w:sz w:val="22"/>
          <w:szCs w:val="22"/>
        </w:rPr>
        <w:t>Basic Level Training and Qualification Journal</w:t>
      </w:r>
      <w:r>
        <w:rPr>
          <w:rFonts w:ascii="Arial" w:hAnsi="Arial" w:cs="Arial"/>
          <w:color w:val="000000"/>
          <w:sz w:val="22"/>
          <w:szCs w:val="22"/>
        </w:rPr>
        <w:t>,” has been revised to update training on the significance determination process in OJT-5 to reflect recent changes to IMC 0609, “Significance Determination Process”.</w:t>
      </w:r>
    </w:p>
    <w:p w:rsidR="00924F1E" w:rsidRDefault="00924F1E" w:rsidP="00CB2D82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924F1E" w:rsidRDefault="00924F1E" w:rsidP="00CB2D82">
      <w:pPr>
        <w:tabs>
          <w:tab w:val="left" w:pos="1440"/>
        </w:tabs>
        <w:ind w:left="1440" w:hanging="14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IMC 1245 App C1, “</w:t>
      </w:r>
      <w:r>
        <w:rPr>
          <w:rFonts w:ascii="Arial" w:hAnsi="Arial" w:cs="Arial"/>
          <w:color w:val="000000"/>
          <w:sz w:val="22"/>
          <w:szCs w:val="22"/>
        </w:rPr>
        <w:t>Reactor</w:t>
      </w:r>
      <w:r w:rsidRPr="00924F1E">
        <w:rPr>
          <w:rFonts w:ascii="Arial" w:hAnsi="Arial" w:cs="Arial"/>
          <w:color w:val="000000"/>
          <w:sz w:val="22"/>
          <w:szCs w:val="22"/>
        </w:rPr>
        <w:t xml:space="preserve"> Op</w:t>
      </w:r>
      <w:r>
        <w:rPr>
          <w:rFonts w:ascii="Arial" w:hAnsi="Arial" w:cs="Arial"/>
          <w:color w:val="000000"/>
          <w:sz w:val="22"/>
          <w:szCs w:val="22"/>
        </w:rPr>
        <w:t>erations</w:t>
      </w:r>
      <w:r w:rsidRPr="00924F1E">
        <w:rPr>
          <w:rFonts w:ascii="Arial" w:hAnsi="Arial" w:cs="Arial"/>
          <w:color w:val="000000"/>
          <w:sz w:val="22"/>
          <w:szCs w:val="22"/>
        </w:rPr>
        <w:t xml:space="preserve"> Inspector Technical Proficiency Training and Qualification Journal</w:t>
      </w:r>
      <w:r>
        <w:rPr>
          <w:rFonts w:ascii="Arial" w:hAnsi="Arial" w:cs="Arial"/>
          <w:color w:val="000000"/>
          <w:sz w:val="22"/>
          <w:szCs w:val="22"/>
        </w:rPr>
        <w:t xml:space="preserve">,” has been revised to update training on the SDP in ISA-7 to reflect recent changes to IMC 0609, “Significance Determination Process”.  Specifically, references to the At-Power </w:t>
      </w:r>
      <w:r w:rsidR="00A95F93">
        <w:rPr>
          <w:rFonts w:ascii="Arial" w:hAnsi="Arial" w:cs="Arial"/>
          <w:color w:val="000000"/>
          <w:sz w:val="22"/>
          <w:szCs w:val="22"/>
        </w:rPr>
        <w:t>SDP (IMC 0609 App A) Phase 1, 2 and 3 were replaced and the reference section and scenarios were updated.</w:t>
      </w:r>
    </w:p>
    <w:p w:rsidR="000D090F" w:rsidRDefault="000D090F" w:rsidP="00CB2D82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  <w:sectPr w:rsidR="000D090F" w:rsidSect="007D312C">
          <w:footerReference w:type="default" r:id="rId8"/>
          <w:pgSz w:w="12240" w:h="15838" w:code="1"/>
          <w:pgMar w:top="1440" w:right="1440" w:bottom="1440" w:left="1440" w:header="1440" w:footer="1440" w:gutter="0"/>
          <w:pgNumType w:start="1"/>
          <w:cols w:space="720"/>
          <w:docGrid w:linePitch="272"/>
        </w:sectPr>
      </w:pPr>
    </w:p>
    <w:p w:rsidR="00A95F93" w:rsidRDefault="00A95F93" w:rsidP="00CB2D82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A95F93" w:rsidRDefault="00A95F93" w:rsidP="00A95F93">
      <w:pPr>
        <w:tabs>
          <w:tab w:val="left" w:pos="1440"/>
        </w:tabs>
        <w:ind w:left="1440" w:hanging="14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IMC 1245 App C2, “</w:t>
      </w:r>
      <w:r>
        <w:rPr>
          <w:rFonts w:ascii="Arial" w:hAnsi="Arial" w:cs="Arial"/>
          <w:color w:val="000000"/>
          <w:sz w:val="22"/>
          <w:szCs w:val="22"/>
        </w:rPr>
        <w:t>Reactor</w:t>
      </w:r>
      <w:r w:rsidRPr="00A95F93">
        <w:rPr>
          <w:rFonts w:ascii="Arial" w:hAnsi="Arial" w:cs="Arial"/>
          <w:color w:val="000000"/>
          <w:sz w:val="22"/>
          <w:szCs w:val="22"/>
        </w:rPr>
        <w:t xml:space="preserve"> Engineer</w:t>
      </w:r>
      <w:r>
        <w:rPr>
          <w:rFonts w:ascii="Arial" w:hAnsi="Arial" w:cs="Arial"/>
          <w:color w:val="000000"/>
          <w:sz w:val="22"/>
          <w:szCs w:val="22"/>
        </w:rPr>
        <w:t>ing Inspector Technical P</w:t>
      </w:r>
      <w:r w:rsidRPr="00A95F93">
        <w:rPr>
          <w:rFonts w:ascii="Arial" w:hAnsi="Arial" w:cs="Arial"/>
          <w:color w:val="000000"/>
          <w:sz w:val="22"/>
          <w:szCs w:val="22"/>
        </w:rPr>
        <w:t>roficiency Training and Qualification Journal</w:t>
      </w:r>
      <w:r>
        <w:rPr>
          <w:rFonts w:ascii="Arial" w:hAnsi="Arial" w:cs="Arial"/>
          <w:color w:val="000000"/>
          <w:sz w:val="22"/>
          <w:szCs w:val="22"/>
        </w:rPr>
        <w:t>,” has been revised to update training on the SDP in ISA-5 to reflect recent changes to IMC 0609, “Significance Determination Process”.  Specifically, references to the At-Power SDP (IMC 0609 App A) Phase 1, 2 and 3 were replaced and the reference section and scenarios were updated.</w:t>
      </w:r>
    </w:p>
    <w:p w:rsidR="00A95F93" w:rsidRPr="00924F1E" w:rsidRDefault="00A95F93" w:rsidP="00CB2D82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75912" w:rsidRDefault="00A95F93" w:rsidP="00DE0424">
      <w:pPr>
        <w:tabs>
          <w:tab w:val="left" w:pos="1440"/>
        </w:tabs>
        <w:ind w:left="1440" w:hanging="14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IMC 1245 App C7, “</w:t>
      </w:r>
      <w:r w:rsidRPr="00A95F93">
        <w:rPr>
          <w:rFonts w:ascii="Arial" w:hAnsi="Arial" w:cs="Arial"/>
          <w:color w:val="000000"/>
          <w:sz w:val="22"/>
          <w:szCs w:val="22"/>
        </w:rPr>
        <w:t>F</w:t>
      </w:r>
      <w:r>
        <w:rPr>
          <w:rFonts w:ascii="Arial" w:hAnsi="Arial" w:cs="Arial"/>
          <w:color w:val="000000"/>
          <w:sz w:val="22"/>
          <w:szCs w:val="22"/>
        </w:rPr>
        <w:t xml:space="preserve">ire </w:t>
      </w:r>
      <w:r w:rsidRPr="00A95F93">
        <w:rPr>
          <w:rFonts w:ascii="Arial" w:hAnsi="Arial" w:cs="Arial"/>
          <w:color w:val="000000"/>
          <w:sz w:val="22"/>
          <w:szCs w:val="22"/>
        </w:rPr>
        <w:t>P</w:t>
      </w:r>
      <w:r>
        <w:rPr>
          <w:rFonts w:ascii="Arial" w:hAnsi="Arial" w:cs="Arial"/>
          <w:color w:val="000000"/>
          <w:sz w:val="22"/>
          <w:szCs w:val="22"/>
        </w:rPr>
        <w:t>rotection</w:t>
      </w:r>
      <w:r w:rsidRPr="00A95F93">
        <w:rPr>
          <w:rFonts w:ascii="Arial" w:hAnsi="Arial" w:cs="Arial"/>
          <w:color w:val="000000"/>
          <w:sz w:val="22"/>
          <w:szCs w:val="22"/>
        </w:rPr>
        <w:t xml:space="preserve"> Inspector Technical Proficiency Training and Qualification Journal</w:t>
      </w:r>
      <w:r>
        <w:rPr>
          <w:rFonts w:ascii="Arial" w:hAnsi="Arial" w:cs="Arial"/>
          <w:color w:val="000000"/>
          <w:sz w:val="22"/>
          <w:szCs w:val="22"/>
        </w:rPr>
        <w:t>,” has been revised to correct the point of contact for B.5.b issues and adds several references to ISA-4.</w:t>
      </w:r>
    </w:p>
    <w:p w:rsidR="00A95F93" w:rsidRDefault="00A95F93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A95F93" w:rsidRDefault="00A95F93" w:rsidP="00DE0424">
      <w:pPr>
        <w:tabs>
          <w:tab w:val="left" w:pos="1440"/>
        </w:tabs>
        <w:ind w:left="1440" w:hanging="14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IMC 1245 App C8, “</w:t>
      </w:r>
      <w:r w:rsidRPr="00A95F93">
        <w:rPr>
          <w:rFonts w:ascii="Arial" w:hAnsi="Arial" w:cs="Arial"/>
          <w:color w:val="000000"/>
          <w:sz w:val="22"/>
          <w:szCs w:val="22"/>
        </w:rPr>
        <w:t>Vendor Inspector Technical Proficiency Training and Qualification Journal</w:t>
      </w:r>
      <w:r>
        <w:rPr>
          <w:rFonts w:ascii="Arial" w:hAnsi="Arial" w:cs="Arial"/>
          <w:color w:val="000000"/>
          <w:sz w:val="22"/>
          <w:szCs w:val="22"/>
        </w:rPr>
        <w:t xml:space="preserve">,” </w:t>
      </w:r>
      <w:r w:rsidR="002C43D6">
        <w:rPr>
          <w:rFonts w:ascii="Arial" w:hAnsi="Arial" w:cs="Arial"/>
          <w:color w:val="000000"/>
          <w:sz w:val="22"/>
          <w:szCs w:val="22"/>
        </w:rPr>
        <w:t>has been revised to update references in ISA-1 and ISA-3, adds Evaluation Criteria 6 to ISA-3, and adds new knowledge requirements (a reference, evaluation criteria, and task) regarding the vendor inspection program plan to ISA-1).</w:t>
      </w:r>
    </w:p>
    <w:p w:rsidR="002C43D6" w:rsidRDefault="002C43D6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C43D6" w:rsidRDefault="002C43D6" w:rsidP="00DE0424">
      <w:pPr>
        <w:tabs>
          <w:tab w:val="left" w:pos="1440"/>
        </w:tabs>
        <w:ind w:left="1440" w:hanging="14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IMC 1245 App C9, “</w:t>
      </w:r>
      <w:r>
        <w:rPr>
          <w:rFonts w:ascii="Arial" w:hAnsi="Arial" w:cs="Arial"/>
          <w:color w:val="000000"/>
          <w:sz w:val="22"/>
          <w:szCs w:val="22"/>
        </w:rPr>
        <w:t>Senior Reactor</w:t>
      </w:r>
      <w:r w:rsidRPr="002C43D6">
        <w:rPr>
          <w:rFonts w:ascii="Arial" w:hAnsi="Arial" w:cs="Arial"/>
          <w:color w:val="000000"/>
          <w:sz w:val="22"/>
          <w:szCs w:val="22"/>
        </w:rPr>
        <w:t xml:space="preserve"> Analyst Training and Qualification Program</w:t>
      </w:r>
      <w:r>
        <w:rPr>
          <w:rFonts w:ascii="Arial" w:hAnsi="Arial" w:cs="Arial"/>
          <w:color w:val="000000"/>
          <w:sz w:val="22"/>
          <w:szCs w:val="22"/>
        </w:rPr>
        <w:t>,” has been revised to update required training courses and references, as well as guidance associated with the SDP to reflect recent changes to IMC 0609.  Specifically, references to the At-Power SDP (IMC 0609, Appendix A) Phase 1, 2 and 3 were replaced.</w:t>
      </w:r>
    </w:p>
    <w:p w:rsidR="002C43D6" w:rsidRDefault="002C43D6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C43D6" w:rsidRDefault="002C43D6" w:rsidP="00DE0424">
      <w:pPr>
        <w:tabs>
          <w:tab w:val="left" w:pos="1440"/>
        </w:tabs>
        <w:ind w:left="1440" w:hanging="14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IMC 1245 App D1, “</w:t>
      </w:r>
      <w:r w:rsidRPr="002C43D6">
        <w:rPr>
          <w:rFonts w:ascii="Arial" w:hAnsi="Arial" w:cs="Arial"/>
          <w:color w:val="000000"/>
          <w:sz w:val="22"/>
          <w:szCs w:val="22"/>
        </w:rPr>
        <w:t>Maintaining Qualification</w:t>
      </w:r>
      <w:r>
        <w:rPr>
          <w:rFonts w:ascii="Arial" w:hAnsi="Arial" w:cs="Arial"/>
          <w:color w:val="000000"/>
          <w:sz w:val="22"/>
          <w:szCs w:val="22"/>
        </w:rPr>
        <w:t>,” has been revised to add requalification requirements for inspectors who have not maintained qualification due to reassignment, broadens the scope of deviations to include post-qualification requirements, and authorizes a regional division director to approve deviations that extend deadlines by up to six months without program office approval.</w:t>
      </w:r>
    </w:p>
    <w:p w:rsidR="002C43D6" w:rsidRDefault="002C43D6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C43D6" w:rsidRPr="00A95F93" w:rsidRDefault="002C43D6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IMC 1245 App D3, “</w:t>
      </w:r>
      <w:r w:rsidRPr="002C43D6">
        <w:rPr>
          <w:rFonts w:ascii="Arial" w:hAnsi="Arial" w:cs="Arial"/>
          <w:color w:val="000000"/>
          <w:sz w:val="22"/>
          <w:szCs w:val="22"/>
        </w:rPr>
        <w:t>F</w:t>
      </w:r>
      <w:r>
        <w:rPr>
          <w:rFonts w:ascii="Arial" w:hAnsi="Arial" w:cs="Arial"/>
          <w:color w:val="000000"/>
          <w:sz w:val="22"/>
          <w:szCs w:val="22"/>
        </w:rPr>
        <w:t xml:space="preserve">ire </w:t>
      </w:r>
      <w:r w:rsidRPr="002C43D6">
        <w:rPr>
          <w:rFonts w:ascii="Arial" w:hAnsi="Arial" w:cs="Arial"/>
          <w:color w:val="000000"/>
          <w:sz w:val="22"/>
          <w:szCs w:val="22"/>
        </w:rPr>
        <w:t>P</w:t>
      </w:r>
      <w:r>
        <w:rPr>
          <w:rFonts w:ascii="Arial" w:hAnsi="Arial" w:cs="Arial"/>
          <w:color w:val="000000"/>
          <w:sz w:val="22"/>
          <w:szCs w:val="22"/>
        </w:rPr>
        <w:t>rotection</w:t>
      </w:r>
      <w:r w:rsidRPr="002C43D6">
        <w:rPr>
          <w:rFonts w:ascii="Arial" w:hAnsi="Arial" w:cs="Arial"/>
          <w:color w:val="000000"/>
          <w:sz w:val="22"/>
          <w:szCs w:val="22"/>
        </w:rPr>
        <w:t xml:space="preserve"> Advanced-Level Training</w:t>
      </w:r>
      <w:r>
        <w:rPr>
          <w:rFonts w:ascii="Arial" w:hAnsi="Arial" w:cs="Arial"/>
          <w:color w:val="000000"/>
          <w:sz w:val="22"/>
          <w:szCs w:val="22"/>
        </w:rPr>
        <w:t xml:space="preserve">,” has been revised to update required training by deleting NFPA e-learning series, “Fire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Sropping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Series,” which is no longer offered.</w:t>
      </w:r>
    </w:p>
    <w:p w:rsidR="002C43D6" w:rsidRDefault="002C43D6" w:rsidP="00995934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2C43D6" w:rsidRDefault="002C43D6" w:rsidP="00995934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2C43D6" w:rsidRDefault="002C43D6" w:rsidP="00995934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2C43D6" w:rsidRDefault="002C43D6" w:rsidP="00995934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2C43D6" w:rsidRDefault="002C43D6" w:rsidP="00995934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2C43D6" w:rsidRDefault="002C43D6" w:rsidP="00995934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2C43D6" w:rsidRDefault="002C43D6" w:rsidP="00995934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2C43D6" w:rsidRDefault="002C43D6" w:rsidP="00995934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2C43D6" w:rsidRDefault="002C43D6" w:rsidP="00995934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D14D35" w:rsidRDefault="00995934" w:rsidP="00995934">
      <w:pPr>
        <w:tabs>
          <w:tab w:val="left" w:pos="14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</w:t>
      </w:r>
      <w:r w:rsidR="00D14D35" w:rsidRPr="0099657B">
        <w:rPr>
          <w:rFonts w:ascii="Arial" w:hAnsi="Arial" w:cs="Arial"/>
          <w:sz w:val="22"/>
          <w:szCs w:val="22"/>
        </w:rPr>
        <w:t xml:space="preserve">STRIBUTION:  </w:t>
      </w:r>
      <w:r w:rsidR="00DA2FB0">
        <w:rPr>
          <w:rFonts w:ascii="Arial" w:hAnsi="Arial" w:cs="Arial"/>
          <w:sz w:val="22"/>
          <w:szCs w:val="22"/>
        </w:rPr>
        <w:t>Standard</w:t>
      </w:r>
    </w:p>
    <w:p w:rsidR="002C4CDB" w:rsidRDefault="002C4CDB" w:rsidP="00F20058">
      <w:pPr>
        <w:rPr>
          <w:rFonts w:ascii="Arial" w:hAnsi="Arial" w:cs="Arial"/>
          <w:sz w:val="22"/>
          <w:szCs w:val="22"/>
        </w:rPr>
      </w:pPr>
    </w:p>
    <w:p w:rsidR="00DE0424" w:rsidRDefault="00DE0424" w:rsidP="00F20058">
      <w:pPr>
        <w:rPr>
          <w:rFonts w:ascii="Arial" w:hAnsi="Arial" w:cs="Arial"/>
          <w:sz w:val="22"/>
          <w:szCs w:val="22"/>
        </w:rPr>
      </w:pPr>
    </w:p>
    <w:p w:rsidR="00DE0424" w:rsidRDefault="00DE0424" w:rsidP="00F20058">
      <w:pPr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7D312C">
      <w:footerReference w:type="default" r:id="rId9"/>
      <w:pgSz w:w="12240" w:h="15838" w:code="1"/>
      <w:pgMar w:top="1440" w:right="1440" w:bottom="1440" w:left="1440" w:header="1440" w:footer="1440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E7F" w:rsidRDefault="00166E7F">
      <w:r>
        <w:separator/>
      </w:r>
    </w:p>
  </w:endnote>
  <w:endnote w:type="continuationSeparator" w:id="0">
    <w:p w:rsidR="00166E7F" w:rsidRDefault="00166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F93" w:rsidRPr="00A31474" w:rsidRDefault="00A95F93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12/19/2012</w:t>
    </w:r>
    <w:r w:rsidRPr="00A31474">
      <w:rPr>
        <w:rFonts w:ascii="Arial" w:hAnsi="Arial" w:cs="Arial"/>
        <w:sz w:val="22"/>
        <w:szCs w:val="22"/>
      </w:rPr>
      <w:tab/>
    </w:r>
    <w:r w:rsidR="00C02A2B">
      <w:rPr>
        <w:rFonts w:ascii="Arial" w:hAnsi="Arial" w:cs="Arial"/>
        <w:sz w:val="22"/>
        <w:szCs w:val="22"/>
      </w:rPr>
      <w:t>1</w:t>
    </w:r>
    <w:r>
      <w:rPr>
        <w:rFonts w:ascii="Arial" w:hAnsi="Arial" w:cs="Arial"/>
        <w:sz w:val="22"/>
        <w:szCs w:val="22"/>
      </w:rPr>
      <w:tab/>
      <w:t>12-029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A2B" w:rsidRPr="00A31474" w:rsidRDefault="00C02A2B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12/19/2012</w:t>
    </w:r>
    <w:r w:rsidRPr="00A31474"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>2</w:t>
    </w:r>
    <w:r>
      <w:rPr>
        <w:rFonts w:ascii="Arial" w:hAnsi="Arial" w:cs="Arial"/>
        <w:sz w:val="22"/>
        <w:szCs w:val="22"/>
      </w:rPr>
      <w:tab/>
      <w:t>12-029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E7F" w:rsidRDefault="00166E7F">
      <w:r>
        <w:separator/>
      </w:r>
    </w:p>
  </w:footnote>
  <w:footnote w:type="continuationSeparator" w:id="0">
    <w:p w:rsidR="00166E7F" w:rsidRDefault="00166E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648"/>
  <w:drawingGridHorizontalSpacing w:val="100"/>
  <w:displayHorizontalDrawingGridEvery w:val="2"/>
  <w:characterSpacingControl w:val="doNotCompress"/>
  <w:hdrShapeDefaults>
    <o:shapedefaults v:ext="edit" spidmax="164865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97B14"/>
    <w:rsid w:val="000A0984"/>
    <w:rsid w:val="000A3FDD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5896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66E7F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3D6"/>
    <w:rsid w:val="002C4C0E"/>
    <w:rsid w:val="002C4CDB"/>
    <w:rsid w:val="002C56CF"/>
    <w:rsid w:val="002D1645"/>
    <w:rsid w:val="002D2F07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14B6"/>
    <w:rsid w:val="00302D74"/>
    <w:rsid w:val="00302E13"/>
    <w:rsid w:val="003034E7"/>
    <w:rsid w:val="00305A5B"/>
    <w:rsid w:val="00305D5B"/>
    <w:rsid w:val="00307B25"/>
    <w:rsid w:val="00310B73"/>
    <w:rsid w:val="003112DC"/>
    <w:rsid w:val="0031171C"/>
    <w:rsid w:val="00314D50"/>
    <w:rsid w:val="00315327"/>
    <w:rsid w:val="00316B65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3452F"/>
    <w:rsid w:val="003428CF"/>
    <w:rsid w:val="00346BBE"/>
    <w:rsid w:val="003536E0"/>
    <w:rsid w:val="00353BA6"/>
    <w:rsid w:val="00353E55"/>
    <w:rsid w:val="003552F3"/>
    <w:rsid w:val="00355D31"/>
    <w:rsid w:val="00356CA1"/>
    <w:rsid w:val="00357B70"/>
    <w:rsid w:val="0036381D"/>
    <w:rsid w:val="00363BDE"/>
    <w:rsid w:val="00364406"/>
    <w:rsid w:val="00366169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0721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6531"/>
    <w:rsid w:val="004101ED"/>
    <w:rsid w:val="00410C55"/>
    <w:rsid w:val="004118D6"/>
    <w:rsid w:val="004128F3"/>
    <w:rsid w:val="00413B09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4C5E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0DA7"/>
    <w:rsid w:val="0066190D"/>
    <w:rsid w:val="00662DBF"/>
    <w:rsid w:val="0066429D"/>
    <w:rsid w:val="00671DCD"/>
    <w:rsid w:val="00673C9F"/>
    <w:rsid w:val="00674606"/>
    <w:rsid w:val="00676A1D"/>
    <w:rsid w:val="00680147"/>
    <w:rsid w:val="006810EC"/>
    <w:rsid w:val="00682A8A"/>
    <w:rsid w:val="00682DB9"/>
    <w:rsid w:val="0068566C"/>
    <w:rsid w:val="00691BD8"/>
    <w:rsid w:val="006937D3"/>
    <w:rsid w:val="00694041"/>
    <w:rsid w:val="00696104"/>
    <w:rsid w:val="006962BE"/>
    <w:rsid w:val="00697FD2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0C7E"/>
    <w:rsid w:val="00951882"/>
    <w:rsid w:val="00951D13"/>
    <w:rsid w:val="00952FBE"/>
    <w:rsid w:val="00956327"/>
    <w:rsid w:val="00957406"/>
    <w:rsid w:val="0095788C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5934"/>
    <w:rsid w:val="0099657B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6B48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DCC"/>
    <w:rsid w:val="00AA1046"/>
    <w:rsid w:val="00AA1ABC"/>
    <w:rsid w:val="00AA473D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2FA4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4A5B"/>
    <w:rsid w:val="00BF0A70"/>
    <w:rsid w:val="00BF3AD9"/>
    <w:rsid w:val="00BF53BB"/>
    <w:rsid w:val="00C00431"/>
    <w:rsid w:val="00C00553"/>
    <w:rsid w:val="00C02574"/>
    <w:rsid w:val="00C02A2B"/>
    <w:rsid w:val="00C039DF"/>
    <w:rsid w:val="00C047C7"/>
    <w:rsid w:val="00C04F47"/>
    <w:rsid w:val="00C05D5E"/>
    <w:rsid w:val="00C06FAE"/>
    <w:rsid w:val="00C123AD"/>
    <w:rsid w:val="00C1257D"/>
    <w:rsid w:val="00C14B0D"/>
    <w:rsid w:val="00C17183"/>
    <w:rsid w:val="00C21503"/>
    <w:rsid w:val="00C226F1"/>
    <w:rsid w:val="00C25CC5"/>
    <w:rsid w:val="00C2625A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09D0"/>
    <w:rsid w:val="00C73C93"/>
    <w:rsid w:val="00C75912"/>
    <w:rsid w:val="00C81A42"/>
    <w:rsid w:val="00C82798"/>
    <w:rsid w:val="00C839B4"/>
    <w:rsid w:val="00C84A06"/>
    <w:rsid w:val="00C925FD"/>
    <w:rsid w:val="00C94196"/>
    <w:rsid w:val="00C9557A"/>
    <w:rsid w:val="00CA2763"/>
    <w:rsid w:val="00CA4CFC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6CC"/>
    <w:rsid w:val="00D33661"/>
    <w:rsid w:val="00D3519A"/>
    <w:rsid w:val="00D357D3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F42"/>
    <w:rsid w:val="00D97661"/>
    <w:rsid w:val="00D978B0"/>
    <w:rsid w:val="00DA12AA"/>
    <w:rsid w:val="00DA2FB0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819FB"/>
    <w:rsid w:val="00E83B3B"/>
    <w:rsid w:val="00E86A31"/>
    <w:rsid w:val="00E870AE"/>
    <w:rsid w:val="00E90E0F"/>
    <w:rsid w:val="00E94533"/>
    <w:rsid w:val="00E948CB"/>
    <w:rsid w:val="00E95494"/>
    <w:rsid w:val="00E96469"/>
    <w:rsid w:val="00EA02FC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4634E"/>
    <w:rsid w:val="00F52C3C"/>
    <w:rsid w:val="00F551FE"/>
    <w:rsid w:val="00F61209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970"/>
    <w:rsid w:val="00F80B27"/>
    <w:rsid w:val="00F81C5F"/>
    <w:rsid w:val="00F8671D"/>
    <w:rsid w:val="00F90B8A"/>
    <w:rsid w:val="00F922A0"/>
    <w:rsid w:val="00F92E98"/>
    <w:rsid w:val="00F94671"/>
    <w:rsid w:val="00F94D99"/>
    <w:rsid w:val="00F97C4A"/>
    <w:rsid w:val="00FA0523"/>
    <w:rsid w:val="00FA3A45"/>
    <w:rsid w:val="00FA4D61"/>
    <w:rsid w:val="00FA609B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5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5B32A-8625-4B51-AE70-BA01C83A4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540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3528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3</cp:revision>
  <cp:lastPrinted>2012-12-11T11:52:00Z</cp:lastPrinted>
  <dcterms:created xsi:type="dcterms:W3CDTF">2012-12-18T18:09:00Z</dcterms:created>
  <dcterms:modified xsi:type="dcterms:W3CDTF">2012-12-19T19:58:00Z</dcterms:modified>
</cp:coreProperties>
</file>