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D6" w:rsidRPr="00054956" w:rsidRDefault="00D908D6" w:rsidP="00D908D6">
      <w:pPr>
        <w:pStyle w:val="Default"/>
        <w:rPr>
          <w:rFonts w:ascii="Arial" w:hAnsi="Arial" w:cs="Arial"/>
          <w:sz w:val="28"/>
          <w:szCs w:val="28"/>
        </w:rPr>
      </w:pPr>
      <w:r w:rsidRPr="00054956">
        <w:rPr>
          <w:rFonts w:ascii="Arial" w:hAnsi="Arial" w:cs="Arial"/>
          <w:b/>
          <w:bCs/>
          <w:sz w:val="28"/>
          <w:szCs w:val="28"/>
        </w:rPr>
        <w:t xml:space="preserve">2012 </w:t>
      </w:r>
      <w:r w:rsidR="00054956" w:rsidRPr="00054956">
        <w:rPr>
          <w:rFonts w:ascii="Arial" w:hAnsi="Arial" w:cs="Arial"/>
          <w:b/>
          <w:bCs/>
          <w:sz w:val="28"/>
          <w:szCs w:val="28"/>
        </w:rPr>
        <w:t>C</w:t>
      </w:r>
      <w:r w:rsidRPr="00054956">
        <w:rPr>
          <w:rFonts w:ascii="Arial" w:hAnsi="Arial" w:cs="Arial"/>
          <w:b/>
          <w:bCs/>
          <w:sz w:val="28"/>
          <w:szCs w:val="28"/>
        </w:rPr>
        <w:t xml:space="preserve">onstruction Reactor Oversight Process </w:t>
      </w:r>
      <w:r w:rsidR="00054956" w:rsidRPr="00054956">
        <w:rPr>
          <w:rFonts w:ascii="Arial" w:hAnsi="Arial" w:cs="Arial"/>
          <w:b/>
          <w:bCs/>
          <w:sz w:val="28"/>
          <w:szCs w:val="28"/>
        </w:rPr>
        <w:t xml:space="preserve">(cROP) </w:t>
      </w:r>
      <w:r w:rsidRPr="00054956">
        <w:rPr>
          <w:rFonts w:ascii="Arial" w:hAnsi="Arial" w:cs="Arial"/>
          <w:b/>
          <w:bCs/>
          <w:sz w:val="28"/>
          <w:szCs w:val="28"/>
        </w:rPr>
        <w:t>Survey</w:t>
      </w:r>
    </w:p>
    <w:p w:rsidR="00D908D6" w:rsidRDefault="00D908D6" w:rsidP="00D908D6">
      <w:pPr>
        <w:pStyle w:val="Default"/>
        <w:rPr>
          <w:sz w:val="44"/>
          <w:szCs w:val="44"/>
        </w:rPr>
      </w:pPr>
    </w:p>
    <w:p w:rsidR="00A4439F" w:rsidRPr="00BF0117" w:rsidRDefault="00A4439F" w:rsidP="00FB045F">
      <w:pPr>
        <w:spacing w:line="480" w:lineRule="atLeast"/>
      </w:pPr>
      <w:r w:rsidRPr="00BF0117">
        <w:t xml:space="preserve">Thank you for participating in the survey. </w:t>
      </w:r>
      <w:r w:rsidR="00054956">
        <w:t xml:space="preserve"> </w:t>
      </w:r>
      <w:r w:rsidRPr="00BF0117">
        <w:t xml:space="preserve">Your feedback is important to us and will be used in the cROP self-assessment program to evaluate the effectiveness of the cROP pilot program. There are </w:t>
      </w:r>
      <w:r w:rsidR="00037601" w:rsidRPr="00BF0117">
        <w:t>14 questions</w:t>
      </w:r>
      <w:r w:rsidRPr="00BF0117">
        <w:t xml:space="preserve"> in the survey and places for written comments. </w:t>
      </w:r>
      <w:r w:rsidR="00054956">
        <w:t xml:space="preserve"> </w:t>
      </w:r>
      <w:r w:rsidRPr="00BF0117">
        <w:t xml:space="preserve">We seek constructive feedback to improve the program, and your comments with </w:t>
      </w:r>
      <w:r w:rsidRPr="00BF0117">
        <w:rPr>
          <w:bCs/>
          <w:u w:val="single"/>
        </w:rPr>
        <w:t>specific examples</w:t>
      </w:r>
      <w:r w:rsidRPr="00BF0117">
        <w:rPr>
          <w:bCs/>
        </w:rPr>
        <w:t xml:space="preserve"> </w:t>
      </w:r>
      <w:r w:rsidRPr="00BF0117">
        <w:t xml:space="preserve">are welcomed. </w:t>
      </w:r>
      <w:r w:rsidR="00054956">
        <w:t xml:space="preserve"> </w:t>
      </w:r>
      <w:r w:rsidRPr="00BF0117">
        <w:t xml:space="preserve">If you are filling out a hard copy, please use additional sheets for comments if needed. </w:t>
      </w:r>
    </w:p>
    <w:p w:rsidR="00A4439F" w:rsidRPr="00BF0117" w:rsidRDefault="00A4439F" w:rsidP="00A4439F"/>
    <w:p w:rsidR="004A3F84" w:rsidRPr="00BF0117" w:rsidRDefault="00A4439F" w:rsidP="00FB045F">
      <w:pPr>
        <w:spacing w:line="480" w:lineRule="atLeast"/>
      </w:pPr>
      <w:r w:rsidRPr="00BF0117">
        <w:t xml:space="preserve">Because your comments will not be edited to remove any identifying or contact information, the NRC cautions you against including any information in your submission that you do not want to be publicly disclosed. </w:t>
      </w:r>
      <w:r w:rsidR="003B661D">
        <w:t xml:space="preserve"> </w:t>
      </w:r>
      <w:r w:rsidRPr="00BF0117">
        <w:t xml:space="preserve">If you cannot fill/save the </w:t>
      </w:r>
      <w:proofErr w:type="spellStart"/>
      <w:r w:rsidRPr="00BF0117">
        <w:t>pdf</w:t>
      </w:r>
      <w:proofErr w:type="spellEnd"/>
      <w:r w:rsidRPr="00BF0117">
        <w:t xml:space="preserve"> file, please fill out the Word version of the survey </w:t>
      </w:r>
      <w:hyperlink r:id="rId5" w:history="1">
        <w:r w:rsidR="003B661D" w:rsidRPr="001715D1">
          <w:rPr>
            <w:rStyle w:val="Hyperlink"/>
          </w:rPr>
          <w:t>http://www.nrc.gov/reactors/new-reactors/oversight/crop/con-pilot.html</w:t>
        </w:r>
      </w:hyperlink>
      <w:r w:rsidR="00054956">
        <w:t xml:space="preserve"> </w:t>
      </w:r>
      <w:r w:rsidRPr="00BF0117">
        <w:t xml:space="preserve">or print out a hard copy. </w:t>
      </w:r>
      <w:r w:rsidR="003B661D">
        <w:t xml:space="preserve"> </w:t>
      </w:r>
      <w:r w:rsidRPr="00BF0117">
        <w:t>The survey ends on December 31, 2012.</w:t>
      </w:r>
    </w:p>
    <w:p w:rsidR="00A4439F" w:rsidRPr="00BF0117" w:rsidRDefault="00A4439F" w:rsidP="00A4439F"/>
    <w:p w:rsidR="00A4439F" w:rsidRPr="00BF0117" w:rsidRDefault="00A4439F" w:rsidP="00FB045F">
      <w:pPr>
        <w:spacing w:line="480" w:lineRule="atLeast"/>
      </w:pPr>
      <w:r w:rsidRPr="00BF0117">
        <w:t xml:space="preserve">Instruction: </w:t>
      </w:r>
      <w:r w:rsidR="00054956">
        <w:t xml:space="preserve"> </w:t>
      </w:r>
      <w:r w:rsidRPr="00BF0117">
        <w:t xml:space="preserve">For each of the statements, please indicate if it's </w:t>
      </w:r>
      <w:r w:rsidRPr="00BF0117">
        <w:rPr>
          <w:b/>
          <w:bCs/>
        </w:rPr>
        <w:t xml:space="preserve">reasonably </w:t>
      </w:r>
      <w:r w:rsidRPr="00BF0117">
        <w:t>true. If you don't have enough knowledge/experience, please select U/A (unable to answer).</w:t>
      </w:r>
    </w:p>
    <w:p w:rsidR="00041A12" w:rsidRPr="00BF0117" w:rsidRDefault="00041A12" w:rsidP="00A4439F"/>
    <w:p w:rsidR="00041A12" w:rsidRPr="00BF0117" w:rsidRDefault="00041A12" w:rsidP="00041A12">
      <w:pPr>
        <w:ind w:left="720" w:hanging="720"/>
        <w:rPr>
          <w:bCs/>
        </w:rPr>
      </w:pPr>
      <w:r w:rsidRPr="00BF0117">
        <w:t xml:space="preserve">1. </w:t>
      </w:r>
      <w:r w:rsidRPr="00BF0117">
        <w:rPr>
          <w:bCs/>
        </w:rPr>
        <w:t>Are inspection findings being processed in a timely manner?</w:t>
      </w:r>
    </w:p>
    <w:p w:rsidR="00B41D54" w:rsidRPr="00BF0117" w:rsidRDefault="00B41D54" w:rsidP="00041A12">
      <w:pPr>
        <w:ind w:left="720" w:hanging="720"/>
        <w:rPr>
          <w:bCs/>
        </w:rPr>
      </w:pPr>
    </w:p>
    <w:p w:rsidR="00041A12" w:rsidRPr="00BF0117" w:rsidRDefault="008F2343" w:rsidP="00041A12">
      <w:pPr>
        <w:ind w:left="720" w:hanging="720"/>
        <w:rPr>
          <w:bCs/>
        </w:rPr>
      </w:pPr>
      <w:r w:rsidRPr="00BF0117">
        <w:rPr>
          <w:bCs/>
        </w:rPr>
        <w:fldChar w:fldCharType="begin">
          <w:ffData>
            <w:name w:val="Check1"/>
            <w:enabled/>
            <w:calcOnExit w:val="0"/>
            <w:checkBox>
              <w:sizeAuto/>
              <w:default w:val="0"/>
            </w:checkBox>
          </w:ffData>
        </w:fldChar>
      </w:r>
      <w:bookmarkStart w:id="0" w:name="Check1"/>
      <w:r w:rsidR="00041A12" w:rsidRPr="00BF0117">
        <w:rPr>
          <w:bCs/>
        </w:rPr>
        <w:instrText xml:space="preserve"> FORMCHECKBOX </w:instrText>
      </w:r>
      <w:r>
        <w:rPr>
          <w:bCs/>
        </w:rPr>
      </w:r>
      <w:r>
        <w:rPr>
          <w:bCs/>
        </w:rPr>
        <w:fldChar w:fldCharType="separate"/>
      </w:r>
      <w:r w:rsidRPr="00BF0117">
        <w:rPr>
          <w:bCs/>
        </w:rPr>
        <w:fldChar w:fldCharType="end"/>
      </w:r>
      <w:bookmarkEnd w:id="0"/>
      <w:r w:rsidR="00041A12" w:rsidRPr="00BF0117">
        <w:rPr>
          <w:bCs/>
        </w:rPr>
        <w:t>Yes</w:t>
      </w:r>
      <w:r w:rsidR="00041A12" w:rsidRPr="00BF0117">
        <w:rPr>
          <w:bCs/>
        </w:rPr>
        <w:tab/>
      </w:r>
      <w:r w:rsidR="00041A12" w:rsidRPr="00BF0117">
        <w:rPr>
          <w:bCs/>
        </w:rPr>
        <w:tab/>
      </w:r>
      <w:r w:rsidR="00041A12" w:rsidRPr="00BF0117">
        <w:rPr>
          <w:bCs/>
        </w:rPr>
        <w:tab/>
      </w:r>
      <w:r w:rsidRPr="00BF0117">
        <w:rPr>
          <w:bCs/>
        </w:rPr>
        <w:fldChar w:fldCharType="begin">
          <w:ffData>
            <w:name w:val="Check2"/>
            <w:enabled/>
            <w:calcOnExit w:val="0"/>
            <w:checkBox>
              <w:sizeAuto/>
              <w:default w:val="0"/>
            </w:checkBox>
          </w:ffData>
        </w:fldChar>
      </w:r>
      <w:bookmarkStart w:id="1" w:name="Check2"/>
      <w:r w:rsidR="00041A12" w:rsidRPr="00BF0117">
        <w:rPr>
          <w:bCs/>
        </w:rPr>
        <w:instrText xml:space="preserve"> FORMCHECKBOX </w:instrText>
      </w:r>
      <w:r>
        <w:rPr>
          <w:bCs/>
        </w:rPr>
      </w:r>
      <w:r>
        <w:rPr>
          <w:bCs/>
        </w:rPr>
        <w:fldChar w:fldCharType="separate"/>
      </w:r>
      <w:r w:rsidRPr="00BF0117">
        <w:rPr>
          <w:bCs/>
        </w:rPr>
        <w:fldChar w:fldCharType="end"/>
      </w:r>
      <w:bookmarkEnd w:id="1"/>
      <w:r w:rsidR="00041A12" w:rsidRPr="00BF0117">
        <w:rPr>
          <w:bCs/>
        </w:rPr>
        <w:t>No</w:t>
      </w:r>
      <w:r w:rsidR="00041A12" w:rsidRPr="00BF0117">
        <w:rPr>
          <w:bCs/>
        </w:rPr>
        <w:tab/>
      </w:r>
      <w:r w:rsidR="00041A12" w:rsidRPr="00BF0117">
        <w:rPr>
          <w:bCs/>
        </w:rPr>
        <w:tab/>
      </w:r>
      <w:r w:rsidR="00041A12" w:rsidRPr="00BF0117">
        <w:rPr>
          <w:bCs/>
        </w:rPr>
        <w:tab/>
      </w:r>
      <w:r w:rsidRPr="00BF0117">
        <w:rPr>
          <w:bCs/>
        </w:rPr>
        <w:fldChar w:fldCharType="begin">
          <w:ffData>
            <w:name w:val="Check3"/>
            <w:enabled/>
            <w:calcOnExit w:val="0"/>
            <w:checkBox>
              <w:sizeAuto/>
              <w:default w:val="0"/>
            </w:checkBox>
          </w:ffData>
        </w:fldChar>
      </w:r>
      <w:bookmarkStart w:id="2" w:name="Check3"/>
      <w:r w:rsidR="00041A12" w:rsidRPr="00BF0117">
        <w:rPr>
          <w:bCs/>
        </w:rPr>
        <w:instrText xml:space="preserve"> FORMCHECKBOX </w:instrText>
      </w:r>
      <w:r>
        <w:rPr>
          <w:bCs/>
        </w:rPr>
      </w:r>
      <w:r>
        <w:rPr>
          <w:bCs/>
        </w:rPr>
        <w:fldChar w:fldCharType="separate"/>
      </w:r>
      <w:r w:rsidRPr="00BF0117">
        <w:rPr>
          <w:bCs/>
        </w:rPr>
        <w:fldChar w:fldCharType="end"/>
      </w:r>
      <w:bookmarkEnd w:id="2"/>
      <w:r w:rsidR="00041A12" w:rsidRPr="00BF0117">
        <w:rPr>
          <w:bCs/>
        </w:rPr>
        <w:t>U/A</w:t>
      </w:r>
    </w:p>
    <w:p w:rsidR="00041A12" w:rsidRPr="00BF0117" w:rsidRDefault="00041A12" w:rsidP="00041A12">
      <w:pPr>
        <w:ind w:left="720" w:hanging="720"/>
        <w:rPr>
          <w:bCs/>
        </w:rPr>
      </w:pPr>
    </w:p>
    <w:p w:rsidR="00041A12" w:rsidRPr="00BF0117" w:rsidRDefault="00041A12" w:rsidP="00041A12">
      <w:pPr>
        <w:ind w:left="720" w:hanging="720"/>
        <w:rPr>
          <w:bCs/>
        </w:rPr>
      </w:pPr>
      <w:r w:rsidRPr="00BF0117">
        <w:rPr>
          <w:bCs/>
        </w:rPr>
        <w:t>Can you recommend any improvements? :</w:t>
      </w:r>
    </w:p>
    <w:p w:rsidR="00041A12" w:rsidRPr="00BF0117" w:rsidRDefault="008F2343" w:rsidP="00041A12">
      <w:pPr>
        <w:ind w:left="720" w:hanging="720"/>
      </w:pPr>
      <w:r w:rsidRPr="00BF011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465.75pt;height:66pt" o:ole="">
            <v:imagedata r:id="rId6" o:title=""/>
          </v:shape>
          <w:control r:id="rId7" w:name="TextBox1" w:shapeid="_x0000_i1053"/>
        </w:object>
      </w:r>
    </w:p>
    <w:p w:rsidR="00041A12" w:rsidRPr="00BF0117" w:rsidRDefault="00041A12" w:rsidP="00A4439F"/>
    <w:p w:rsidR="009866A8" w:rsidRPr="00BF0117" w:rsidRDefault="009866A8" w:rsidP="00A4439F"/>
    <w:p w:rsidR="009866A8" w:rsidRPr="00BF0117" w:rsidRDefault="00041A12" w:rsidP="00A4439F">
      <w:r w:rsidRPr="00BF0117">
        <w:t>2. Can inspection findings be properly assigned a safety significance rating in accordance with established guidance?</w:t>
      </w:r>
    </w:p>
    <w:p w:rsidR="00B41D54" w:rsidRPr="00BF0117" w:rsidRDefault="00B41D54" w:rsidP="00A4439F"/>
    <w:p w:rsidR="00041A12" w:rsidRPr="00BF0117" w:rsidRDefault="008F2343" w:rsidP="00A4439F">
      <w:r w:rsidRPr="00BF0117">
        <w:fldChar w:fldCharType="begin">
          <w:ffData>
            <w:name w:val="Check4"/>
            <w:enabled/>
            <w:calcOnExit w:val="0"/>
            <w:checkBox>
              <w:sizeAuto/>
              <w:default w:val="0"/>
            </w:checkBox>
          </w:ffData>
        </w:fldChar>
      </w:r>
      <w:bookmarkStart w:id="3" w:name="Check4"/>
      <w:r w:rsidR="00041A12" w:rsidRPr="00BF0117">
        <w:instrText xml:space="preserve"> FORMCHECKBOX </w:instrText>
      </w:r>
      <w:r>
        <w:fldChar w:fldCharType="separate"/>
      </w:r>
      <w:r w:rsidRPr="00BF0117">
        <w:fldChar w:fldCharType="end"/>
      </w:r>
      <w:bookmarkEnd w:id="3"/>
      <w:r w:rsidR="00041A12" w:rsidRPr="00BF0117">
        <w:t>Yes</w:t>
      </w:r>
      <w:r w:rsidR="00041A12" w:rsidRPr="00BF0117">
        <w:tab/>
      </w:r>
      <w:r w:rsidR="00041A12" w:rsidRPr="00BF0117">
        <w:tab/>
      </w:r>
      <w:r w:rsidR="00041A12" w:rsidRPr="00BF0117">
        <w:tab/>
      </w:r>
      <w:r w:rsidRPr="00BF0117">
        <w:fldChar w:fldCharType="begin">
          <w:ffData>
            <w:name w:val="Check5"/>
            <w:enabled/>
            <w:calcOnExit w:val="0"/>
            <w:checkBox>
              <w:sizeAuto/>
              <w:default w:val="0"/>
            </w:checkBox>
          </w:ffData>
        </w:fldChar>
      </w:r>
      <w:bookmarkStart w:id="4" w:name="Check5"/>
      <w:r w:rsidR="00041A12" w:rsidRPr="00BF0117">
        <w:instrText xml:space="preserve"> FORMCHECKBOX </w:instrText>
      </w:r>
      <w:r>
        <w:fldChar w:fldCharType="separate"/>
      </w:r>
      <w:r w:rsidRPr="00BF0117">
        <w:fldChar w:fldCharType="end"/>
      </w:r>
      <w:bookmarkEnd w:id="4"/>
      <w:r w:rsidR="00041A12" w:rsidRPr="00BF0117">
        <w:t>No</w:t>
      </w:r>
      <w:r w:rsidR="00041A12" w:rsidRPr="00BF0117">
        <w:tab/>
      </w:r>
      <w:r w:rsidR="00041A12" w:rsidRPr="00BF0117">
        <w:tab/>
      </w:r>
      <w:r w:rsidR="00041A12" w:rsidRPr="00BF0117">
        <w:tab/>
      </w:r>
      <w:r w:rsidRPr="00BF0117">
        <w:fldChar w:fldCharType="begin">
          <w:ffData>
            <w:name w:val="Check6"/>
            <w:enabled/>
            <w:calcOnExit w:val="0"/>
            <w:checkBox>
              <w:sizeAuto/>
              <w:default w:val="0"/>
            </w:checkBox>
          </w:ffData>
        </w:fldChar>
      </w:r>
      <w:bookmarkStart w:id="5" w:name="Check6"/>
      <w:r w:rsidR="00041A12" w:rsidRPr="00BF0117">
        <w:instrText xml:space="preserve"> FORMCHECKBOX </w:instrText>
      </w:r>
      <w:r>
        <w:fldChar w:fldCharType="separate"/>
      </w:r>
      <w:r w:rsidRPr="00BF0117">
        <w:fldChar w:fldCharType="end"/>
      </w:r>
      <w:bookmarkEnd w:id="5"/>
      <w:r w:rsidR="00041A12" w:rsidRPr="00BF0117">
        <w:t>U/A</w:t>
      </w:r>
    </w:p>
    <w:p w:rsidR="00041A12" w:rsidRPr="00BF0117" w:rsidRDefault="00041A12" w:rsidP="00A4439F"/>
    <w:p w:rsidR="00041A12" w:rsidRPr="00BF0117" w:rsidRDefault="00041A12" w:rsidP="00A4439F">
      <w:r w:rsidRPr="00BF0117">
        <w:t>Can you recommend any improvements? :</w:t>
      </w:r>
    </w:p>
    <w:p w:rsidR="00041A12" w:rsidRPr="00BF0117" w:rsidRDefault="008F2343" w:rsidP="00A4439F">
      <w:r w:rsidRPr="00BF0117">
        <w:lastRenderedPageBreak/>
        <w:object w:dxaOrig="225" w:dyaOrig="225">
          <v:shape id="_x0000_i1055" type="#_x0000_t75" style="width:459.75pt;height:64.5pt" o:ole="">
            <v:imagedata r:id="rId8" o:title=""/>
          </v:shape>
          <w:control r:id="rId9" w:name="TextBox2" w:shapeid="_x0000_i1055"/>
        </w:object>
      </w:r>
    </w:p>
    <w:p w:rsidR="00041A12" w:rsidRPr="00BF0117" w:rsidRDefault="00041A12" w:rsidP="00041A12"/>
    <w:p w:rsidR="00041A12" w:rsidRPr="00BF0117" w:rsidRDefault="00041A12" w:rsidP="00041A12"/>
    <w:p w:rsidR="00BF0117" w:rsidRDefault="00BF0117" w:rsidP="00041A12"/>
    <w:p w:rsidR="00BF0117" w:rsidRDefault="00BF0117" w:rsidP="00041A12"/>
    <w:p w:rsidR="00041A12" w:rsidRPr="00BF0117" w:rsidRDefault="00041A12" w:rsidP="00041A12">
      <w:r w:rsidRPr="00BF0117">
        <w:t>3. Can the assessment process be performed within the scheduled time?</w:t>
      </w:r>
    </w:p>
    <w:p w:rsidR="00B41D54" w:rsidRPr="00BF0117" w:rsidRDefault="00B41D54" w:rsidP="00041A12"/>
    <w:p w:rsidR="00041A12" w:rsidRPr="00BF0117" w:rsidRDefault="008F2343" w:rsidP="00041A12">
      <w:r w:rsidRPr="00BF0117">
        <w:fldChar w:fldCharType="begin">
          <w:ffData>
            <w:name w:val="Check4"/>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Yes</w:t>
      </w:r>
      <w:r w:rsidR="00041A12" w:rsidRPr="00BF0117">
        <w:tab/>
      </w:r>
      <w:r w:rsidR="00041A12" w:rsidRPr="00BF0117">
        <w:tab/>
      </w:r>
      <w:r w:rsidR="00041A12" w:rsidRPr="00BF0117">
        <w:tab/>
      </w:r>
      <w:r w:rsidRPr="00BF0117">
        <w:fldChar w:fldCharType="begin">
          <w:ffData>
            <w:name w:val="Check5"/>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No</w:t>
      </w:r>
      <w:r w:rsidR="00041A12" w:rsidRPr="00BF0117">
        <w:tab/>
      </w:r>
      <w:r w:rsidR="00041A12" w:rsidRPr="00BF0117">
        <w:tab/>
      </w:r>
      <w:r w:rsidR="00041A12" w:rsidRPr="00BF0117">
        <w:tab/>
      </w:r>
      <w:r w:rsidRPr="00BF0117">
        <w:fldChar w:fldCharType="begin">
          <w:ffData>
            <w:name w:val="Check6"/>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U/A</w:t>
      </w:r>
    </w:p>
    <w:p w:rsidR="00041A12" w:rsidRPr="00BF0117" w:rsidRDefault="00041A12" w:rsidP="00041A12"/>
    <w:p w:rsidR="00041A12" w:rsidRPr="00BF0117" w:rsidRDefault="00041A12" w:rsidP="00041A12">
      <w:r w:rsidRPr="00BF0117">
        <w:t>Can you recommend any improvements? :</w:t>
      </w:r>
    </w:p>
    <w:p w:rsidR="00041A12" w:rsidRPr="00BF0117" w:rsidRDefault="008F2343" w:rsidP="00041A12">
      <w:r w:rsidRPr="00BF0117">
        <w:object w:dxaOrig="225" w:dyaOrig="225">
          <v:shape id="_x0000_i1057" type="#_x0000_t75" style="width:459.75pt;height:64.5pt" o:ole="">
            <v:imagedata r:id="rId8" o:title=""/>
          </v:shape>
          <w:control r:id="rId10" w:name="TextBox21" w:shapeid="_x0000_i1057"/>
        </w:object>
      </w:r>
    </w:p>
    <w:p w:rsidR="00041A12" w:rsidRPr="00BF0117" w:rsidRDefault="00041A12" w:rsidP="00041A12"/>
    <w:p w:rsidR="00041A12" w:rsidRPr="00BF0117" w:rsidRDefault="00041A12" w:rsidP="00041A12">
      <w:r w:rsidRPr="00BF0117">
        <w:t>4. Can the construction action matrix be used to take appropriate NRC actions in response to indications of licensee performance?</w:t>
      </w:r>
    </w:p>
    <w:p w:rsidR="00B41D54" w:rsidRPr="00BF0117" w:rsidRDefault="00B41D54" w:rsidP="00041A12"/>
    <w:p w:rsidR="00041A12" w:rsidRPr="00BF0117" w:rsidRDefault="008F2343" w:rsidP="00041A12">
      <w:r w:rsidRPr="00BF0117">
        <w:fldChar w:fldCharType="begin">
          <w:ffData>
            <w:name w:val="Check4"/>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Yes</w:t>
      </w:r>
      <w:r w:rsidR="00041A12" w:rsidRPr="00BF0117">
        <w:tab/>
      </w:r>
      <w:r w:rsidR="00041A12" w:rsidRPr="00BF0117">
        <w:tab/>
      </w:r>
      <w:r w:rsidR="00041A12" w:rsidRPr="00BF0117">
        <w:tab/>
      </w:r>
      <w:r w:rsidRPr="00BF0117">
        <w:fldChar w:fldCharType="begin">
          <w:ffData>
            <w:name w:val="Check5"/>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No</w:t>
      </w:r>
      <w:r w:rsidR="00041A12" w:rsidRPr="00BF0117">
        <w:tab/>
      </w:r>
      <w:r w:rsidR="00041A12" w:rsidRPr="00BF0117">
        <w:tab/>
      </w:r>
      <w:r w:rsidR="00041A12" w:rsidRPr="00BF0117">
        <w:tab/>
      </w:r>
      <w:r w:rsidRPr="00BF0117">
        <w:fldChar w:fldCharType="begin">
          <w:ffData>
            <w:name w:val="Check6"/>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U/A</w:t>
      </w:r>
    </w:p>
    <w:p w:rsidR="00041A12" w:rsidRPr="00BF0117" w:rsidRDefault="00041A12" w:rsidP="00041A12"/>
    <w:p w:rsidR="00041A12" w:rsidRPr="00BF0117" w:rsidRDefault="00041A12" w:rsidP="00041A12">
      <w:r w:rsidRPr="00BF0117">
        <w:t>Can you recommend any improvements? :</w:t>
      </w:r>
    </w:p>
    <w:p w:rsidR="00041A12" w:rsidRPr="00BF0117" w:rsidRDefault="008F2343" w:rsidP="00041A12">
      <w:r w:rsidRPr="00BF0117">
        <w:object w:dxaOrig="225" w:dyaOrig="225">
          <v:shape id="_x0000_i1059" type="#_x0000_t75" style="width:459.75pt;height:64.5pt" o:ole="">
            <v:imagedata r:id="rId8" o:title=""/>
          </v:shape>
          <w:control r:id="rId11" w:name="TextBox211" w:shapeid="_x0000_i1059"/>
        </w:object>
      </w:r>
    </w:p>
    <w:p w:rsidR="00041A12" w:rsidRPr="00BF0117" w:rsidRDefault="00041A12" w:rsidP="00041A12"/>
    <w:p w:rsidR="00041A12" w:rsidRPr="00BF0117" w:rsidRDefault="00041A12" w:rsidP="00041A12">
      <w:r w:rsidRPr="00BF0117">
        <w:t>5. Do the inspection findings provide an adequate indication of licensee performance?</w:t>
      </w:r>
    </w:p>
    <w:p w:rsidR="00041A12" w:rsidRPr="00BF0117" w:rsidRDefault="008F2343" w:rsidP="00041A12">
      <w:r w:rsidRPr="00BF0117">
        <w:fldChar w:fldCharType="begin">
          <w:ffData>
            <w:name w:val="Check4"/>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Yes</w:t>
      </w:r>
      <w:r w:rsidR="00041A12" w:rsidRPr="00BF0117">
        <w:tab/>
      </w:r>
      <w:r w:rsidR="00041A12" w:rsidRPr="00BF0117">
        <w:tab/>
      </w:r>
      <w:r w:rsidR="00041A12" w:rsidRPr="00BF0117">
        <w:tab/>
      </w:r>
      <w:r w:rsidRPr="00BF0117">
        <w:fldChar w:fldCharType="begin">
          <w:ffData>
            <w:name w:val="Check5"/>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No</w:t>
      </w:r>
      <w:r w:rsidR="00041A12" w:rsidRPr="00BF0117">
        <w:tab/>
      </w:r>
      <w:r w:rsidR="00041A12" w:rsidRPr="00BF0117">
        <w:tab/>
      </w:r>
      <w:r w:rsidR="00041A12" w:rsidRPr="00BF0117">
        <w:tab/>
      </w:r>
      <w:r w:rsidRPr="00BF0117">
        <w:fldChar w:fldCharType="begin">
          <w:ffData>
            <w:name w:val="Check6"/>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U/A</w:t>
      </w:r>
    </w:p>
    <w:p w:rsidR="00041A12" w:rsidRPr="00BF0117" w:rsidRDefault="00041A12" w:rsidP="00041A12"/>
    <w:p w:rsidR="00041A12" w:rsidRPr="00BF0117" w:rsidRDefault="00041A12" w:rsidP="00041A12">
      <w:r w:rsidRPr="00BF0117">
        <w:t>Can you recommend any improvements? :</w:t>
      </w:r>
    </w:p>
    <w:p w:rsidR="00041A12" w:rsidRPr="00BF0117" w:rsidRDefault="008F2343" w:rsidP="00041A12">
      <w:r w:rsidRPr="00BF0117">
        <w:object w:dxaOrig="225" w:dyaOrig="225">
          <v:shape id="_x0000_i1061" type="#_x0000_t75" style="width:459.75pt;height:64.5pt" o:ole="">
            <v:imagedata r:id="rId8" o:title=""/>
          </v:shape>
          <w:control r:id="rId12" w:name="TextBox212" w:shapeid="_x0000_i1061"/>
        </w:object>
      </w:r>
    </w:p>
    <w:p w:rsidR="00041A12" w:rsidRPr="00BF0117" w:rsidRDefault="00041A12" w:rsidP="00041A12"/>
    <w:p w:rsidR="00041A12" w:rsidRPr="00BF0117" w:rsidRDefault="00041A12" w:rsidP="00041A12">
      <w:r w:rsidRPr="00BF0117">
        <w:t>6. Does the process provide a reasonable assurance that the cornerstone objectives are being met and the plant is being constructed in accordance with its design?</w:t>
      </w:r>
    </w:p>
    <w:p w:rsidR="00B41D54" w:rsidRPr="00BF0117" w:rsidRDefault="00B41D54" w:rsidP="00041A12"/>
    <w:p w:rsidR="00041A12" w:rsidRPr="00BF0117" w:rsidRDefault="008F2343" w:rsidP="00041A12">
      <w:r w:rsidRPr="00BF0117">
        <w:fldChar w:fldCharType="begin">
          <w:ffData>
            <w:name w:val="Check4"/>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Yes</w:t>
      </w:r>
      <w:r w:rsidR="00041A12" w:rsidRPr="00BF0117">
        <w:tab/>
      </w:r>
      <w:r w:rsidR="00041A12" w:rsidRPr="00BF0117">
        <w:tab/>
      </w:r>
      <w:r w:rsidR="00041A12" w:rsidRPr="00BF0117">
        <w:tab/>
      </w:r>
      <w:r w:rsidRPr="00BF0117">
        <w:fldChar w:fldCharType="begin">
          <w:ffData>
            <w:name w:val="Check5"/>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No</w:t>
      </w:r>
      <w:r w:rsidR="00041A12" w:rsidRPr="00BF0117">
        <w:tab/>
      </w:r>
      <w:r w:rsidR="00041A12" w:rsidRPr="00BF0117">
        <w:tab/>
      </w:r>
      <w:r w:rsidR="00041A12" w:rsidRPr="00BF0117">
        <w:tab/>
      </w:r>
      <w:r w:rsidRPr="00BF0117">
        <w:fldChar w:fldCharType="begin">
          <w:ffData>
            <w:name w:val="Check6"/>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U/A</w:t>
      </w:r>
    </w:p>
    <w:p w:rsidR="00041A12" w:rsidRPr="00BF0117" w:rsidRDefault="00041A12" w:rsidP="00041A12"/>
    <w:p w:rsidR="00041A12" w:rsidRPr="00BF0117" w:rsidRDefault="00041A12" w:rsidP="00041A12">
      <w:r w:rsidRPr="00BF0117">
        <w:t>Can you recommend any improvements? :</w:t>
      </w:r>
    </w:p>
    <w:p w:rsidR="00041A12" w:rsidRPr="00BF0117" w:rsidRDefault="008F2343" w:rsidP="00041A12">
      <w:r w:rsidRPr="00BF0117">
        <w:object w:dxaOrig="225" w:dyaOrig="225">
          <v:shape id="_x0000_i1063" type="#_x0000_t75" style="width:459.75pt;height:64.5pt" o:ole="">
            <v:imagedata r:id="rId8" o:title=""/>
          </v:shape>
          <w:control r:id="rId13" w:name="TextBox213" w:shapeid="_x0000_i1063"/>
        </w:object>
      </w:r>
    </w:p>
    <w:p w:rsidR="00041A12" w:rsidRPr="00BF0117" w:rsidRDefault="00041A12" w:rsidP="00041A12"/>
    <w:p w:rsidR="00041A12" w:rsidRPr="00BF0117" w:rsidRDefault="00041A12" w:rsidP="00041A12">
      <w:r w:rsidRPr="00BF0117">
        <w:t>7. Are the mid-cycle and end-of-cycle assessments effective in communicating licensee performance?</w:t>
      </w:r>
    </w:p>
    <w:p w:rsidR="00B41D54" w:rsidRPr="00BF0117" w:rsidRDefault="00B41D54" w:rsidP="00041A12"/>
    <w:p w:rsidR="00041A12" w:rsidRPr="00BF0117" w:rsidRDefault="008F2343" w:rsidP="00041A12">
      <w:r w:rsidRPr="00BF0117">
        <w:fldChar w:fldCharType="begin">
          <w:ffData>
            <w:name w:val="Check4"/>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Yes</w:t>
      </w:r>
      <w:r w:rsidR="00041A12" w:rsidRPr="00BF0117">
        <w:tab/>
      </w:r>
      <w:r w:rsidR="00041A12" w:rsidRPr="00BF0117">
        <w:tab/>
      </w:r>
      <w:r w:rsidR="00041A12" w:rsidRPr="00BF0117">
        <w:tab/>
      </w:r>
      <w:r w:rsidRPr="00BF0117">
        <w:fldChar w:fldCharType="begin">
          <w:ffData>
            <w:name w:val="Check5"/>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No</w:t>
      </w:r>
      <w:r w:rsidR="00041A12" w:rsidRPr="00BF0117">
        <w:tab/>
      </w:r>
      <w:r w:rsidR="00041A12" w:rsidRPr="00BF0117">
        <w:tab/>
      </w:r>
      <w:r w:rsidR="00041A12" w:rsidRPr="00BF0117">
        <w:tab/>
      </w:r>
      <w:r w:rsidRPr="00BF0117">
        <w:fldChar w:fldCharType="begin">
          <w:ffData>
            <w:name w:val="Check6"/>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U/A</w:t>
      </w:r>
    </w:p>
    <w:p w:rsidR="00041A12" w:rsidRPr="00BF0117" w:rsidRDefault="00041A12" w:rsidP="00041A12"/>
    <w:p w:rsidR="00041A12" w:rsidRPr="00BF0117" w:rsidRDefault="00041A12" w:rsidP="00041A12">
      <w:r w:rsidRPr="00BF0117">
        <w:t>Can you recommend any improvements? :</w:t>
      </w:r>
    </w:p>
    <w:p w:rsidR="00041A12" w:rsidRPr="00BF0117" w:rsidRDefault="008F2343" w:rsidP="00041A12">
      <w:r w:rsidRPr="00BF0117">
        <w:object w:dxaOrig="225" w:dyaOrig="225">
          <v:shape id="_x0000_i1065" type="#_x0000_t75" style="width:459.75pt;height:64.5pt" o:ole="">
            <v:imagedata r:id="rId8" o:title=""/>
          </v:shape>
          <w:control r:id="rId14" w:name="TextBox214" w:shapeid="_x0000_i1065"/>
        </w:object>
      </w:r>
    </w:p>
    <w:p w:rsidR="00041A12" w:rsidRPr="00BF0117" w:rsidRDefault="00041A12" w:rsidP="00041A12"/>
    <w:p w:rsidR="00041A12" w:rsidRPr="00BF0117" w:rsidRDefault="00041A12" w:rsidP="00041A12">
      <w:r w:rsidRPr="00BF0117">
        <w:t>8. Does the use of the new assessment program and action matrix result in more consistent and predictable NRC action decisions?</w:t>
      </w:r>
    </w:p>
    <w:p w:rsidR="00B41D54" w:rsidRPr="00BF0117" w:rsidRDefault="00B41D54" w:rsidP="00041A12"/>
    <w:p w:rsidR="00041A12" w:rsidRPr="00BF0117" w:rsidRDefault="008F2343" w:rsidP="00041A12">
      <w:r w:rsidRPr="00BF0117">
        <w:fldChar w:fldCharType="begin">
          <w:ffData>
            <w:name w:val="Check4"/>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Yes</w:t>
      </w:r>
      <w:r w:rsidR="00041A12" w:rsidRPr="00BF0117">
        <w:tab/>
      </w:r>
      <w:r w:rsidR="00041A12" w:rsidRPr="00BF0117">
        <w:tab/>
      </w:r>
      <w:r w:rsidR="00041A12" w:rsidRPr="00BF0117">
        <w:tab/>
      </w:r>
      <w:r w:rsidRPr="00BF0117">
        <w:fldChar w:fldCharType="begin">
          <w:ffData>
            <w:name w:val="Check5"/>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No</w:t>
      </w:r>
      <w:r w:rsidR="00041A12" w:rsidRPr="00BF0117">
        <w:tab/>
      </w:r>
      <w:r w:rsidR="00041A12" w:rsidRPr="00BF0117">
        <w:tab/>
      </w:r>
      <w:r w:rsidR="00041A12" w:rsidRPr="00BF0117">
        <w:tab/>
      </w:r>
      <w:r w:rsidRPr="00BF0117">
        <w:fldChar w:fldCharType="begin">
          <w:ffData>
            <w:name w:val="Check6"/>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U/A</w:t>
      </w:r>
    </w:p>
    <w:p w:rsidR="00041A12" w:rsidRPr="00BF0117" w:rsidRDefault="00041A12" w:rsidP="00041A12"/>
    <w:p w:rsidR="00041A12" w:rsidRPr="00BF0117" w:rsidRDefault="00041A12" w:rsidP="00041A12">
      <w:r w:rsidRPr="00BF0117">
        <w:t>Can you recommend any improvements? :</w:t>
      </w:r>
    </w:p>
    <w:p w:rsidR="00041A12" w:rsidRPr="00BF0117" w:rsidRDefault="008F2343" w:rsidP="00041A12">
      <w:r w:rsidRPr="00BF0117">
        <w:object w:dxaOrig="225" w:dyaOrig="225">
          <v:shape id="_x0000_i1067" type="#_x0000_t75" style="width:459.75pt;height:64.5pt" o:ole="">
            <v:imagedata r:id="rId8" o:title=""/>
          </v:shape>
          <w:control r:id="rId15" w:name="TextBox215" w:shapeid="_x0000_i1067"/>
        </w:object>
      </w:r>
    </w:p>
    <w:p w:rsidR="00041A12" w:rsidRPr="00BF0117" w:rsidRDefault="00041A12" w:rsidP="00041A12"/>
    <w:p w:rsidR="00041A12" w:rsidRPr="00BF0117" w:rsidRDefault="00041A12" w:rsidP="00041A12">
      <w:r w:rsidRPr="00BF0117">
        <w:t>9. Are enforcement actions taken in a manner consistent with the assessment of inspection findings by the risk characterization guidance?</w:t>
      </w:r>
    </w:p>
    <w:p w:rsidR="00B41D54" w:rsidRPr="00BF0117" w:rsidRDefault="00B41D54" w:rsidP="00041A12"/>
    <w:p w:rsidR="00041A12" w:rsidRPr="00BF0117" w:rsidRDefault="008F2343" w:rsidP="00041A12">
      <w:r w:rsidRPr="00BF0117">
        <w:fldChar w:fldCharType="begin">
          <w:ffData>
            <w:name w:val="Check4"/>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Yes</w:t>
      </w:r>
      <w:r w:rsidR="00041A12" w:rsidRPr="00BF0117">
        <w:tab/>
      </w:r>
      <w:r w:rsidR="00041A12" w:rsidRPr="00BF0117">
        <w:tab/>
      </w:r>
      <w:r w:rsidR="00041A12" w:rsidRPr="00BF0117">
        <w:tab/>
      </w:r>
      <w:r w:rsidRPr="00BF0117">
        <w:fldChar w:fldCharType="begin">
          <w:ffData>
            <w:name w:val="Check5"/>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No</w:t>
      </w:r>
      <w:r w:rsidR="00041A12" w:rsidRPr="00BF0117">
        <w:tab/>
      </w:r>
      <w:r w:rsidR="00041A12" w:rsidRPr="00BF0117">
        <w:tab/>
      </w:r>
      <w:r w:rsidR="00041A12" w:rsidRPr="00BF0117">
        <w:tab/>
      </w:r>
      <w:r w:rsidRPr="00BF0117">
        <w:fldChar w:fldCharType="begin">
          <w:ffData>
            <w:name w:val="Check6"/>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U/A</w:t>
      </w:r>
    </w:p>
    <w:p w:rsidR="00041A12" w:rsidRPr="00BF0117" w:rsidRDefault="00041A12" w:rsidP="00041A12"/>
    <w:p w:rsidR="00041A12" w:rsidRPr="00BF0117" w:rsidRDefault="00041A12" w:rsidP="00041A12">
      <w:r w:rsidRPr="00BF0117">
        <w:t>Can you recommend any improvements? :</w:t>
      </w:r>
    </w:p>
    <w:p w:rsidR="00041A12" w:rsidRPr="00BF0117" w:rsidRDefault="008F2343" w:rsidP="00041A12">
      <w:r w:rsidRPr="00BF0117">
        <w:object w:dxaOrig="225" w:dyaOrig="225">
          <v:shape id="_x0000_i1069" type="#_x0000_t75" style="width:459.75pt;height:51.75pt" o:ole="">
            <v:imagedata r:id="rId16" o:title=""/>
          </v:shape>
          <w:control r:id="rId17" w:name="TextBox216" w:shapeid="_x0000_i1069"/>
        </w:object>
      </w:r>
    </w:p>
    <w:p w:rsidR="00B41D54" w:rsidRPr="00BF0117" w:rsidRDefault="00B41D54" w:rsidP="00041A12"/>
    <w:p w:rsidR="00041A12" w:rsidRPr="00BF0117" w:rsidRDefault="00041A12" w:rsidP="00041A12">
      <w:r w:rsidRPr="00BF0117">
        <w:t>10. Are the assessment data and results readily available to the public?</w:t>
      </w:r>
    </w:p>
    <w:p w:rsidR="00B41D54" w:rsidRPr="00BF0117" w:rsidRDefault="00B41D54" w:rsidP="00041A12"/>
    <w:p w:rsidR="00041A12" w:rsidRPr="00BF0117" w:rsidRDefault="008F2343" w:rsidP="00041A12">
      <w:r w:rsidRPr="00BF0117">
        <w:fldChar w:fldCharType="begin">
          <w:ffData>
            <w:name w:val="Check4"/>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Yes</w:t>
      </w:r>
      <w:r w:rsidR="00041A12" w:rsidRPr="00BF0117">
        <w:tab/>
      </w:r>
      <w:r w:rsidR="00041A12" w:rsidRPr="00BF0117">
        <w:tab/>
      </w:r>
      <w:r w:rsidR="00041A12" w:rsidRPr="00BF0117">
        <w:tab/>
      </w:r>
      <w:r w:rsidRPr="00BF0117">
        <w:fldChar w:fldCharType="begin">
          <w:ffData>
            <w:name w:val="Check5"/>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No</w:t>
      </w:r>
      <w:r w:rsidR="00041A12" w:rsidRPr="00BF0117">
        <w:tab/>
      </w:r>
      <w:r w:rsidR="00041A12" w:rsidRPr="00BF0117">
        <w:tab/>
      </w:r>
      <w:r w:rsidR="00041A12" w:rsidRPr="00BF0117">
        <w:tab/>
      </w:r>
      <w:r w:rsidRPr="00BF0117">
        <w:fldChar w:fldCharType="begin">
          <w:ffData>
            <w:name w:val="Check6"/>
            <w:enabled/>
            <w:calcOnExit w:val="0"/>
            <w:checkBox>
              <w:sizeAuto/>
              <w:default w:val="0"/>
            </w:checkBox>
          </w:ffData>
        </w:fldChar>
      </w:r>
      <w:r w:rsidR="00041A12" w:rsidRPr="00BF0117">
        <w:instrText xml:space="preserve"> FORMCHECKBOX </w:instrText>
      </w:r>
      <w:r>
        <w:fldChar w:fldCharType="separate"/>
      </w:r>
      <w:r w:rsidRPr="00BF0117">
        <w:fldChar w:fldCharType="end"/>
      </w:r>
      <w:r w:rsidR="00041A12" w:rsidRPr="00BF0117">
        <w:t>U/A</w:t>
      </w:r>
    </w:p>
    <w:p w:rsidR="00B41D54" w:rsidRPr="00BF0117" w:rsidRDefault="00B41D54" w:rsidP="00041A12"/>
    <w:p w:rsidR="00041A12" w:rsidRPr="00BF0117" w:rsidRDefault="00041A12" w:rsidP="00041A12">
      <w:r w:rsidRPr="00BF0117">
        <w:t>Can you recommend any improvements? :</w:t>
      </w:r>
    </w:p>
    <w:p w:rsidR="00041A12" w:rsidRPr="00BF0117" w:rsidRDefault="008F2343" w:rsidP="00041A12">
      <w:r w:rsidRPr="00BF0117">
        <w:object w:dxaOrig="225" w:dyaOrig="225">
          <v:shape id="_x0000_i1071" type="#_x0000_t75" style="width:459.75pt;height:64.5pt" o:ole="">
            <v:imagedata r:id="rId8" o:title=""/>
          </v:shape>
          <w:control r:id="rId18" w:name="TextBox217" w:shapeid="_x0000_i1071"/>
        </w:object>
      </w:r>
    </w:p>
    <w:p w:rsidR="00041A12" w:rsidRPr="00BF0117" w:rsidRDefault="00041A12" w:rsidP="00041A12">
      <w:r w:rsidRPr="00BF0117">
        <w:t>11. Are there any lessons learned regarding Corrective Action Program implementation and NRC verification?</w:t>
      </w:r>
    </w:p>
    <w:p w:rsidR="00B41D54" w:rsidRPr="00BF0117" w:rsidRDefault="00B41D54" w:rsidP="00041A12"/>
    <w:p w:rsidR="00355EE2" w:rsidRPr="00BF0117" w:rsidRDefault="008F2343" w:rsidP="00355EE2">
      <w:r w:rsidRPr="00BF0117">
        <w:fldChar w:fldCharType="begin">
          <w:ffData>
            <w:name w:val="Check4"/>
            <w:enabled/>
            <w:calcOnExit w:val="0"/>
            <w:checkBox>
              <w:sizeAuto/>
              <w:default w:val="0"/>
            </w:checkBox>
          </w:ffData>
        </w:fldChar>
      </w:r>
      <w:r w:rsidR="00355EE2" w:rsidRPr="00BF0117">
        <w:instrText xml:space="preserve"> FORMCHECKBOX </w:instrText>
      </w:r>
      <w:r>
        <w:fldChar w:fldCharType="separate"/>
      </w:r>
      <w:r w:rsidRPr="00BF0117">
        <w:fldChar w:fldCharType="end"/>
      </w:r>
      <w:r w:rsidR="00355EE2" w:rsidRPr="00BF0117">
        <w:t>Yes</w:t>
      </w:r>
      <w:r w:rsidR="00355EE2" w:rsidRPr="00BF0117">
        <w:tab/>
      </w:r>
      <w:r w:rsidR="00355EE2" w:rsidRPr="00BF0117">
        <w:tab/>
      </w:r>
      <w:r w:rsidR="00355EE2" w:rsidRPr="00BF0117">
        <w:tab/>
      </w:r>
      <w:r w:rsidRPr="00BF0117">
        <w:fldChar w:fldCharType="begin">
          <w:ffData>
            <w:name w:val="Check5"/>
            <w:enabled/>
            <w:calcOnExit w:val="0"/>
            <w:checkBox>
              <w:sizeAuto/>
              <w:default w:val="0"/>
            </w:checkBox>
          </w:ffData>
        </w:fldChar>
      </w:r>
      <w:r w:rsidR="00355EE2" w:rsidRPr="00BF0117">
        <w:instrText xml:space="preserve"> FORMCHECKBOX </w:instrText>
      </w:r>
      <w:r>
        <w:fldChar w:fldCharType="separate"/>
      </w:r>
      <w:r w:rsidRPr="00BF0117">
        <w:fldChar w:fldCharType="end"/>
      </w:r>
      <w:r w:rsidR="00355EE2" w:rsidRPr="00BF0117">
        <w:t>No</w:t>
      </w:r>
      <w:r w:rsidR="00355EE2" w:rsidRPr="00BF0117">
        <w:tab/>
      </w:r>
      <w:r w:rsidR="00355EE2" w:rsidRPr="00BF0117">
        <w:tab/>
      </w:r>
      <w:r w:rsidR="00355EE2" w:rsidRPr="00BF0117">
        <w:tab/>
      </w:r>
      <w:r w:rsidRPr="00BF0117">
        <w:fldChar w:fldCharType="begin">
          <w:ffData>
            <w:name w:val="Check6"/>
            <w:enabled/>
            <w:calcOnExit w:val="0"/>
            <w:checkBox>
              <w:sizeAuto/>
              <w:default w:val="0"/>
            </w:checkBox>
          </w:ffData>
        </w:fldChar>
      </w:r>
      <w:r w:rsidR="00355EE2" w:rsidRPr="00BF0117">
        <w:instrText xml:space="preserve"> FORMCHECKBOX </w:instrText>
      </w:r>
      <w:r>
        <w:fldChar w:fldCharType="separate"/>
      </w:r>
      <w:r w:rsidRPr="00BF0117">
        <w:fldChar w:fldCharType="end"/>
      </w:r>
      <w:r w:rsidR="00355EE2" w:rsidRPr="00BF0117">
        <w:t>U/A</w:t>
      </w:r>
    </w:p>
    <w:p w:rsidR="00355EE2" w:rsidRPr="00BF0117" w:rsidRDefault="00355EE2" w:rsidP="00355EE2"/>
    <w:p w:rsidR="00355EE2" w:rsidRPr="00BF0117" w:rsidRDefault="00355EE2" w:rsidP="00355EE2">
      <w:r w:rsidRPr="00BF0117">
        <w:t>Can you recommend any improvements? :</w:t>
      </w:r>
    </w:p>
    <w:p w:rsidR="00355EE2" w:rsidRPr="00BF0117" w:rsidRDefault="008F2343" w:rsidP="00355EE2">
      <w:r w:rsidRPr="00BF0117">
        <w:object w:dxaOrig="225" w:dyaOrig="225">
          <v:shape id="_x0000_i1073" type="#_x0000_t75" style="width:459.75pt;height:64.5pt" o:ole="">
            <v:imagedata r:id="rId8" o:title=""/>
          </v:shape>
          <w:control r:id="rId19" w:name="TextBox2171" w:shapeid="_x0000_i1073"/>
        </w:object>
      </w:r>
    </w:p>
    <w:p w:rsidR="00355EE2" w:rsidRPr="00BF0117" w:rsidRDefault="00355EE2" w:rsidP="00355EE2"/>
    <w:p w:rsidR="00355EE2" w:rsidRPr="00BF0117" w:rsidRDefault="00355EE2" w:rsidP="00355EE2">
      <w:r w:rsidRPr="00BF0117">
        <w:t>12. The current timeframe for counting findings and baseline program cross-cutting aspects in the assessment program is 6 months.  Is this sufficient time to effectively evaluate licensee performance?</w:t>
      </w:r>
    </w:p>
    <w:p w:rsidR="00B41D54" w:rsidRPr="00BF0117" w:rsidRDefault="00B41D54" w:rsidP="00355EE2"/>
    <w:p w:rsidR="00355EE2" w:rsidRPr="00BF0117" w:rsidRDefault="008F2343" w:rsidP="00355EE2">
      <w:r w:rsidRPr="00BF0117">
        <w:fldChar w:fldCharType="begin">
          <w:ffData>
            <w:name w:val="Check4"/>
            <w:enabled/>
            <w:calcOnExit w:val="0"/>
            <w:checkBox>
              <w:sizeAuto/>
              <w:default w:val="0"/>
            </w:checkBox>
          </w:ffData>
        </w:fldChar>
      </w:r>
      <w:r w:rsidR="00355EE2" w:rsidRPr="00BF0117">
        <w:instrText xml:space="preserve"> FORMCHECKBOX </w:instrText>
      </w:r>
      <w:r>
        <w:fldChar w:fldCharType="separate"/>
      </w:r>
      <w:r w:rsidRPr="00BF0117">
        <w:fldChar w:fldCharType="end"/>
      </w:r>
      <w:r w:rsidR="00355EE2" w:rsidRPr="00BF0117">
        <w:t>Yes</w:t>
      </w:r>
      <w:r w:rsidR="00355EE2" w:rsidRPr="00BF0117">
        <w:tab/>
      </w:r>
      <w:r w:rsidR="00355EE2" w:rsidRPr="00BF0117">
        <w:tab/>
      </w:r>
      <w:r w:rsidR="00355EE2" w:rsidRPr="00BF0117">
        <w:tab/>
      </w:r>
      <w:r w:rsidRPr="00BF0117">
        <w:fldChar w:fldCharType="begin">
          <w:ffData>
            <w:name w:val="Check5"/>
            <w:enabled/>
            <w:calcOnExit w:val="0"/>
            <w:checkBox>
              <w:sizeAuto/>
              <w:default w:val="0"/>
            </w:checkBox>
          </w:ffData>
        </w:fldChar>
      </w:r>
      <w:r w:rsidR="00355EE2" w:rsidRPr="00BF0117">
        <w:instrText xml:space="preserve"> FORMCHECKBOX </w:instrText>
      </w:r>
      <w:r>
        <w:fldChar w:fldCharType="separate"/>
      </w:r>
      <w:r w:rsidRPr="00BF0117">
        <w:fldChar w:fldCharType="end"/>
      </w:r>
      <w:r w:rsidR="00355EE2" w:rsidRPr="00BF0117">
        <w:t>No</w:t>
      </w:r>
      <w:r w:rsidR="00355EE2" w:rsidRPr="00BF0117">
        <w:tab/>
      </w:r>
      <w:r w:rsidR="00355EE2" w:rsidRPr="00BF0117">
        <w:tab/>
      </w:r>
      <w:r w:rsidR="00355EE2" w:rsidRPr="00BF0117">
        <w:tab/>
      </w:r>
      <w:r w:rsidRPr="00BF0117">
        <w:fldChar w:fldCharType="begin">
          <w:ffData>
            <w:name w:val="Check6"/>
            <w:enabled/>
            <w:calcOnExit w:val="0"/>
            <w:checkBox>
              <w:sizeAuto/>
              <w:default w:val="0"/>
            </w:checkBox>
          </w:ffData>
        </w:fldChar>
      </w:r>
      <w:r w:rsidR="00355EE2" w:rsidRPr="00BF0117">
        <w:instrText xml:space="preserve"> FORMCHECKBOX </w:instrText>
      </w:r>
      <w:r>
        <w:fldChar w:fldCharType="separate"/>
      </w:r>
      <w:r w:rsidRPr="00BF0117">
        <w:fldChar w:fldCharType="end"/>
      </w:r>
      <w:r w:rsidR="00355EE2" w:rsidRPr="00BF0117">
        <w:t>U/A</w:t>
      </w:r>
    </w:p>
    <w:p w:rsidR="00355EE2" w:rsidRPr="00BF0117" w:rsidRDefault="00355EE2" w:rsidP="00355EE2"/>
    <w:p w:rsidR="00355EE2" w:rsidRPr="00BF0117" w:rsidRDefault="00355EE2" w:rsidP="00355EE2">
      <w:r w:rsidRPr="00BF0117">
        <w:t>Can you recommend any improvements? :</w:t>
      </w:r>
    </w:p>
    <w:p w:rsidR="00355EE2" w:rsidRPr="00BF0117" w:rsidRDefault="008F2343" w:rsidP="00355EE2">
      <w:r w:rsidRPr="00BF0117">
        <w:object w:dxaOrig="225" w:dyaOrig="225">
          <v:shape id="_x0000_i1075" type="#_x0000_t75" style="width:459.75pt;height:1in" o:ole="">
            <v:imagedata r:id="rId20" o:title=""/>
          </v:shape>
          <w:control r:id="rId21" w:name="TextBox2172" w:shapeid="_x0000_i1075"/>
        </w:object>
      </w:r>
    </w:p>
    <w:p w:rsidR="00355EE2" w:rsidRPr="00BF0117" w:rsidRDefault="00355EE2" w:rsidP="00355EE2"/>
    <w:p w:rsidR="00355EE2" w:rsidRPr="00BF0117" w:rsidRDefault="00B41D54" w:rsidP="00355EE2">
      <w:r w:rsidRPr="00BF0117">
        <w:t xml:space="preserve">13. </w:t>
      </w:r>
      <w:r w:rsidR="00054956">
        <w:t>Has there been sufficient activity during the pilot to end the pilot and fully implement the new construction assessment and enforcement approaches</w:t>
      </w:r>
      <w:r w:rsidR="00355EE2" w:rsidRPr="00BF0117">
        <w:t>?</w:t>
      </w:r>
    </w:p>
    <w:p w:rsidR="00B41D54" w:rsidRPr="00BF0117" w:rsidRDefault="00B41D54" w:rsidP="00355EE2"/>
    <w:p w:rsidR="00355EE2" w:rsidRPr="00BF0117" w:rsidRDefault="008F2343" w:rsidP="00355EE2">
      <w:r w:rsidRPr="00BF0117">
        <w:fldChar w:fldCharType="begin">
          <w:ffData>
            <w:name w:val="Check4"/>
            <w:enabled/>
            <w:calcOnExit w:val="0"/>
            <w:checkBox>
              <w:sizeAuto/>
              <w:default w:val="0"/>
            </w:checkBox>
          </w:ffData>
        </w:fldChar>
      </w:r>
      <w:r w:rsidR="00355EE2" w:rsidRPr="00BF0117">
        <w:instrText xml:space="preserve"> FORMCHECKBOX </w:instrText>
      </w:r>
      <w:r>
        <w:fldChar w:fldCharType="separate"/>
      </w:r>
      <w:r w:rsidRPr="00BF0117">
        <w:fldChar w:fldCharType="end"/>
      </w:r>
      <w:r w:rsidR="00355EE2" w:rsidRPr="00BF0117">
        <w:t>Yes</w:t>
      </w:r>
      <w:r w:rsidR="00355EE2" w:rsidRPr="00BF0117">
        <w:tab/>
      </w:r>
      <w:r w:rsidR="00355EE2" w:rsidRPr="00BF0117">
        <w:tab/>
      </w:r>
      <w:r w:rsidR="00355EE2" w:rsidRPr="00BF0117">
        <w:tab/>
      </w:r>
      <w:r w:rsidRPr="00BF0117">
        <w:fldChar w:fldCharType="begin">
          <w:ffData>
            <w:name w:val="Check5"/>
            <w:enabled/>
            <w:calcOnExit w:val="0"/>
            <w:checkBox>
              <w:sizeAuto/>
              <w:default w:val="0"/>
            </w:checkBox>
          </w:ffData>
        </w:fldChar>
      </w:r>
      <w:r w:rsidR="00355EE2" w:rsidRPr="00BF0117">
        <w:instrText xml:space="preserve"> FORMCHECKBOX </w:instrText>
      </w:r>
      <w:r>
        <w:fldChar w:fldCharType="separate"/>
      </w:r>
      <w:r w:rsidRPr="00BF0117">
        <w:fldChar w:fldCharType="end"/>
      </w:r>
      <w:r w:rsidR="00355EE2" w:rsidRPr="00BF0117">
        <w:t>No</w:t>
      </w:r>
      <w:r w:rsidR="00355EE2" w:rsidRPr="00BF0117">
        <w:tab/>
      </w:r>
      <w:r w:rsidR="00355EE2" w:rsidRPr="00BF0117">
        <w:tab/>
      </w:r>
      <w:r w:rsidR="00355EE2" w:rsidRPr="00BF0117">
        <w:tab/>
      </w:r>
      <w:r w:rsidRPr="00BF0117">
        <w:fldChar w:fldCharType="begin">
          <w:ffData>
            <w:name w:val="Check6"/>
            <w:enabled/>
            <w:calcOnExit w:val="0"/>
            <w:checkBox>
              <w:sizeAuto/>
              <w:default w:val="0"/>
            </w:checkBox>
          </w:ffData>
        </w:fldChar>
      </w:r>
      <w:r w:rsidR="00355EE2" w:rsidRPr="00BF0117">
        <w:instrText xml:space="preserve"> FORMCHECKBOX </w:instrText>
      </w:r>
      <w:r>
        <w:fldChar w:fldCharType="separate"/>
      </w:r>
      <w:r w:rsidRPr="00BF0117">
        <w:fldChar w:fldCharType="end"/>
      </w:r>
      <w:r w:rsidR="00355EE2" w:rsidRPr="00BF0117">
        <w:t>U/A</w:t>
      </w:r>
    </w:p>
    <w:p w:rsidR="00B41D54" w:rsidRPr="00BF0117" w:rsidRDefault="00B41D54" w:rsidP="00355EE2"/>
    <w:p w:rsidR="00355EE2" w:rsidRDefault="00054956" w:rsidP="00355EE2">
      <w:pPr>
        <w:rPr>
          <w:sz w:val="23"/>
          <w:szCs w:val="23"/>
        </w:rPr>
      </w:pPr>
      <w:r>
        <w:t>If yes, c</w:t>
      </w:r>
      <w:r w:rsidR="00355EE2" w:rsidRPr="00BF0117">
        <w:t>an you recommend any improvements</w:t>
      </w:r>
      <w:r>
        <w:t xml:space="preserve"> to the construction and assessment approaches</w:t>
      </w:r>
      <w:r w:rsidR="00355EE2" w:rsidRPr="00BF0117">
        <w:t>?</w:t>
      </w:r>
      <w:r>
        <w:t xml:space="preserve">  If no, how long should the pilot continue and what specifically would be gained by continuing the pilot?</w:t>
      </w:r>
      <w:r w:rsidR="008F2343" w:rsidRPr="00BF0117">
        <w:object w:dxaOrig="225" w:dyaOrig="225">
          <v:shape id="_x0000_i1077" type="#_x0000_t75" style="width:459.75pt;height:73.5pt" o:ole="">
            <v:imagedata r:id="rId22" o:title=""/>
          </v:shape>
          <w:control r:id="rId23" w:name="TextBox2173" w:shapeid="_x0000_i1077"/>
        </w:object>
      </w:r>
    </w:p>
    <w:p w:rsidR="00355EE2" w:rsidRDefault="00355EE2" w:rsidP="00355EE2">
      <w:pPr>
        <w:rPr>
          <w:sz w:val="23"/>
          <w:szCs w:val="23"/>
        </w:rPr>
      </w:pPr>
    </w:p>
    <w:p w:rsidR="00054956" w:rsidRPr="00BF0117" w:rsidRDefault="00054956" w:rsidP="00054956">
      <w:r>
        <w:t>14.  Please provide any additional feedback you would like to share regarding the construction reactor oversight process that was not covered in the questions listed above.</w:t>
      </w:r>
    </w:p>
    <w:p w:rsidR="0005276F" w:rsidRDefault="008F2343" w:rsidP="00054956">
      <w:pPr>
        <w:pStyle w:val="Default"/>
        <w:rPr>
          <w:sz w:val="23"/>
          <w:szCs w:val="23"/>
        </w:rPr>
      </w:pPr>
      <w:r w:rsidRPr="00BF0117">
        <w:rPr>
          <w:rFonts w:ascii="Arial" w:hAnsi="Arial" w:cs="Arial"/>
        </w:rPr>
        <w:object w:dxaOrig="225" w:dyaOrig="225">
          <v:shape id="_x0000_i1079" type="#_x0000_t75" style="width:459.75pt;height:73.5pt" o:ole="">
            <v:imagedata r:id="rId22" o:title=""/>
          </v:shape>
          <w:control r:id="rId24" w:name="TextBox21731" w:shapeid="_x0000_i1079"/>
        </w:object>
      </w:r>
    </w:p>
    <w:p w:rsidR="00054956" w:rsidRDefault="00054956" w:rsidP="0005276F">
      <w:pPr>
        <w:pStyle w:val="Default"/>
        <w:rPr>
          <w:sz w:val="23"/>
          <w:szCs w:val="23"/>
        </w:rPr>
      </w:pPr>
    </w:p>
    <w:p w:rsidR="00054956" w:rsidRDefault="00054956" w:rsidP="0005276F">
      <w:pPr>
        <w:pStyle w:val="Default"/>
        <w:rPr>
          <w:sz w:val="23"/>
          <w:szCs w:val="23"/>
        </w:rPr>
      </w:pPr>
    </w:p>
    <w:p w:rsidR="0005276F" w:rsidRDefault="0005276F" w:rsidP="0005276F">
      <w:pPr>
        <w:pStyle w:val="Default"/>
        <w:rPr>
          <w:sz w:val="23"/>
          <w:szCs w:val="23"/>
        </w:rPr>
      </w:pPr>
      <w:r>
        <w:rPr>
          <w:sz w:val="23"/>
          <w:szCs w:val="23"/>
        </w:rPr>
        <w:t>Other:</w:t>
      </w:r>
    </w:p>
    <w:p w:rsidR="0005276F" w:rsidRDefault="0005276F" w:rsidP="0005276F">
      <w:pPr>
        <w:pStyle w:val="Default"/>
        <w:rPr>
          <w:sz w:val="23"/>
          <w:szCs w:val="23"/>
        </w:rPr>
      </w:pPr>
    </w:p>
    <w:p w:rsidR="0005276F" w:rsidRPr="002D6FF6" w:rsidRDefault="0005276F" w:rsidP="0005276F">
      <w:pPr>
        <w:pStyle w:val="Default"/>
        <w:rPr>
          <w:color w:val="auto"/>
          <w:sz w:val="23"/>
          <w:szCs w:val="23"/>
        </w:rPr>
      </w:pPr>
      <w:r w:rsidRPr="002D6FF6">
        <w:rPr>
          <w:b/>
          <w:bCs/>
          <w:color w:val="auto"/>
          <w:sz w:val="23"/>
          <w:szCs w:val="23"/>
        </w:rPr>
        <w:t xml:space="preserve">Please email survey to </w:t>
      </w:r>
      <w:r w:rsidR="003B661D">
        <w:rPr>
          <w:b/>
          <w:bCs/>
          <w:color w:val="auto"/>
          <w:sz w:val="23"/>
          <w:szCs w:val="23"/>
        </w:rPr>
        <w:t>cROPFeedback.Resource</w:t>
      </w:r>
      <w:r w:rsidRPr="002D6FF6">
        <w:rPr>
          <w:b/>
          <w:bCs/>
          <w:color w:val="auto"/>
          <w:sz w:val="23"/>
          <w:szCs w:val="23"/>
        </w:rPr>
        <w:t xml:space="preserve">@nrc.gov, or mail a hard copy (with docket ID NRC-2011-0270) to: </w:t>
      </w:r>
    </w:p>
    <w:p w:rsidR="0005276F" w:rsidRPr="002D6FF6" w:rsidRDefault="0005276F" w:rsidP="0005276F">
      <w:pPr>
        <w:pStyle w:val="Default"/>
        <w:rPr>
          <w:b/>
          <w:bCs/>
          <w:color w:val="auto"/>
          <w:sz w:val="23"/>
          <w:szCs w:val="23"/>
        </w:rPr>
      </w:pPr>
      <w:r w:rsidRPr="002D6FF6">
        <w:rPr>
          <w:b/>
          <w:bCs/>
          <w:color w:val="auto"/>
          <w:sz w:val="23"/>
          <w:szCs w:val="23"/>
        </w:rPr>
        <w:t xml:space="preserve">Cindy </w:t>
      </w:r>
      <w:proofErr w:type="spellStart"/>
      <w:r w:rsidRPr="002D6FF6">
        <w:rPr>
          <w:b/>
          <w:bCs/>
          <w:color w:val="auto"/>
          <w:sz w:val="23"/>
          <w:szCs w:val="23"/>
        </w:rPr>
        <w:t>Bladey</w:t>
      </w:r>
      <w:proofErr w:type="spellEnd"/>
      <w:r w:rsidRPr="002D6FF6">
        <w:rPr>
          <w:b/>
          <w:bCs/>
          <w:color w:val="auto"/>
          <w:sz w:val="23"/>
          <w:szCs w:val="23"/>
        </w:rPr>
        <w:t xml:space="preserve"> Chief, Rules, Announcements, and Directives Branch Office of Administration (Mail Stop: TWB-05-B01M) U.S. Nuclear Regulatory Commission Washington, DC 20555_0001 </w:t>
      </w:r>
    </w:p>
    <w:p w:rsidR="0005276F" w:rsidRDefault="0005276F" w:rsidP="0005276F">
      <w:pPr>
        <w:pStyle w:val="Default"/>
        <w:rPr>
          <w:color w:val="0000FF"/>
          <w:sz w:val="23"/>
          <w:szCs w:val="23"/>
        </w:rPr>
      </w:pPr>
    </w:p>
    <w:p w:rsidR="0005276F" w:rsidRDefault="0005276F" w:rsidP="0005276F">
      <w:pPr>
        <w:pStyle w:val="Default"/>
        <w:rPr>
          <w:b/>
          <w:bCs/>
          <w:sz w:val="23"/>
          <w:szCs w:val="23"/>
        </w:rPr>
      </w:pPr>
      <w:r>
        <w:rPr>
          <w:b/>
          <w:bCs/>
          <w:sz w:val="23"/>
          <w:szCs w:val="23"/>
        </w:rPr>
        <w:t xml:space="preserve">If you submit this survey by email, you will receive an acknowledge email. If you do not receive such email in two business days, please contact us at </w:t>
      </w:r>
      <w:r w:rsidR="003B661D">
        <w:rPr>
          <w:b/>
          <w:bCs/>
          <w:color w:val="auto"/>
          <w:sz w:val="23"/>
          <w:szCs w:val="23"/>
        </w:rPr>
        <w:t>cROPFeedback.Resource</w:t>
      </w:r>
      <w:r w:rsidR="003B661D" w:rsidRPr="002D6FF6">
        <w:rPr>
          <w:b/>
          <w:bCs/>
          <w:color w:val="auto"/>
          <w:sz w:val="23"/>
          <w:szCs w:val="23"/>
        </w:rPr>
        <w:t>@nrc.gov</w:t>
      </w:r>
      <w:r>
        <w:rPr>
          <w:b/>
          <w:bCs/>
          <w:sz w:val="23"/>
          <w:szCs w:val="23"/>
        </w:rPr>
        <w:t xml:space="preserve">. Please save a copy of the filled survey for your record. </w:t>
      </w:r>
    </w:p>
    <w:p w:rsidR="00BF0117" w:rsidRDefault="00BF0117" w:rsidP="0005276F">
      <w:pPr>
        <w:pStyle w:val="Default"/>
        <w:rPr>
          <w:sz w:val="23"/>
          <w:szCs w:val="23"/>
        </w:rPr>
      </w:pPr>
    </w:p>
    <w:p w:rsidR="0005276F" w:rsidRDefault="0005276F" w:rsidP="0005276F">
      <w:pPr>
        <w:pStyle w:val="Default"/>
        <w:rPr>
          <w:sz w:val="23"/>
          <w:szCs w:val="23"/>
        </w:rPr>
      </w:pPr>
    </w:p>
    <w:p w:rsidR="0005276F" w:rsidRDefault="0005276F" w:rsidP="0005276F">
      <w:pPr>
        <w:pStyle w:val="Default"/>
        <w:rPr>
          <w:sz w:val="16"/>
          <w:szCs w:val="16"/>
        </w:rPr>
      </w:pPr>
      <w:r>
        <w:rPr>
          <w:b/>
          <w:bCs/>
          <w:sz w:val="16"/>
          <w:szCs w:val="16"/>
        </w:rPr>
        <w:t xml:space="preserve">Paperwork Reduction Act </w:t>
      </w:r>
      <w:r>
        <w:rPr>
          <w:sz w:val="16"/>
          <w:szCs w:val="16"/>
        </w:rPr>
        <w:t xml:space="preserve">This survey contains information collections that are subject to the Paperwork Reduction Act of 1995 (44 U.S.C. 3501 et seq.). These information collections were approved by the Office of Management and Budget, approval number 3150-0197, which expires August 31, 2012. </w:t>
      </w:r>
    </w:p>
    <w:p w:rsidR="0005276F" w:rsidRDefault="0005276F" w:rsidP="0005276F">
      <w:pPr>
        <w:pStyle w:val="Default"/>
        <w:rPr>
          <w:sz w:val="16"/>
          <w:szCs w:val="16"/>
        </w:rPr>
      </w:pPr>
    </w:p>
    <w:p w:rsidR="0005276F" w:rsidRDefault="0005276F" w:rsidP="0005276F">
      <w:pPr>
        <w:pStyle w:val="Default"/>
        <w:rPr>
          <w:sz w:val="16"/>
          <w:szCs w:val="16"/>
        </w:rPr>
      </w:pPr>
      <w:r>
        <w:rPr>
          <w:sz w:val="16"/>
          <w:szCs w:val="16"/>
        </w:rPr>
        <w:t xml:space="preserve">The burden to the public for these voluntary information collections is estimated to be 45 minutes per response. The information gathered will be used in the NRC's self-assessment of the reactor oversight process. Send comments regarding this burden estimate to the Information Services Branch (T-5 F53), U.S. Nuclear Regulatory Commission, Washington, DC 20555-0001, or by Internet electronic mail to </w:t>
      </w:r>
      <w:r>
        <w:rPr>
          <w:color w:val="0000FF"/>
          <w:sz w:val="16"/>
          <w:szCs w:val="16"/>
        </w:rPr>
        <w:t>INFOCOLLECTS.RESOURCE@NRC.GOV</w:t>
      </w:r>
      <w:r>
        <w:rPr>
          <w:sz w:val="16"/>
          <w:szCs w:val="16"/>
        </w:rPr>
        <w:t xml:space="preserve">; and to the Desk Officer, Chad Whiteman, Office of Information and Regulatory Affairs, NEOB-10202, (3150-0197), Office of Management and Budget, Washington, DC 20503. </w:t>
      </w:r>
    </w:p>
    <w:p w:rsidR="0005276F" w:rsidRDefault="0005276F" w:rsidP="0005276F">
      <w:pPr>
        <w:pStyle w:val="Default"/>
        <w:rPr>
          <w:sz w:val="16"/>
          <w:szCs w:val="16"/>
        </w:rPr>
      </w:pPr>
    </w:p>
    <w:p w:rsidR="0005276F" w:rsidRPr="00041A12" w:rsidRDefault="0005276F" w:rsidP="0005276F">
      <w:pPr>
        <w:rPr>
          <w:sz w:val="23"/>
          <w:szCs w:val="23"/>
        </w:rPr>
      </w:pPr>
      <w:r>
        <w:rPr>
          <w:b/>
          <w:bCs/>
          <w:sz w:val="16"/>
          <w:szCs w:val="16"/>
        </w:rPr>
        <w:t xml:space="preserve">Public Protection Notification </w:t>
      </w:r>
      <w:r>
        <w:rPr>
          <w:sz w:val="16"/>
          <w:szCs w:val="16"/>
        </w:rPr>
        <w:t>The NRC may not conduct or sponsor, and a person is not required to respond to, a request for information or an information collection requirement unless the requesting document displays a currently valid OMB control number.</w:t>
      </w:r>
    </w:p>
    <w:sectPr w:rsidR="0005276F" w:rsidRPr="00041A12" w:rsidSect="004A3F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079FB"/>
    <w:multiLevelType w:val="hybridMultilevel"/>
    <w:tmpl w:val="BA922540"/>
    <w:lvl w:ilvl="0" w:tplc="762A94BA">
      <w:start w:val="1"/>
      <w:numFmt w:val="bullet"/>
      <w:lvlText w:val="•"/>
      <w:lvlJc w:val="left"/>
      <w:pPr>
        <w:tabs>
          <w:tab w:val="num" w:pos="720"/>
        </w:tabs>
        <w:ind w:left="720" w:hanging="360"/>
      </w:pPr>
      <w:rPr>
        <w:rFonts w:ascii="Times New Roman" w:hAnsi="Times New Roman" w:hint="default"/>
      </w:rPr>
    </w:lvl>
    <w:lvl w:ilvl="1" w:tplc="2870C574" w:tentative="1">
      <w:start w:val="1"/>
      <w:numFmt w:val="bullet"/>
      <w:lvlText w:val="•"/>
      <w:lvlJc w:val="left"/>
      <w:pPr>
        <w:tabs>
          <w:tab w:val="num" w:pos="1440"/>
        </w:tabs>
        <w:ind w:left="1440" w:hanging="360"/>
      </w:pPr>
      <w:rPr>
        <w:rFonts w:ascii="Times New Roman" w:hAnsi="Times New Roman" w:hint="default"/>
      </w:rPr>
    </w:lvl>
    <w:lvl w:ilvl="2" w:tplc="A37AE7A4" w:tentative="1">
      <w:start w:val="1"/>
      <w:numFmt w:val="bullet"/>
      <w:lvlText w:val="•"/>
      <w:lvlJc w:val="left"/>
      <w:pPr>
        <w:tabs>
          <w:tab w:val="num" w:pos="2160"/>
        </w:tabs>
        <w:ind w:left="2160" w:hanging="360"/>
      </w:pPr>
      <w:rPr>
        <w:rFonts w:ascii="Times New Roman" w:hAnsi="Times New Roman" w:hint="default"/>
      </w:rPr>
    </w:lvl>
    <w:lvl w:ilvl="3" w:tplc="0F9E8600" w:tentative="1">
      <w:start w:val="1"/>
      <w:numFmt w:val="bullet"/>
      <w:lvlText w:val="•"/>
      <w:lvlJc w:val="left"/>
      <w:pPr>
        <w:tabs>
          <w:tab w:val="num" w:pos="2880"/>
        </w:tabs>
        <w:ind w:left="2880" w:hanging="360"/>
      </w:pPr>
      <w:rPr>
        <w:rFonts w:ascii="Times New Roman" w:hAnsi="Times New Roman" w:hint="default"/>
      </w:rPr>
    </w:lvl>
    <w:lvl w:ilvl="4" w:tplc="4A6C819A" w:tentative="1">
      <w:start w:val="1"/>
      <w:numFmt w:val="bullet"/>
      <w:lvlText w:val="•"/>
      <w:lvlJc w:val="left"/>
      <w:pPr>
        <w:tabs>
          <w:tab w:val="num" w:pos="3600"/>
        </w:tabs>
        <w:ind w:left="3600" w:hanging="360"/>
      </w:pPr>
      <w:rPr>
        <w:rFonts w:ascii="Times New Roman" w:hAnsi="Times New Roman" w:hint="default"/>
      </w:rPr>
    </w:lvl>
    <w:lvl w:ilvl="5" w:tplc="78DCF028" w:tentative="1">
      <w:start w:val="1"/>
      <w:numFmt w:val="bullet"/>
      <w:lvlText w:val="•"/>
      <w:lvlJc w:val="left"/>
      <w:pPr>
        <w:tabs>
          <w:tab w:val="num" w:pos="4320"/>
        </w:tabs>
        <w:ind w:left="4320" w:hanging="360"/>
      </w:pPr>
      <w:rPr>
        <w:rFonts w:ascii="Times New Roman" w:hAnsi="Times New Roman" w:hint="default"/>
      </w:rPr>
    </w:lvl>
    <w:lvl w:ilvl="6" w:tplc="F7B2EB62" w:tentative="1">
      <w:start w:val="1"/>
      <w:numFmt w:val="bullet"/>
      <w:lvlText w:val="•"/>
      <w:lvlJc w:val="left"/>
      <w:pPr>
        <w:tabs>
          <w:tab w:val="num" w:pos="5040"/>
        </w:tabs>
        <w:ind w:left="5040" w:hanging="360"/>
      </w:pPr>
      <w:rPr>
        <w:rFonts w:ascii="Times New Roman" w:hAnsi="Times New Roman" w:hint="default"/>
      </w:rPr>
    </w:lvl>
    <w:lvl w:ilvl="7" w:tplc="ACC45EB0" w:tentative="1">
      <w:start w:val="1"/>
      <w:numFmt w:val="bullet"/>
      <w:lvlText w:val="•"/>
      <w:lvlJc w:val="left"/>
      <w:pPr>
        <w:tabs>
          <w:tab w:val="num" w:pos="5760"/>
        </w:tabs>
        <w:ind w:left="5760" w:hanging="360"/>
      </w:pPr>
      <w:rPr>
        <w:rFonts w:ascii="Times New Roman" w:hAnsi="Times New Roman" w:hint="default"/>
      </w:rPr>
    </w:lvl>
    <w:lvl w:ilvl="8" w:tplc="EB32653A" w:tentative="1">
      <w:start w:val="1"/>
      <w:numFmt w:val="bullet"/>
      <w:lvlText w:val="•"/>
      <w:lvlJc w:val="left"/>
      <w:pPr>
        <w:tabs>
          <w:tab w:val="num" w:pos="6480"/>
        </w:tabs>
        <w:ind w:left="6480" w:hanging="360"/>
      </w:pPr>
      <w:rPr>
        <w:rFonts w:ascii="Times New Roman" w:hAnsi="Times New Roman" w:hint="default"/>
      </w:rPr>
    </w:lvl>
  </w:abstractNum>
  <w:abstractNum w:abstractNumId="1">
    <w:nsid w:val="72981102"/>
    <w:multiLevelType w:val="hybridMultilevel"/>
    <w:tmpl w:val="68C00536"/>
    <w:lvl w:ilvl="0" w:tplc="23D06144">
      <w:start w:val="1"/>
      <w:numFmt w:val="bullet"/>
      <w:lvlText w:val="•"/>
      <w:lvlJc w:val="left"/>
      <w:pPr>
        <w:tabs>
          <w:tab w:val="num" w:pos="720"/>
        </w:tabs>
        <w:ind w:left="720" w:hanging="360"/>
      </w:pPr>
      <w:rPr>
        <w:rFonts w:ascii="Times New Roman" w:hAnsi="Times New Roman" w:hint="default"/>
      </w:rPr>
    </w:lvl>
    <w:lvl w:ilvl="1" w:tplc="E75C54A8" w:tentative="1">
      <w:start w:val="1"/>
      <w:numFmt w:val="bullet"/>
      <w:lvlText w:val="•"/>
      <w:lvlJc w:val="left"/>
      <w:pPr>
        <w:tabs>
          <w:tab w:val="num" w:pos="1440"/>
        </w:tabs>
        <w:ind w:left="1440" w:hanging="360"/>
      </w:pPr>
      <w:rPr>
        <w:rFonts w:ascii="Times New Roman" w:hAnsi="Times New Roman" w:hint="default"/>
      </w:rPr>
    </w:lvl>
    <w:lvl w:ilvl="2" w:tplc="40CC3DE4" w:tentative="1">
      <w:start w:val="1"/>
      <w:numFmt w:val="bullet"/>
      <w:lvlText w:val="•"/>
      <w:lvlJc w:val="left"/>
      <w:pPr>
        <w:tabs>
          <w:tab w:val="num" w:pos="2160"/>
        </w:tabs>
        <w:ind w:left="2160" w:hanging="360"/>
      </w:pPr>
      <w:rPr>
        <w:rFonts w:ascii="Times New Roman" w:hAnsi="Times New Roman" w:hint="default"/>
      </w:rPr>
    </w:lvl>
    <w:lvl w:ilvl="3" w:tplc="A926BDCE" w:tentative="1">
      <w:start w:val="1"/>
      <w:numFmt w:val="bullet"/>
      <w:lvlText w:val="•"/>
      <w:lvlJc w:val="left"/>
      <w:pPr>
        <w:tabs>
          <w:tab w:val="num" w:pos="2880"/>
        </w:tabs>
        <w:ind w:left="2880" w:hanging="360"/>
      </w:pPr>
      <w:rPr>
        <w:rFonts w:ascii="Times New Roman" w:hAnsi="Times New Roman" w:hint="default"/>
      </w:rPr>
    </w:lvl>
    <w:lvl w:ilvl="4" w:tplc="0A56C7AE" w:tentative="1">
      <w:start w:val="1"/>
      <w:numFmt w:val="bullet"/>
      <w:lvlText w:val="•"/>
      <w:lvlJc w:val="left"/>
      <w:pPr>
        <w:tabs>
          <w:tab w:val="num" w:pos="3600"/>
        </w:tabs>
        <w:ind w:left="3600" w:hanging="360"/>
      </w:pPr>
      <w:rPr>
        <w:rFonts w:ascii="Times New Roman" w:hAnsi="Times New Roman" w:hint="default"/>
      </w:rPr>
    </w:lvl>
    <w:lvl w:ilvl="5" w:tplc="0D4C9942" w:tentative="1">
      <w:start w:val="1"/>
      <w:numFmt w:val="bullet"/>
      <w:lvlText w:val="•"/>
      <w:lvlJc w:val="left"/>
      <w:pPr>
        <w:tabs>
          <w:tab w:val="num" w:pos="4320"/>
        </w:tabs>
        <w:ind w:left="4320" w:hanging="360"/>
      </w:pPr>
      <w:rPr>
        <w:rFonts w:ascii="Times New Roman" w:hAnsi="Times New Roman" w:hint="default"/>
      </w:rPr>
    </w:lvl>
    <w:lvl w:ilvl="6" w:tplc="E98EA3EC" w:tentative="1">
      <w:start w:val="1"/>
      <w:numFmt w:val="bullet"/>
      <w:lvlText w:val="•"/>
      <w:lvlJc w:val="left"/>
      <w:pPr>
        <w:tabs>
          <w:tab w:val="num" w:pos="5040"/>
        </w:tabs>
        <w:ind w:left="5040" w:hanging="360"/>
      </w:pPr>
      <w:rPr>
        <w:rFonts w:ascii="Times New Roman" w:hAnsi="Times New Roman" w:hint="default"/>
      </w:rPr>
    </w:lvl>
    <w:lvl w:ilvl="7" w:tplc="0E66BF9C" w:tentative="1">
      <w:start w:val="1"/>
      <w:numFmt w:val="bullet"/>
      <w:lvlText w:val="•"/>
      <w:lvlJc w:val="left"/>
      <w:pPr>
        <w:tabs>
          <w:tab w:val="num" w:pos="5760"/>
        </w:tabs>
        <w:ind w:left="5760" w:hanging="360"/>
      </w:pPr>
      <w:rPr>
        <w:rFonts w:ascii="Times New Roman" w:hAnsi="Times New Roman" w:hint="default"/>
      </w:rPr>
    </w:lvl>
    <w:lvl w:ilvl="8" w:tplc="59B0396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8D6"/>
    <w:rsid w:val="00014781"/>
    <w:rsid w:val="00016BA9"/>
    <w:rsid w:val="000231D9"/>
    <w:rsid w:val="00032EB6"/>
    <w:rsid w:val="00037601"/>
    <w:rsid w:val="00040A91"/>
    <w:rsid w:val="00041A12"/>
    <w:rsid w:val="000453A8"/>
    <w:rsid w:val="0005276F"/>
    <w:rsid w:val="00054956"/>
    <w:rsid w:val="000650FE"/>
    <w:rsid w:val="000665C1"/>
    <w:rsid w:val="00072C91"/>
    <w:rsid w:val="000B5125"/>
    <w:rsid w:val="000C20AA"/>
    <w:rsid w:val="000C20F4"/>
    <w:rsid w:val="000D1DCE"/>
    <w:rsid w:val="000D6BB6"/>
    <w:rsid w:val="000E2781"/>
    <w:rsid w:val="000E39C5"/>
    <w:rsid w:val="000E3E50"/>
    <w:rsid w:val="000F006F"/>
    <w:rsid w:val="000F7DFB"/>
    <w:rsid w:val="00120F63"/>
    <w:rsid w:val="00131D68"/>
    <w:rsid w:val="001353FA"/>
    <w:rsid w:val="00152DFD"/>
    <w:rsid w:val="00160F44"/>
    <w:rsid w:val="0017456D"/>
    <w:rsid w:val="001812D1"/>
    <w:rsid w:val="00185C42"/>
    <w:rsid w:val="001B110F"/>
    <w:rsid w:val="001C23CD"/>
    <w:rsid w:val="001E1CCD"/>
    <w:rsid w:val="001E1EBB"/>
    <w:rsid w:val="001E503C"/>
    <w:rsid w:val="001F3B2F"/>
    <w:rsid w:val="0020168C"/>
    <w:rsid w:val="00203AE7"/>
    <w:rsid w:val="002073B7"/>
    <w:rsid w:val="002078FE"/>
    <w:rsid w:val="00207AE1"/>
    <w:rsid w:val="00207D3F"/>
    <w:rsid w:val="00227B8D"/>
    <w:rsid w:val="00230656"/>
    <w:rsid w:val="00237579"/>
    <w:rsid w:val="002957FC"/>
    <w:rsid w:val="00295C88"/>
    <w:rsid w:val="002C6B62"/>
    <w:rsid w:val="002D6FF6"/>
    <w:rsid w:val="002E219D"/>
    <w:rsid w:val="002E21D5"/>
    <w:rsid w:val="002E36BD"/>
    <w:rsid w:val="002E377C"/>
    <w:rsid w:val="002F424A"/>
    <w:rsid w:val="003036AF"/>
    <w:rsid w:val="00304790"/>
    <w:rsid w:val="00341BC0"/>
    <w:rsid w:val="0035156D"/>
    <w:rsid w:val="00355EE2"/>
    <w:rsid w:val="00355F8D"/>
    <w:rsid w:val="003663E2"/>
    <w:rsid w:val="00385D6E"/>
    <w:rsid w:val="003A54EC"/>
    <w:rsid w:val="003B661D"/>
    <w:rsid w:val="003B6D41"/>
    <w:rsid w:val="003C5F7A"/>
    <w:rsid w:val="003E20BB"/>
    <w:rsid w:val="003E4654"/>
    <w:rsid w:val="003F30BA"/>
    <w:rsid w:val="003F3462"/>
    <w:rsid w:val="003F58DF"/>
    <w:rsid w:val="00450F95"/>
    <w:rsid w:val="00452A9F"/>
    <w:rsid w:val="00456D95"/>
    <w:rsid w:val="00465962"/>
    <w:rsid w:val="004717B2"/>
    <w:rsid w:val="0048250E"/>
    <w:rsid w:val="00495DF1"/>
    <w:rsid w:val="004A3F84"/>
    <w:rsid w:val="004B0158"/>
    <w:rsid w:val="004B1749"/>
    <w:rsid w:val="004B7220"/>
    <w:rsid w:val="004B7B1D"/>
    <w:rsid w:val="004C1772"/>
    <w:rsid w:val="004D29AB"/>
    <w:rsid w:val="004D4A18"/>
    <w:rsid w:val="004D601C"/>
    <w:rsid w:val="004F4744"/>
    <w:rsid w:val="00516EDA"/>
    <w:rsid w:val="005247AD"/>
    <w:rsid w:val="00526008"/>
    <w:rsid w:val="00526413"/>
    <w:rsid w:val="00527433"/>
    <w:rsid w:val="0053552A"/>
    <w:rsid w:val="005403E3"/>
    <w:rsid w:val="005417A8"/>
    <w:rsid w:val="005567AD"/>
    <w:rsid w:val="0056676C"/>
    <w:rsid w:val="00581964"/>
    <w:rsid w:val="00582758"/>
    <w:rsid w:val="00585C0E"/>
    <w:rsid w:val="00594289"/>
    <w:rsid w:val="00594F5C"/>
    <w:rsid w:val="00596D21"/>
    <w:rsid w:val="005A014A"/>
    <w:rsid w:val="005A3919"/>
    <w:rsid w:val="005C083C"/>
    <w:rsid w:val="005C3BCA"/>
    <w:rsid w:val="005C3F74"/>
    <w:rsid w:val="005E3312"/>
    <w:rsid w:val="006062E1"/>
    <w:rsid w:val="00621618"/>
    <w:rsid w:val="00630E86"/>
    <w:rsid w:val="00633C6F"/>
    <w:rsid w:val="00636F28"/>
    <w:rsid w:val="006563B6"/>
    <w:rsid w:val="006564BF"/>
    <w:rsid w:val="0065752A"/>
    <w:rsid w:val="006609D3"/>
    <w:rsid w:val="00662D8F"/>
    <w:rsid w:val="00664623"/>
    <w:rsid w:val="00666C44"/>
    <w:rsid w:val="0067201F"/>
    <w:rsid w:val="006806A2"/>
    <w:rsid w:val="0068263C"/>
    <w:rsid w:val="0068466B"/>
    <w:rsid w:val="006862BA"/>
    <w:rsid w:val="006912AF"/>
    <w:rsid w:val="0069613B"/>
    <w:rsid w:val="006B535D"/>
    <w:rsid w:val="006B673C"/>
    <w:rsid w:val="006C2C83"/>
    <w:rsid w:val="006C5808"/>
    <w:rsid w:val="006C7F01"/>
    <w:rsid w:val="006D08F2"/>
    <w:rsid w:val="006F0DD6"/>
    <w:rsid w:val="006F45FC"/>
    <w:rsid w:val="00705F79"/>
    <w:rsid w:val="00717B34"/>
    <w:rsid w:val="00720314"/>
    <w:rsid w:val="0072286E"/>
    <w:rsid w:val="00722FB1"/>
    <w:rsid w:val="007358F8"/>
    <w:rsid w:val="007604B5"/>
    <w:rsid w:val="00775418"/>
    <w:rsid w:val="00783A6D"/>
    <w:rsid w:val="007A15E0"/>
    <w:rsid w:val="007A69DB"/>
    <w:rsid w:val="007B2CB6"/>
    <w:rsid w:val="007B4A16"/>
    <w:rsid w:val="007B5775"/>
    <w:rsid w:val="007B724D"/>
    <w:rsid w:val="007C6764"/>
    <w:rsid w:val="007D7B51"/>
    <w:rsid w:val="007E1610"/>
    <w:rsid w:val="007E2641"/>
    <w:rsid w:val="007E3B6B"/>
    <w:rsid w:val="007F4A75"/>
    <w:rsid w:val="00800906"/>
    <w:rsid w:val="0081034F"/>
    <w:rsid w:val="0081404E"/>
    <w:rsid w:val="00814F9E"/>
    <w:rsid w:val="00816CAE"/>
    <w:rsid w:val="00816FCF"/>
    <w:rsid w:val="008221FF"/>
    <w:rsid w:val="008256A2"/>
    <w:rsid w:val="00850797"/>
    <w:rsid w:val="00851892"/>
    <w:rsid w:val="00853FD7"/>
    <w:rsid w:val="0088385C"/>
    <w:rsid w:val="00886CBA"/>
    <w:rsid w:val="00887D05"/>
    <w:rsid w:val="00897154"/>
    <w:rsid w:val="008978C3"/>
    <w:rsid w:val="008A2D99"/>
    <w:rsid w:val="008C57F4"/>
    <w:rsid w:val="008C6460"/>
    <w:rsid w:val="008D06CD"/>
    <w:rsid w:val="008F2343"/>
    <w:rsid w:val="009137BB"/>
    <w:rsid w:val="00920616"/>
    <w:rsid w:val="00952E8D"/>
    <w:rsid w:val="00956D22"/>
    <w:rsid w:val="009676B0"/>
    <w:rsid w:val="009705B5"/>
    <w:rsid w:val="00974BA9"/>
    <w:rsid w:val="009822FE"/>
    <w:rsid w:val="009866A8"/>
    <w:rsid w:val="00987CEE"/>
    <w:rsid w:val="00990035"/>
    <w:rsid w:val="00990642"/>
    <w:rsid w:val="00997AEB"/>
    <w:rsid w:val="009A1BBC"/>
    <w:rsid w:val="009A39BA"/>
    <w:rsid w:val="009B1216"/>
    <w:rsid w:val="009E00EA"/>
    <w:rsid w:val="009E184F"/>
    <w:rsid w:val="00A02617"/>
    <w:rsid w:val="00A0567C"/>
    <w:rsid w:val="00A14A2C"/>
    <w:rsid w:val="00A164AD"/>
    <w:rsid w:val="00A17748"/>
    <w:rsid w:val="00A20900"/>
    <w:rsid w:val="00A2241F"/>
    <w:rsid w:val="00A2422D"/>
    <w:rsid w:val="00A27E03"/>
    <w:rsid w:val="00A35CC6"/>
    <w:rsid w:val="00A427B4"/>
    <w:rsid w:val="00A4439F"/>
    <w:rsid w:val="00A44411"/>
    <w:rsid w:val="00A53E10"/>
    <w:rsid w:val="00A55027"/>
    <w:rsid w:val="00A55C85"/>
    <w:rsid w:val="00A56120"/>
    <w:rsid w:val="00A62EC3"/>
    <w:rsid w:val="00A7024F"/>
    <w:rsid w:val="00A7299B"/>
    <w:rsid w:val="00A8304B"/>
    <w:rsid w:val="00A908A4"/>
    <w:rsid w:val="00A92E12"/>
    <w:rsid w:val="00AA57FF"/>
    <w:rsid w:val="00AB6437"/>
    <w:rsid w:val="00AB72AA"/>
    <w:rsid w:val="00AC1B6C"/>
    <w:rsid w:val="00AD79FD"/>
    <w:rsid w:val="00AE4076"/>
    <w:rsid w:val="00B13F02"/>
    <w:rsid w:val="00B17660"/>
    <w:rsid w:val="00B352C9"/>
    <w:rsid w:val="00B41D54"/>
    <w:rsid w:val="00B44F73"/>
    <w:rsid w:val="00B61C8B"/>
    <w:rsid w:val="00B64FA1"/>
    <w:rsid w:val="00B71E58"/>
    <w:rsid w:val="00B741D0"/>
    <w:rsid w:val="00B8495F"/>
    <w:rsid w:val="00B9613A"/>
    <w:rsid w:val="00BA5DAD"/>
    <w:rsid w:val="00BC546F"/>
    <w:rsid w:val="00BF0117"/>
    <w:rsid w:val="00C23688"/>
    <w:rsid w:val="00C24072"/>
    <w:rsid w:val="00C33BCB"/>
    <w:rsid w:val="00C4137D"/>
    <w:rsid w:val="00C62D06"/>
    <w:rsid w:val="00C8374A"/>
    <w:rsid w:val="00C84931"/>
    <w:rsid w:val="00C950F7"/>
    <w:rsid w:val="00CA5E7E"/>
    <w:rsid w:val="00CC1755"/>
    <w:rsid w:val="00CC2190"/>
    <w:rsid w:val="00CD3A43"/>
    <w:rsid w:val="00CD60E4"/>
    <w:rsid w:val="00CF42CD"/>
    <w:rsid w:val="00CF6F79"/>
    <w:rsid w:val="00D050A0"/>
    <w:rsid w:val="00D05BF1"/>
    <w:rsid w:val="00D121C6"/>
    <w:rsid w:val="00D16746"/>
    <w:rsid w:val="00D25A0D"/>
    <w:rsid w:val="00D27F3D"/>
    <w:rsid w:val="00D32B29"/>
    <w:rsid w:val="00D36359"/>
    <w:rsid w:val="00D45126"/>
    <w:rsid w:val="00D453CB"/>
    <w:rsid w:val="00D61362"/>
    <w:rsid w:val="00D61EA6"/>
    <w:rsid w:val="00D7351B"/>
    <w:rsid w:val="00D73EF2"/>
    <w:rsid w:val="00D831CB"/>
    <w:rsid w:val="00D83207"/>
    <w:rsid w:val="00D908D6"/>
    <w:rsid w:val="00D93E1F"/>
    <w:rsid w:val="00D9681D"/>
    <w:rsid w:val="00DA3C51"/>
    <w:rsid w:val="00DA5973"/>
    <w:rsid w:val="00DB05C8"/>
    <w:rsid w:val="00DB1E98"/>
    <w:rsid w:val="00DB2136"/>
    <w:rsid w:val="00DB5FAC"/>
    <w:rsid w:val="00DC4901"/>
    <w:rsid w:val="00DD6955"/>
    <w:rsid w:val="00DF0332"/>
    <w:rsid w:val="00DF22D7"/>
    <w:rsid w:val="00E07CDA"/>
    <w:rsid w:val="00E109B0"/>
    <w:rsid w:val="00E12962"/>
    <w:rsid w:val="00E12BBC"/>
    <w:rsid w:val="00E2623C"/>
    <w:rsid w:val="00E608C6"/>
    <w:rsid w:val="00E6118E"/>
    <w:rsid w:val="00E7063D"/>
    <w:rsid w:val="00E77579"/>
    <w:rsid w:val="00E82824"/>
    <w:rsid w:val="00E957F1"/>
    <w:rsid w:val="00EB13CA"/>
    <w:rsid w:val="00EB1D5B"/>
    <w:rsid w:val="00EB5BB4"/>
    <w:rsid w:val="00EB784C"/>
    <w:rsid w:val="00ED5BDA"/>
    <w:rsid w:val="00EF7A74"/>
    <w:rsid w:val="00F13A31"/>
    <w:rsid w:val="00F14E5A"/>
    <w:rsid w:val="00F17347"/>
    <w:rsid w:val="00F30B58"/>
    <w:rsid w:val="00F311F0"/>
    <w:rsid w:val="00F40603"/>
    <w:rsid w:val="00F41813"/>
    <w:rsid w:val="00F46ABD"/>
    <w:rsid w:val="00F51882"/>
    <w:rsid w:val="00F537F2"/>
    <w:rsid w:val="00F54AAB"/>
    <w:rsid w:val="00F575EE"/>
    <w:rsid w:val="00F70521"/>
    <w:rsid w:val="00F8403E"/>
    <w:rsid w:val="00F85905"/>
    <w:rsid w:val="00F92D3D"/>
    <w:rsid w:val="00FA187D"/>
    <w:rsid w:val="00FA3E0F"/>
    <w:rsid w:val="00FB045F"/>
    <w:rsid w:val="00FC1B46"/>
    <w:rsid w:val="00FD4DAF"/>
    <w:rsid w:val="00FE6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8D6"/>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20616"/>
    <w:pPr>
      <w:spacing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53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FA"/>
    <w:rPr>
      <w:rFonts w:ascii="Tahoma" w:hAnsi="Tahoma" w:cs="Tahoma"/>
      <w:sz w:val="16"/>
      <w:szCs w:val="16"/>
    </w:rPr>
  </w:style>
  <w:style w:type="character" w:styleId="Hyperlink">
    <w:name w:val="Hyperlink"/>
    <w:basedOn w:val="DefaultParagraphFont"/>
    <w:uiPriority w:val="99"/>
    <w:unhideWhenUsed/>
    <w:rsid w:val="000549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5908576">
      <w:bodyDiv w:val="1"/>
      <w:marLeft w:val="0"/>
      <w:marRight w:val="0"/>
      <w:marTop w:val="0"/>
      <w:marBottom w:val="0"/>
      <w:divBdr>
        <w:top w:val="none" w:sz="0" w:space="0" w:color="auto"/>
        <w:left w:val="none" w:sz="0" w:space="0" w:color="auto"/>
        <w:bottom w:val="none" w:sz="0" w:space="0" w:color="auto"/>
        <w:right w:val="none" w:sz="0" w:space="0" w:color="auto"/>
      </w:divBdr>
      <w:divsChild>
        <w:div w:id="2007976929">
          <w:marLeft w:val="547"/>
          <w:marRight w:val="0"/>
          <w:marTop w:val="96"/>
          <w:marBottom w:val="0"/>
          <w:divBdr>
            <w:top w:val="none" w:sz="0" w:space="0" w:color="auto"/>
            <w:left w:val="none" w:sz="0" w:space="0" w:color="auto"/>
            <w:bottom w:val="none" w:sz="0" w:space="0" w:color="auto"/>
            <w:right w:val="none" w:sz="0" w:space="0" w:color="auto"/>
          </w:divBdr>
        </w:div>
      </w:divsChild>
    </w:div>
    <w:div w:id="693193362">
      <w:bodyDiv w:val="1"/>
      <w:marLeft w:val="0"/>
      <w:marRight w:val="0"/>
      <w:marTop w:val="0"/>
      <w:marBottom w:val="0"/>
      <w:divBdr>
        <w:top w:val="none" w:sz="0" w:space="0" w:color="auto"/>
        <w:left w:val="none" w:sz="0" w:space="0" w:color="auto"/>
        <w:bottom w:val="none" w:sz="0" w:space="0" w:color="auto"/>
        <w:right w:val="none" w:sz="0" w:space="0" w:color="auto"/>
      </w:divBdr>
      <w:divsChild>
        <w:div w:id="551618171">
          <w:marLeft w:val="547"/>
          <w:marRight w:val="0"/>
          <w:marTop w:val="96"/>
          <w:marBottom w:val="0"/>
          <w:divBdr>
            <w:top w:val="none" w:sz="0" w:space="0" w:color="auto"/>
            <w:left w:val="none" w:sz="0" w:space="0" w:color="auto"/>
            <w:bottom w:val="none" w:sz="0" w:space="0" w:color="auto"/>
            <w:right w:val="none" w:sz="0" w:space="0" w:color="auto"/>
          </w:divBdr>
        </w:div>
      </w:divsChild>
    </w:div>
    <w:div w:id="1219046679">
      <w:bodyDiv w:val="1"/>
      <w:marLeft w:val="0"/>
      <w:marRight w:val="0"/>
      <w:marTop w:val="0"/>
      <w:marBottom w:val="0"/>
      <w:divBdr>
        <w:top w:val="none" w:sz="0" w:space="0" w:color="auto"/>
        <w:left w:val="none" w:sz="0" w:space="0" w:color="auto"/>
        <w:bottom w:val="none" w:sz="0" w:space="0" w:color="auto"/>
        <w:right w:val="none" w:sz="0" w:space="0" w:color="auto"/>
      </w:divBdr>
      <w:divsChild>
        <w:div w:id="1261910869">
          <w:marLeft w:val="547"/>
          <w:marRight w:val="0"/>
          <w:marTop w:val="96"/>
          <w:marBottom w:val="0"/>
          <w:divBdr>
            <w:top w:val="none" w:sz="0" w:space="0" w:color="auto"/>
            <w:left w:val="none" w:sz="0" w:space="0" w:color="auto"/>
            <w:bottom w:val="none" w:sz="0" w:space="0" w:color="auto"/>
            <w:right w:val="none" w:sz="0" w:space="0" w:color="auto"/>
          </w:divBdr>
        </w:div>
      </w:divsChild>
    </w:div>
    <w:div w:id="1254432917">
      <w:bodyDiv w:val="1"/>
      <w:marLeft w:val="0"/>
      <w:marRight w:val="0"/>
      <w:marTop w:val="0"/>
      <w:marBottom w:val="0"/>
      <w:divBdr>
        <w:top w:val="none" w:sz="0" w:space="0" w:color="auto"/>
        <w:left w:val="none" w:sz="0" w:space="0" w:color="auto"/>
        <w:bottom w:val="none" w:sz="0" w:space="0" w:color="auto"/>
        <w:right w:val="none" w:sz="0" w:space="0" w:color="auto"/>
      </w:divBdr>
      <w:divsChild>
        <w:div w:id="101144714">
          <w:marLeft w:val="547"/>
          <w:marRight w:val="0"/>
          <w:marTop w:val="96"/>
          <w:marBottom w:val="0"/>
          <w:divBdr>
            <w:top w:val="none" w:sz="0" w:space="0" w:color="auto"/>
            <w:left w:val="none" w:sz="0" w:space="0" w:color="auto"/>
            <w:bottom w:val="none" w:sz="0" w:space="0" w:color="auto"/>
            <w:right w:val="none" w:sz="0" w:space="0" w:color="auto"/>
          </w:divBdr>
        </w:div>
      </w:divsChild>
    </w:div>
    <w:div w:id="1337027772">
      <w:bodyDiv w:val="1"/>
      <w:marLeft w:val="0"/>
      <w:marRight w:val="0"/>
      <w:marTop w:val="0"/>
      <w:marBottom w:val="0"/>
      <w:divBdr>
        <w:top w:val="none" w:sz="0" w:space="0" w:color="auto"/>
        <w:left w:val="none" w:sz="0" w:space="0" w:color="auto"/>
        <w:bottom w:val="none" w:sz="0" w:space="0" w:color="auto"/>
        <w:right w:val="none" w:sz="0" w:space="0" w:color="auto"/>
      </w:divBdr>
      <w:divsChild>
        <w:div w:id="229735822">
          <w:marLeft w:val="547"/>
          <w:marRight w:val="0"/>
          <w:marTop w:val="96"/>
          <w:marBottom w:val="0"/>
          <w:divBdr>
            <w:top w:val="none" w:sz="0" w:space="0" w:color="auto"/>
            <w:left w:val="none" w:sz="0" w:space="0" w:color="auto"/>
            <w:bottom w:val="none" w:sz="0" w:space="0" w:color="auto"/>
            <w:right w:val="none" w:sz="0" w:space="0" w:color="auto"/>
          </w:divBdr>
        </w:div>
      </w:divsChild>
    </w:div>
    <w:div w:id="1372801203">
      <w:bodyDiv w:val="1"/>
      <w:marLeft w:val="0"/>
      <w:marRight w:val="0"/>
      <w:marTop w:val="0"/>
      <w:marBottom w:val="0"/>
      <w:divBdr>
        <w:top w:val="none" w:sz="0" w:space="0" w:color="auto"/>
        <w:left w:val="none" w:sz="0" w:space="0" w:color="auto"/>
        <w:bottom w:val="none" w:sz="0" w:space="0" w:color="auto"/>
        <w:right w:val="none" w:sz="0" w:space="0" w:color="auto"/>
      </w:divBdr>
      <w:divsChild>
        <w:div w:id="2051490412">
          <w:marLeft w:val="547"/>
          <w:marRight w:val="0"/>
          <w:marTop w:val="96"/>
          <w:marBottom w:val="0"/>
          <w:divBdr>
            <w:top w:val="none" w:sz="0" w:space="0" w:color="auto"/>
            <w:left w:val="none" w:sz="0" w:space="0" w:color="auto"/>
            <w:bottom w:val="none" w:sz="0" w:space="0" w:color="auto"/>
            <w:right w:val="none" w:sz="0" w:space="0" w:color="auto"/>
          </w:divBdr>
        </w:div>
      </w:divsChild>
    </w:div>
    <w:div w:id="1376732835">
      <w:bodyDiv w:val="1"/>
      <w:marLeft w:val="0"/>
      <w:marRight w:val="0"/>
      <w:marTop w:val="0"/>
      <w:marBottom w:val="0"/>
      <w:divBdr>
        <w:top w:val="none" w:sz="0" w:space="0" w:color="auto"/>
        <w:left w:val="none" w:sz="0" w:space="0" w:color="auto"/>
        <w:bottom w:val="none" w:sz="0" w:space="0" w:color="auto"/>
        <w:right w:val="none" w:sz="0" w:space="0" w:color="auto"/>
      </w:divBdr>
      <w:divsChild>
        <w:div w:id="1782527929">
          <w:marLeft w:val="547"/>
          <w:marRight w:val="0"/>
          <w:marTop w:val="96"/>
          <w:marBottom w:val="0"/>
          <w:divBdr>
            <w:top w:val="none" w:sz="0" w:space="0" w:color="auto"/>
            <w:left w:val="none" w:sz="0" w:space="0" w:color="auto"/>
            <w:bottom w:val="none" w:sz="0" w:space="0" w:color="auto"/>
            <w:right w:val="none" w:sz="0" w:space="0" w:color="auto"/>
          </w:divBdr>
        </w:div>
      </w:divsChild>
    </w:div>
    <w:div w:id="1523938530">
      <w:bodyDiv w:val="1"/>
      <w:marLeft w:val="0"/>
      <w:marRight w:val="0"/>
      <w:marTop w:val="0"/>
      <w:marBottom w:val="0"/>
      <w:divBdr>
        <w:top w:val="none" w:sz="0" w:space="0" w:color="auto"/>
        <w:left w:val="none" w:sz="0" w:space="0" w:color="auto"/>
        <w:bottom w:val="none" w:sz="0" w:space="0" w:color="auto"/>
        <w:right w:val="none" w:sz="0" w:space="0" w:color="auto"/>
      </w:divBdr>
      <w:divsChild>
        <w:div w:id="1106732305">
          <w:marLeft w:val="547"/>
          <w:marRight w:val="0"/>
          <w:marTop w:val="96"/>
          <w:marBottom w:val="0"/>
          <w:divBdr>
            <w:top w:val="none" w:sz="0" w:space="0" w:color="auto"/>
            <w:left w:val="none" w:sz="0" w:space="0" w:color="auto"/>
            <w:bottom w:val="none" w:sz="0" w:space="0" w:color="auto"/>
            <w:right w:val="none" w:sz="0" w:space="0" w:color="auto"/>
          </w:divBdr>
        </w:div>
      </w:divsChild>
    </w:div>
    <w:div w:id="1627080583">
      <w:bodyDiv w:val="1"/>
      <w:marLeft w:val="0"/>
      <w:marRight w:val="0"/>
      <w:marTop w:val="0"/>
      <w:marBottom w:val="0"/>
      <w:divBdr>
        <w:top w:val="none" w:sz="0" w:space="0" w:color="auto"/>
        <w:left w:val="none" w:sz="0" w:space="0" w:color="auto"/>
        <w:bottom w:val="none" w:sz="0" w:space="0" w:color="auto"/>
        <w:right w:val="none" w:sz="0" w:space="0" w:color="auto"/>
      </w:divBdr>
      <w:divsChild>
        <w:div w:id="755323008">
          <w:marLeft w:val="547"/>
          <w:marRight w:val="0"/>
          <w:marTop w:val="96"/>
          <w:marBottom w:val="0"/>
          <w:divBdr>
            <w:top w:val="none" w:sz="0" w:space="0" w:color="auto"/>
            <w:left w:val="none" w:sz="0" w:space="0" w:color="auto"/>
            <w:bottom w:val="none" w:sz="0" w:space="0" w:color="auto"/>
            <w:right w:val="none" w:sz="0" w:space="0" w:color="auto"/>
          </w:divBdr>
        </w:div>
      </w:divsChild>
    </w:div>
    <w:div w:id="1795514249">
      <w:bodyDiv w:val="1"/>
      <w:marLeft w:val="0"/>
      <w:marRight w:val="0"/>
      <w:marTop w:val="0"/>
      <w:marBottom w:val="0"/>
      <w:divBdr>
        <w:top w:val="none" w:sz="0" w:space="0" w:color="auto"/>
        <w:left w:val="none" w:sz="0" w:space="0" w:color="auto"/>
        <w:bottom w:val="none" w:sz="0" w:space="0" w:color="auto"/>
        <w:right w:val="none" w:sz="0" w:space="0" w:color="auto"/>
      </w:divBdr>
      <w:divsChild>
        <w:div w:id="1113135619">
          <w:marLeft w:val="547"/>
          <w:marRight w:val="0"/>
          <w:marTop w:val="96"/>
          <w:marBottom w:val="0"/>
          <w:divBdr>
            <w:top w:val="none" w:sz="0" w:space="0" w:color="auto"/>
            <w:left w:val="none" w:sz="0" w:space="0" w:color="auto"/>
            <w:bottom w:val="none" w:sz="0" w:space="0" w:color="auto"/>
            <w:right w:val="none" w:sz="0" w:space="0" w:color="auto"/>
          </w:divBdr>
        </w:div>
      </w:divsChild>
    </w:div>
    <w:div w:id="1926916976">
      <w:bodyDiv w:val="1"/>
      <w:marLeft w:val="0"/>
      <w:marRight w:val="0"/>
      <w:marTop w:val="0"/>
      <w:marBottom w:val="0"/>
      <w:divBdr>
        <w:top w:val="none" w:sz="0" w:space="0" w:color="auto"/>
        <w:left w:val="none" w:sz="0" w:space="0" w:color="auto"/>
        <w:bottom w:val="none" w:sz="0" w:space="0" w:color="auto"/>
        <w:right w:val="none" w:sz="0" w:space="0" w:color="auto"/>
      </w:divBdr>
      <w:divsChild>
        <w:div w:id="867762853">
          <w:marLeft w:val="547"/>
          <w:marRight w:val="0"/>
          <w:marTop w:val="96"/>
          <w:marBottom w:val="0"/>
          <w:divBdr>
            <w:top w:val="none" w:sz="0" w:space="0" w:color="auto"/>
            <w:left w:val="none" w:sz="0" w:space="0" w:color="auto"/>
            <w:bottom w:val="none" w:sz="0" w:space="0" w:color="auto"/>
            <w:right w:val="none" w:sz="0" w:space="0" w:color="auto"/>
          </w:divBdr>
        </w:div>
      </w:divsChild>
    </w:div>
    <w:div w:id="1961841046">
      <w:bodyDiv w:val="1"/>
      <w:marLeft w:val="0"/>
      <w:marRight w:val="0"/>
      <w:marTop w:val="0"/>
      <w:marBottom w:val="0"/>
      <w:divBdr>
        <w:top w:val="none" w:sz="0" w:space="0" w:color="auto"/>
        <w:left w:val="none" w:sz="0" w:space="0" w:color="auto"/>
        <w:bottom w:val="none" w:sz="0" w:space="0" w:color="auto"/>
        <w:right w:val="none" w:sz="0" w:space="0" w:color="auto"/>
      </w:divBdr>
      <w:divsChild>
        <w:div w:id="525214655">
          <w:marLeft w:val="547"/>
          <w:marRight w:val="0"/>
          <w:marTop w:val="96"/>
          <w:marBottom w:val="0"/>
          <w:divBdr>
            <w:top w:val="none" w:sz="0" w:space="0" w:color="auto"/>
            <w:left w:val="none" w:sz="0" w:space="0" w:color="auto"/>
            <w:bottom w:val="none" w:sz="0" w:space="0" w:color="auto"/>
            <w:right w:val="none" w:sz="0" w:space="0" w:color="auto"/>
          </w:divBdr>
        </w:div>
      </w:divsChild>
    </w:div>
    <w:div w:id="2089110495">
      <w:bodyDiv w:val="1"/>
      <w:marLeft w:val="0"/>
      <w:marRight w:val="0"/>
      <w:marTop w:val="0"/>
      <w:marBottom w:val="0"/>
      <w:divBdr>
        <w:top w:val="none" w:sz="0" w:space="0" w:color="auto"/>
        <w:left w:val="none" w:sz="0" w:space="0" w:color="auto"/>
        <w:bottom w:val="none" w:sz="0" w:space="0" w:color="auto"/>
        <w:right w:val="none" w:sz="0" w:space="0" w:color="auto"/>
      </w:divBdr>
      <w:divsChild>
        <w:div w:id="2082024678">
          <w:marLeft w:val="547"/>
          <w:marRight w:val="0"/>
          <w:marTop w:val="96"/>
          <w:marBottom w:val="0"/>
          <w:divBdr>
            <w:top w:val="none" w:sz="0" w:space="0" w:color="auto"/>
            <w:left w:val="none" w:sz="0" w:space="0" w:color="auto"/>
            <w:bottom w:val="none" w:sz="0" w:space="0" w:color="auto"/>
            <w:right w:val="none" w:sz="0" w:space="0" w:color="auto"/>
          </w:divBdr>
        </w:div>
      </w:divsChild>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sChild>
        <w:div w:id="146978331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4.xml"/><Relationship Id="rId5" Type="http://schemas.openxmlformats.org/officeDocument/2006/relationships/hyperlink" Target="http://www.nrc.gov/reactors/new-reactors/oversight/crop/con-pilot.html" TargetMode="External"/><Relationship Id="rId15" Type="http://schemas.openxmlformats.org/officeDocument/2006/relationships/control" Target="activeX/activeX8.xml"/><Relationship Id="rId23" Type="http://schemas.openxmlformats.org/officeDocument/2006/relationships/control" Target="activeX/activeX13.xml"/><Relationship Id="rId10" Type="http://schemas.openxmlformats.org/officeDocument/2006/relationships/control" Target="activeX/activeX3.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jgj</dc:creator>
  <cp:keywords/>
  <dc:description>y</dc:description>
  <cp:lastModifiedBy>DJC6</cp:lastModifiedBy>
  <cp:revision>2</cp:revision>
  <dcterms:created xsi:type="dcterms:W3CDTF">2012-10-23T12:04:00Z</dcterms:created>
  <dcterms:modified xsi:type="dcterms:W3CDTF">2012-10-23T12:04:00Z</dcterms:modified>
</cp:coreProperties>
</file>