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028F4" w14:textId="530945D2" w:rsidR="005B5FE6" w:rsidRDefault="003A1E50" w:rsidP="00F10079">
      <w:pPr>
        <w:widowControl/>
        <w:jc w:val="center"/>
        <w:rPr>
          <w:rFonts w:cs="Arial"/>
          <w:b/>
          <w:bCs/>
          <w:sz w:val="22"/>
          <w:szCs w:val="22"/>
        </w:rPr>
      </w:pPr>
      <w:bookmarkStart w:id="0" w:name="_GoBack"/>
      <w:bookmarkEnd w:id="0"/>
      <w:r>
        <w:rPr>
          <w:rFonts w:cs="Arial"/>
          <w:b/>
          <w:bCs/>
          <w:sz w:val="22"/>
          <w:szCs w:val="22"/>
        </w:rPr>
        <w:t>Miscellaneous Corrections – Organizational Changes</w:t>
      </w:r>
    </w:p>
    <w:p w14:paraId="0C7FFA33" w14:textId="0695A0C9" w:rsidR="005B5FE6" w:rsidRPr="00DF26B1" w:rsidRDefault="005B5FE6" w:rsidP="00F10079">
      <w:pPr>
        <w:widowControl/>
        <w:jc w:val="center"/>
        <w:rPr>
          <w:rFonts w:cs="Arial"/>
          <w:b/>
          <w:bCs/>
          <w:sz w:val="22"/>
          <w:szCs w:val="22"/>
        </w:rPr>
      </w:pPr>
      <w:r>
        <w:rPr>
          <w:rFonts w:cs="Arial"/>
          <w:b/>
          <w:bCs/>
          <w:sz w:val="22"/>
          <w:szCs w:val="22"/>
        </w:rPr>
        <w:t xml:space="preserve">10 CFR </w:t>
      </w:r>
      <w:r w:rsidRPr="00785F1A">
        <w:rPr>
          <w:rFonts w:cs="Arial"/>
          <w:b/>
          <w:bCs/>
          <w:sz w:val="22"/>
          <w:szCs w:val="22"/>
        </w:rPr>
        <w:t>Part</w:t>
      </w:r>
      <w:r>
        <w:rPr>
          <w:rFonts w:cs="Arial"/>
          <w:b/>
          <w:bCs/>
          <w:sz w:val="22"/>
          <w:szCs w:val="22"/>
        </w:rPr>
        <w:t>s</w:t>
      </w:r>
      <w:r w:rsidR="00BD1089">
        <w:rPr>
          <w:rFonts w:cs="Arial"/>
          <w:b/>
          <w:bCs/>
          <w:sz w:val="22"/>
          <w:szCs w:val="22"/>
        </w:rPr>
        <w:t xml:space="preserve"> 3</w:t>
      </w:r>
      <w:r w:rsidR="003A1E50">
        <w:rPr>
          <w:rFonts w:cs="Arial"/>
          <w:b/>
          <w:bCs/>
          <w:sz w:val="22"/>
          <w:szCs w:val="22"/>
        </w:rPr>
        <w:t>7</w:t>
      </w:r>
      <w:r w:rsidR="00BD1089">
        <w:rPr>
          <w:rFonts w:cs="Arial"/>
          <w:b/>
          <w:bCs/>
          <w:sz w:val="22"/>
          <w:szCs w:val="22"/>
        </w:rPr>
        <w:t xml:space="preserve">, </w:t>
      </w:r>
      <w:r w:rsidR="003A1E50">
        <w:rPr>
          <w:rFonts w:cs="Arial"/>
          <w:b/>
          <w:bCs/>
          <w:sz w:val="22"/>
          <w:szCs w:val="22"/>
        </w:rPr>
        <w:t>40. 70 and 71</w:t>
      </w:r>
      <w:r w:rsidRPr="00785F1A">
        <w:rPr>
          <w:rFonts w:cs="Arial"/>
          <w:b/>
          <w:bCs/>
          <w:sz w:val="22"/>
          <w:szCs w:val="22"/>
        </w:rPr>
        <w:t xml:space="preserve"> </w:t>
      </w:r>
    </w:p>
    <w:p w14:paraId="24AE3D09" w14:textId="29B30EE4" w:rsidR="005B5FE6" w:rsidRPr="00950AD4" w:rsidRDefault="005B5FE6" w:rsidP="00F10079">
      <w:pPr>
        <w:widowControl/>
        <w:tabs>
          <w:tab w:val="center" w:pos="7020"/>
        </w:tabs>
        <w:jc w:val="center"/>
        <w:rPr>
          <w:rFonts w:cs="Arial"/>
          <w:b/>
          <w:sz w:val="22"/>
          <w:szCs w:val="22"/>
        </w:rPr>
      </w:pPr>
      <w:r w:rsidRPr="00950AD4">
        <w:rPr>
          <w:rFonts w:cs="Arial"/>
          <w:b/>
          <w:sz w:val="22"/>
          <w:szCs w:val="22"/>
        </w:rPr>
        <w:t>(</w:t>
      </w:r>
      <w:r w:rsidR="00341864" w:rsidRPr="00BB726F">
        <w:rPr>
          <w:rFonts w:cs="Arial"/>
          <w:b/>
          <w:sz w:val="22"/>
          <w:szCs w:val="22"/>
        </w:rPr>
        <w:t>83 FR 57231</w:t>
      </w:r>
      <w:r w:rsidR="00341864">
        <w:rPr>
          <w:rFonts w:cs="Arial"/>
          <w:b/>
          <w:sz w:val="22"/>
          <w:szCs w:val="22"/>
        </w:rPr>
        <w:t>)</w:t>
      </w:r>
      <w:r w:rsidR="00BD1089">
        <w:rPr>
          <w:rFonts w:cs="Arial"/>
          <w:b/>
          <w:sz w:val="22"/>
          <w:szCs w:val="22"/>
        </w:rPr>
        <w:t xml:space="preserve">, Published </w:t>
      </w:r>
      <w:r w:rsidR="005C579E">
        <w:rPr>
          <w:rFonts w:cs="Arial"/>
          <w:b/>
          <w:sz w:val="22"/>
          <w:szCs w:val="22"/>
        </w:rPr>
        <w:t>November 2</w:t>
      </w:r>
      <w:r w:rsidR="00341864">
        <w:rPr>
          <w:rFonts w:cs="Arial"/>
          <w:b/>
          <w:sz w:val="22"/>
          <w:szCs w:val="22"/>
        </w:rPr>
        <w:t>1</w:t>
      </w:r>
      <w:r w:rsidR="006A0CC5">
        <w:rPr>
          <w:rFonts w:cs="Arial"/>
          <w:b/>
          <w:sz w:val="22"/>
          <w:szCs w:val="22"/>
        </w:rPr>
        <w:t>, 2018</w:t>
      </w:r>
      <w:r w:rsidRPr="00950AD4">
        <w:rPr>
          <w:rFonts w:cs="Arial"/>
          <w:b/>
          <w:bCs/>
          <w:sz w:val="22"/>
          <w:szCs w:val="22"/>
        </w:rPr>
        <w:t>)</w:t>
      </w:r>
    </w:p>
    <w:p w14:paraId="4B685930" w14:textId="3B7C857E" w:rsidR="005B5FE6" w:rsidRDefault="005B5FE6" w:rsidP="00F10079">
      <w:pPr>
        <w:widowControl/>
        <w:tabs>
          <w:tab w:val="center" w:pos="7020"/>
        </w:tabs>
        <w:jc w:val="center"/>
        <w:rPr>
          <w:rFonts w:cs="Arial"/>
          <w:b/>
          <w:bCs/>
          <w:sz w:val="22"/>
          <w:szCs w:val="22"/>
        </w:rPr>
      </w:pPr>
      <w:r w:rsidRPr="00785F1A">
        <w:rPr>
          <w:rFonts w:cs="Arial"/>
          <w:b/>
          <w:bCs/>
          <w:sz w:val="22"/>
          <w:szCs w:val="22"/>
        </w:rPr>
        <w:t xml:space="preserve">RATS ID: </w:t>
      </w:r>
      <w:r w:rsidR="005C579E">
        <w:rPr>
          <w:rFonts w:cs="Arial"/>
          <w:b/>
          <w:bCs/>
          <w:sz w:val="22"/>
          <w:szCs w:val="22"/>
        </w:rPr>
        <w:t xml:space="preserve"> 2018-2</w:t>
      </w:r>
    </w:p>
    <w:p w14:paraId="7D3254E2" w14:textId="7EEFA066" w:rsidR="005B5FE6" w:rsidRDefault="005B5FE6" w:rsidP="00F10079">
      <w:pPr>
        <w:widowControl/>
        <w:tabs>
          <w:tab w:val="center" w:pos="7020"/>
        </w:tabs>
        <w:jc w:val="center"/>
        <w:rPr>
          <w:rFonts w:cs="Arial"/>
          <w:b/>
          <w:sz w:val="22"/>
          <w:szCs w:val="22"/>
        </w:rPr>
      </w:pPr>
      <w:r w:rsidRPr="00785F1A">
        <w:rPr>
          <w:rFonts w:cs="Arial"/>
          <w:b/>
          <w:sz w:val="22"/>
          <w:szCs w:val="22"/>
        </w:rPr>
        <w:t>Effective</w:t>
      </w:r>
      <w:r>
        <w:rPr>
          <w:rFonts w:cs="Arial"/>
          <w:b/>
          <w:sz w:val="22"/>
          <w:szCs w:val="22"/>
        </w:rPr>
        <w:t xml:space="preserve"> Date</w:t>
      </w:r>
      <w:r w:rsidRPr="00785F1A">
        <w:rPr>
          <w:rFonts w:cs="Arial"/>
          <w:b/>
          <w:sz w:val="22"/>
          <w:szCs w:val="22"/>
        </w:rPr>
        <w:t xml:space="preserve">:  </w:t>
      </w:r>
      <w:r w:rsidR="005C579E">
        <w:rPr>
          <w:rFonts w:cs="Arial"/>
          <w:b/>
          <w:sz w:val="22"/>
          <w:szCs w:val="22"/>
        </w:rPr>
        <w:t>December 2</w:t>
      </w:r>
      <w:r w:rsidR="00341864">
        <w:rPr>
          <w:rFonts w:cs="Arial"/>
          <w:b/>
          <w:sz w:val="22"/>
          <w:szCs w:val="22"/>
        </w:rPr>
        <w:t>1</w:t>
      </w:r>
      <w:r w:rsidR="006A0CC5">
        <w:rPr>
          <w:rFonts w:cs="Arial"/>
          <w:b/>
          <w:sz w:val="22"/>
          <w:szCs w:val="22"/>
        </w:rPr>
        <w:t>, 201</w:t>
      </w:r>
      <w:r w:rsidR="005C579E">
        <w:rPr>
          <w:rFonts w:cs="Arial"/>
          <w:b/>
          <w:sz w:val="22"/>
          <w:szCs w:val="22"/>
        </w:rPr>
        <w:t>8</w:t>
      </w:r>
    </w:p>
    <w:p w14:paraId="0EEF6920" w14:textId="02EAA4AB" w:rsidR="005B5FE6" w:rsidRDefault="005B5FE6" w:rsidP="00F10079">
      <w:pPr>
        <w:jc w:val="center"/>
        <w:rPr>
          <w:rFonts w:cs="Arial"/>
          <w:b/>
          <w:bCs/>
          <w:sz w:val="22"/>
          <w:szCs w:val="22"/>
        </w:rPr>
      </w:pPr>
      <w:r w:rsidRPr="00785F1A">
        <w:rPr>
          <w:rFonts w:cs="Arial"/>
          <w:b/>
          <w:bCs/>
          <w:sz w:val="22"/>
          <w:szCs w:val="22"/>
        </w:rPr>
        <w:t xml:space="preserve">Date Due for State Adoption: </w:t>
      </w:r>
      <w:r w:rsidR="005C579E">
        <w:rPr>
          <w:rFonts w:cs="Arial"/>
          <w:b/>
          <w:bCs/>
          <w:sz w:val="22"/>
          <w:szCs w:val="22"/>
        </w:rPr>
        <w:t>December 2</w:t>
      </w:r>
      <w:r w:rsidR="00341864">
        <w:rPr>
          <w:rFonts w:cs="Arial"/>
          <w:b/>
          <w:bCs/>
          <w:sz w:val="22"/>
          <w:szCs w:val="22"/>
        </w:rPr>
        <w:t>1</w:t>
      </w:r>
      <w:r w:rsidR="006A0CC5">
        <w:rPr>
          <w:rFonts w:cs="Arial"/>
          <w:b/>
          <w:bCs/>
          <w:sz w:val="22"/>
          <w:szCs w:val="22"/>
        </w:rPr>
        <w:t>, 202</w:t>
      </w:r>
      <w:r w:rsidR="005C579E">
        <w:rPr>
          <w:rFonts w:cs="Arial"/>
          <w:b/>
          <w:bCs/>
          <w:sz w:val="22"/>
          <w:szCs w:val="22"/>
        </w:rPr>
        <w:t>1</w:t>
      </w:r>
      <w:r w:rsidRPr="00785F1A">
        <w:rPr>
          <w:rFonts w:cs="Arial"/>
          <w:b/>
          <w:bCs/>
          <w:sz w:val="22"/>
          <w:szCs w:val="22"/>
        </w:rPr>
        <w:t xml:space="preserve"> </w:t>
      </w:r>
    </w:p>
    <w:p w14:paraId="163D3681" w14:textId="77777777" w:rsidR="005E3CE5" w:rsidRDefault="005E3CE5" w:rsidP="005E3CE5">
      <w:pPr>
        <w:rPr>
          <w:rFonts w:cs="Arial"/>
          <w:sz w:val="22"/>
          <w:szCs w:val="22"/>
        </w:rPr>
      </w:pPr>
    </w:p>
    <w:p w14:paraId="3447028D" w14:textId="4CF453E2" w:rsidR="005E3CE5" w:rsidRPr="00785F1A" w:rsidRDefault="005E3CE5" w:rsidP="005E3CE5">
      <w:pPr>
        <w:rPr>
          <w:rFonts w:cs="Arial"/>
          <w:sz w:val="22"/>
          <w:szCs w:val="22"/>
        </w:rPr>
      </w:pPr>
      <w:r>
        <w:rPr>
          <w:rFonts w:cs="Arial"/>
          <w:sz w:val="22"/>
          <w:szCs w:val="22"/>
        </w:rPr>
        <w:t xml:space="preserve">*Revised </w:t>
      </w:r>
      <w:r w:rsidR="00FF15AF">
        <w:rPr>
          <w:rFonts w:cs="Arial"/>
          <w:sz w:val="22"/>
          <w:szCs w:val="22"/>
        </w:rPr>
        <w:t>5/12/2020</w:t>
      </w:r>
      <w:r>
        <w:rPr>
          <w:rFonts w:cs="Arial"/>
          <w:sz w:val="22"/>
          <w:szCs w:val="22"/>
        </w:rPr>
        <w:t xml:space="preserve"> to </w:t>
      </w:r>
      <w:r w:rsidR="00FF15AF">
        <w:rPr>
          <w:rFonts w:cs="Arial"/>
          <w:sz w:val="22"/>
          <w:szCs w:val="22"/>
        </w:rPr>
        <w:t>revise</w:t>
      </w:r>
      <w:r>
        <w:rPr>
          <w:rFonts w:cs="Arial"/>
          <w:sz w:val="22"/>
          <w:szCs w:val="22"/>
        </w:rPr>
        <w:t xml:space="preserve"> reviewer note for 37.77</w:t>
      </w:r>
    </w:p>
    <w:p w14:paraId="11A0B064" w14:textId="77777777" w:rsidR="005B5FE6" w:rsidRDefault="005B5FE6" w:rsidP="00F10079">
      <w:pPr>
        <w:widowControl/>
        <w:rPr>
          <w:rFonts w:cs="Arial"/>
          <w:sz w:val="22"/>
          <w:szCs w:val="22"/>
        </w:rPr>
      </w:pPr>
    </w:p>
    <w:tbl>
      <w:tblPr>
        <w:tblW w:w="14377" w:type="dxa"/>
        <w:jc w:val="center"/>
        <w:tblBorders>
          <w:top w:val="double" w:sz="6" w:space="0" w:color="000000"/>
          <w:left w:val="double" w:sz="6" w:space="0" w:color="000000"/>
          <w:bottom w:val="double" w:sz="6" w:space="0" w:color="000000"/>
          <w:right w:val="double" w:sz="6"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1777"/>
        <w:gridCol w:w="1890"/>
        <w:gridCol w:w="1440"/>
        <w:gridCol w:w="1530"/>
        <w:gridCol w:w="3477"/>
        <w:gridCol w:w="1316"/>
        <w:gridCol w:w="1394"/>
        <w:gridCol w:w="1553"/>
      </w:tblGrid>
      <w:tr w:rsidR="005B5FE6" w14:paraId="2D9D2310" w14:textId="77777777" w:rsidTr="00F82101">
        <w:trPr>
          <w:tblHeader/>
          <w:jc w:val="center"/>
        </w:trPr>
        <w:tc>
          <w:tcPr>
            <w:tcW w:w="1777" w:type="dxa"/>
            <w:tcBorders>
              <w:top w:val="double" w:sz="6" w:space="0" w:color="000000"/>
              <w:bottom w:val="double" w:sz="6" w:space="0" w:color="000000"/>
            </w:tcBorders>
          </w:tcPr>
          <w:p w14:paraId="5C9BB5E8" w14:textId="77777777" w:rsidR="005B5FE6" w:rsidRPr="00314644" w:rsidRDefault="005B5FE6" w:rsidP="00F10079">
            <w:pPr>
              <w:jc w:val="center"/>
              <w:rPr>
                <w:rFonts w:cs="Arial"/>
                <w:sz w:val="22"/>
                <w:szCs w:val="22"/>
              </w:rPr>
            </w:pPr>
          </w:p>
          <w:p w14:paraId="5C9E6D5B" w14:textId="77777777" w:rsidR="005B5FE6" w:rsidRPr="00314644" w:rsidRDefault="005B5FE6" w:rsidP="00F10079">
            <w:pPr>
              <w:widowControl/>
              <w:jc w:val="center"/>
              <w:rPr>
                <w:rFonts w:cs="Arial"/>
                <w:b/>
                <w:bCs/>
                <w:sz w:val="22"/>
                <w:szCs w:val="22"/>
              </w:rPr>
            </w:pPr>
            <w:r w:rsidRPr="00314644">
              <w:rPr>
                <w:rFonts w:cs="Arial"/>
                <w:b/>
                <w:bCs/>
                <w:sz w:val="22"/>
                <w:szCs w:val="22"/>
              </w:rPr>
              <w:t>Change to NRC</w:t>
            </w:r>
            <w:r>
              <w:rPr>
                <w:rFonts w:cs="Arial"/>
                <w:b/>
                <w:bCs/>
                <w:sz w:val="22"/>
                <w:szCs w:val="22"/>
              </w:rPr>
              <w:t xml:space="preserve"> </w:t>
            </w:r>
            <w:r w:rsidRPr="00314644">
              <w:rPr>
                <w:rFonts w:cs="Arial"/>
                <w:b/>
                <w:bCs/>
                <w:sz w:val="22"/>
                <w:szCs w:val="22"/>
              </w:rPr>
              <w:t>Section</w:t>
            </w:r>
          </w:p>
        </w:tc>
        <w:tc>
          <w:tcPr>
            <w:tcW w:w="1890" w:type="dxa"/>
            <w:tcBorders>
              <w:top w:val="double" w:sz="6" w:space="0" w:color="000000"/>
              <w:bottom w:val="double" w:sz="6" w:space="0" w:color="000000"/>
            </w:tcBorders>
          </w:tcPr>
          <w:p w14:paraId="44D6215D" w14:textId="77777777" w:rsidR="005B5FE6" w:rsidRPr="00314644" w:rsidRDefault="005B5FE6" w:rsidP="00F10079">
            <w:pPr>
              <w:jc w:val="center"/>
              <w:rPr>
                <w:rFonts w:cs="Arial"/>
                <w:b/>
                <w:bCs/>
                <w:sz w:val="22"/>
                <w:szCs w:val="22"/>
              </w:rPr>
            </w:pPr>
          </w:p>
          <w:p w14:paraId="65CAB670" w14:textId="77777777" w:rsidR="005B5FE6" w:rsidRPr="00314644" w:rsidRDefault="005B5FE6" w:rsidP="00F10079">
            <w:pPr>
              <w:widowControl/>
              <w:tabs>
                <w:tab w:val="center" w:pos="735"/>
              </w:tabs>
              <w:jc w:val="center"/>
              <w:rPr>
                <w:rFonts w:cs="Arial"/>
                <w:b/>
                <w:bCs/>
                <w:sz w:val="22"/>
                <w:szCs w:val="22"/>
              </w:rPr>
            </w:pPr>
            <w:r w:rsidRPr="00314644">
              <w:rPr>
                <w:rFonts w:cs="Arial"/>
                <w:b/>
                <w:bCs/>
                <w:sz w:val="22"/>
                <w:szCs w:val="22"/>
              </w:rPr>
              <w:t>Title</w:t>
            </w:r>
          </w:p>
        </w:tc>
        <w:tc>
          <w:tcPr>
            <w:tcW w:w="1440" w:type="dxa"/>
            <w:tcBorders>
              <w:top w:val="double" w:sz="6" w:space="0" w:color="000000"/>
              <w:bottom w:val="double" w:sz="6" w:space="0" w:color="000000"/>
            </w:tcBorders>
          </w:tcPr>
          <w:p w14:paraId="2CC5D5BC" w14:textId="77777777" w:rsidR="005B5FE6" w:rsidRPr="00314644" w:rsidRDefault="005B5FE6" w:rsidP="00F10079">
            <w:pPr>
              <w:jc w:val="center"/>
              <w:rPr>
                <w:rFonts w:cs="Arial"/>
                <w:b/>
                <w:bCs/>
                <w:sz w:val="22"/>
                <w:szCs w:val="22"/>
              </w:rPr>
            </w:pPr>
          </w:p>
          <w:p w14:paraId="3CA5481E" w14:textId="77777777" w:rsidR="005B5FE6" w:rsidRPr="00314644" w:rsidRDefault="005B5FE6" w:rsidP="00F10079">
            <w:pPr>
              <w:widowControl/>
              <w:tabs>
                <w:tab w:val="center" w:pos="465"/>
              </w:tabs>
              <w:jc w:val="center"/>
              <w:rPr>
                <w:rFonts w:cs="Arial"/>
                <w:b/>
                <w:bCs/>
                <w:sz w:val="22"/>
                <w:szCs w:val="22"/>
              </w:rPr>
            </w:pPr>
            <w:r w:rsidRPr="00314644">
              <w:rPr>
                <w:rFonts w:cs="Arial"/>
                <w:b/>
                <w:bCs/>
                <w:sz w:val="22"/>
                <w:szCs w:val="22"/>
              </w:rPr>
              <w:t>State Section</w:t>
            </w:r>
          </w:p>
        </w:tc>
        <w:tc>
          <w:tcPr>
            <w:tcW w:w="1530" w:type="dxa"/>
            <w:tcBorders>
              <w:top w:val="double" w:sz="6" w:space="0" w:color="000000"/>
              <w:bottom w:val="double" w:sz="6" w:space="0" w:color="000000"/>
            </w:tcBorders>
          </w:tcPr>
          <w:p w14:paraId="2BCC70EE" w14:textId="77777777" w:rsidR="005B5FE6" w:rsidRPr="00314644" w:rsidRDefault="005B5FE6" w:rsidP="00F10079">
            <w:pPr>
              <w:jc w:val="center"/>
              <w:rPr>
                <w:rFonts w:cs="Arial"/>
                <w:b/>
                <w:bCs/>
                <w:sz w:val="22"/>
                <w:szCs w:val="22"/>
              </w:rPr>
            </w:pPr>
          </w:p>
          <w:p w14:paraId="5D151F9E" w14:textId="77777777" w:rsidR="005B5FE6" w:rsidRPr="00314644" w:rsidRDefault="005B5FE6" w:rsidP="00F10079">
            <w:pPr>
              <w:widowControl/>
              <w:jc w:val="center"/>
              <w:rPr>
                <w:rFonts w:cs="Arial"/>
                <w:b/>
                <w:bCs/>
                <w:sz w:val="22"/>
                <w:szCs w:val="22"/>
              </w:rPr>
            </w:pPr>
            <w:r>
              <w:rPr>
                <w:rFonts w:cs="Arial"/>
                <w:b/>
                <w:bCs/>
                <w:sz w:val="22"/>
                <w:szCs w:val="22"/>
              </w:rPr>
              <w:t xml:space="preserve">Compatibility </w:t>
            </w:r>
            <w:r w:rsidRPr="00314644">
              <w:rPr>
                <w:rFonts w:cs="Arial"/>
                <w:b/>
                <w:bCs/>
                <w:sz w:val="22"/>
                <w:szCs w:val="22"/>
              </w:rPr>
              <w:t>Category</w:t>
            </w:r>
          </w:p>
        </w:tc>
        <w:tc>
          <w:tcPr>
            <w:tcW w:w="3477" w:type="dxa"/>
            <w:tcBorders>
              <w:top w:val="double" w:sz="6" w:space="0" w:color="000000"/>
              <w:bottom w:val="double" w:sz="6" w:space="0" w:color="000000"/>
            </w:tcBorders>
          </w:tcPr>
          <w:p w14:paraId="0E6AE357" w14:textId="77777777" w:rsidR="005B5FE6" w:rsidRPr="00314644" w:rsidRDefault="005B5FE6" w:rsidP="00F10079">
            <w:pPr>
              <w:jc w:val="center"/>
              <w:rPr>
                <w:rFonts w:cs="Arial"/>
                <w:b/>
                <w:bCs/>
                <w:sz w:val="22"/>
                <w:szCs w:val="22"/>
              </w:rPr>
            </w:pPr>
          </w:p>
          <w:p w14:paraId="35A04C82" w14:textId="77777777" w:rsidR="005B5FE6" w:rsidRPr="00314644" w:rsidRDefault="005B5FE6" w:rsidP="00F10079">
            <w:pPr>
              <w:widowControl/>
              <w:tabs>
                <w:tab w:val="center" w:pos="1860"/>
              </w:tabs>
              <w:jc w:val="center"/>
              <w:rPr>
                <w:rFonts w:cs="Arial"/>
                <w:sz w:val="22"/>
                <w:szCs w:val="22"/>
              </w:rPr>
            </w:pPr>
            <w:r w:rsidRPr="00314644">
              <w:rPr>
                <w:rFonts w:cs="Arial"/>
                <w:b/>
                <w:bCs/>
                <w:sz w:val="22"/>
                <w:szCs w:val="22"/>
              </w:rPr>
              <w:t>Summary of Change to CFR</w:t>
            </w:r>
          </w:p>
        </w:tc>
        <w:tc>
          <w:tcPr>
            <w:tcW w:w="1316" w:type="dxa"/>
            <w:tcBorders>
              <w:top w:val="double" w:sz="6" w:space="0" w:color="000000"/>
              <w:bottom w:val="double" w:sz="6" w:space="0" w:color="000000"/>
            </w:tcBorders>
          </w:tcPr>
          <w:p w14:paraId="61A3F124" w14:textId="77777777" w:rsidR="005B5FE6" w:rsidRPr="00314644" w:rsidRDefault="005B5FE6" w:rsidP="00F10079">
            <w:pPr>
              <w:jc w:val="center"/>
              <w:rPr>
                <w:rFonts w:cs="Arial"/>
                <w:sz w:val="22"/>
                <w:szCs w:val="22"/>
              </w:rPr>
            </w:pPr>
          </w:p>
          <w:p w14:paraId="6966CAB7" w14:textId="77777777" w:rsidR="005B5FE6" w:rsidRPr="00314644" w:rsidRDefault="005B5FE6" w:rsidP="00F10079">
            <w:pPr>
              <w:widowControl/>
              <w:jc w:val="center"/>
              <w:rPr>
                <w:rFonts w:cs="Arial"/>
                <w:b/>
                <w:bCs/>
                <w:sz w:val="22"/>
                <w:szCs w:val="22"/>
              </w:rPr>
            </w:pPr>
            <w:r w:rsidRPr="00314644">
              <w:rPr>
                <w:rFonts w:cs="Arial"/>
                <w:b/>
                <w:bCs/>
                <w:sz w:val="22"/>
                <w:szCs w:val="22"/>
              </w:rPr>
              <w:t>Difference</w:t>
            </w:r>
            <w:r>
              <w:rPr>
                <w:rFonts w:cs="Arial"/>
                <w:b/>
                <w:bCs/>
                <w:sz w:val="22"/>
                <w:szCs w:val="22"/>
              </w:rPr>
              <w:t xml:space="preserve"> </w:t>
            </w:r>
            <w:r w:rsidRPr="00314644">
              <w:rPr>
                <w:rFonts w:cs="Arial"/>
                <w:b/>
                <w:bCs/>
                <w:sz w:val="22"/>
                <w:szCs w:val="22"/>
              </w:rPr>
              <w:t>Yes/No</w:t>
            </w:r>
          </w:p>
        </w:tc>
        <w:tc>
          <w:tcPr>
            <w:tcW w:w="1394" w:type="dxa"/>
            <w:tcBorders>
              <w:top w:val="double" w:sz="6" w:space="0" w:color="000000"/>
              <w:bottom w:val="double" w:sz="6" w:space="0" w:color="000000"/>
            </w:tcBorders>
          </w:tcPr>
          <w:p w14:paraId="277BCA1D" w14:textId="77777777" w:rsidR="005B5FE6" w:rsidRPr="00314644" w:rsidRDefault="005B5FE6" w:rsidP="00F10079">
            <w:pPr>
              <w:jc w:val="center"/>
              <w:rPr>
                <w:rFonts w:cs="Arial"/>
                <w:b/>
                <w:bCs/>
                <w:sz w:val="22"/>
                <w:szCs w:val="22"/>
              </w:rPr>
            </w:pPr>
          </w:p>
          <w:p w14:paraId="53058922" w14:textId="77777777" w:rsidR="005B5FE6" w:rsidRPr="00314644" w:rsidRDefault="005B5FE6" w:rsidP="00F10079">
            <w:pPr>
              <w:widowControl/>
              <w:jc w:val="center"/>
              <w:rPr>
                <w:rFonts w:cs="Arial"/>
                <w:b/>
                <w:bCs/>
                <w:sz w:val="22"/>
                <w:szCs w:val="22"/>
              </w:rPr>
            </w:pPr>
            <w:r w:rsidRPr="00314644">
              <w:rPr>
                <w:rFonts w:cs="Arial"/>
                <w:b/>
                <w:bCs/>
                <w:sz w:val="22"/>
                <w:szCs w:val="22"/>
              </w:rPr>
              <w:t>Significant</w:t>
            </w:r>
            <w:r>
              <w:rPr>
                <w:rFonts w:cs="Arial"/>
                <w:b/>
                <w:bCs/>
                <w:sz w:val="22"/>
                <w:szCs w:val="22"/>
              </w:rPr>
              <w:t xml:space="preserve"> </w:t>
            </w:r>
            <w:r w:rsidRPr="00314644">
              <w:rPr>
                <w:rFonts w:cs="Arial"/>
                <w:b/>
                <w:bCs/>
                <w:sz w:val="22"/>
                <w:szCs w:val="22"/>
              </w:rPr>
              <w:t>Yes/No</w:t>
            </w:r>
          </w:p>
        </w:tc>
        <w:tc>
          <w:tcPr>
            <w:tcW w:w="1553" w:type="dxa"/>
            <w:tcBorders>
              <w:top w:val="double" w:sz="6" w:space="0" w:color="000000"/>
              <w:bottom w:val="double" w:sz="6" w:space="0" w:color="000000"/>
            </w:tcBorders>
          </w:tcPr>
          <w:p w14:paraId="166ACBF3" w14:textId="77777777" w:rsidR="005B5FE6" w:rsidRPr="00314644" w:rsidRDefault="005B5FE6" w:rsidP="00F10079">
            <w:pPr>
              <w:jc w:val="center"/>
              <w:rPr>
                <w:rFonts w:cs="Arial"/>
                <w:b/>
                <w:bCs/>
                <w:sz w:val="22"/>
                <w:szCs w:val="22"/>
              </w:rPr>
            </w:pPr>
          </w:p>
          <w:p w14:paraId="1A1EE0A7" w14:textId="77777777" w:rsidR="005B5FE6" w:rsidRPr="00314644" w:rsidRDefault="005B5FE6" w:rsidP="00F10079">
            <w:pPr>
              <w:widowControl/>
              <w:jc w:val="center"/>
              <w:rPr>
                <w:rFonts w:cs="Arial"/>
                <w:b/>
                <w:bCs/>
                <w:sz w:val="22"/>
                <w:szCs w:val="22"/>
              </w:rPr>
            </w:pPr>
            <w:r w:rsidRPr="00314644">
              <w:rPr>
                <w:rFonts w:cs="Arial"/>
                <w:b/>
                <w:bCs/>
                <w:sz w:val="22"/>
                <w:szCs w:val="22"/>
              </w:rPr>
              <w:t>If Difference, Why or Why Not Was a Comment Generated</w:t>
            </w:r>
          </w:p>
        </w:tc>
      </w:tr>
      <w:tr w:rsidR="005B5FE6" w14:paraId="7499B5E1" w14:textId="77777777" w:rsidTr="00F82101">
        <w:trPr>
          <w:jc w:val="center"/>
        </w:trPr>
        <w:tc>
          <w:tcPr>
            <w:tcW w:w="1777" w:type="dxa"/>
          </w:tcPr>
          <w:p w14:paraId="1FD19DEA" w14:textId="560A389D" w:rsidR="005B5FE6" w:rsidRPr="00C26F0C" w:rsidRDefault="005B5FE6" w:rsidP="00341864">
            <w:pPr>
              <w:widowControl/>
              <w:rPr>
                <w:rFonts w:cs="Arial"/>
                <w:sz w:val="22"/>
                <w:szCs w:val="22"/>
              </w:rPr>
            </w:pPr>
            <w:proofErr w:type="gramStart"/>
            <w:r w:rsidRPr="00814510">
              <w:rPr>
                <w:rFonts w:cs="Arial"/>
                <w:sz w:val="22"/>
                <w:szCs w:val="22"/>
              </w:rPr>
              <w:t xml:space="preserve">§ </w:t>
            </w:r>
            <w:r w:rsidR="00380641">
              <w:rPr>
                <w:rFonts w:cs="Arial"/>
                <w:sz w:val="22"/>
                <w:szCs w:val="22"/>
              </w:rPr>
              <w:t xml:space="preserve"> </w:t>
            </w:r>
            <w:r w:rsidR="0083637D">
              <w:rPr>
                <w:rFonts w:cs="Arial"/>
                <w:sz w:val="22"/>
                <w:szCs w:val="22"/>
              </w:rPr>
              <w:t>37.7</w:t>
            </w:r>
            <w:proofErr w:type="gramEnd"/>
            <w:r w:rsidR="00440E6C">
              <w:rPr>
                <w:rFonts w:cs="Arial"/>
                <w:sz w:val="22"/>
                <w:szCs w:val="22"/>
              </w:rPr>
              <w:t>(a)</w:t>
            </w:r>
          </w:p>
        </w:tc>
        <w:tc>
          <w:tcPr>
            <w:tcW w:w="1890" w:type="dxa"/>
          </w:tcPr>
          <w:p w14:paraId="47A3EE74" w14:textId="55407AF9" w:rsidR="005B5FE6" w:rsidRPr="00B45D25" w:rsidRDefault="0083637D" w:rsidP="00F10079">
            <w:pPr>
              <w:widowControl/>
              <w:rPr>
                <w:rFonts w:cs="Arial"/>
                <w:sz w:val="22"/>
                <w:szCs w:val="22"/>
              </w:rPr>
            </w:pPr>
            <w:r>
              <w:rPr>
                <w:rFonts w:cs="Arial"/>
                <w:sz w:val="22"/>
                <w:szCs w:val="22"/>
              </w:rPr>
              <w:t>Communications</w:t>
            </w:r>
          </w:p>
        </w:tc>
        <w:tc>
          <w:tcPr>
            <w:tcW w:w="1440" w:type="dxa"/>
          </w:tcPr>
          <w:p w14:paraId="76FFB533" w14:textId="77777777" w:rsidR="005B5FE6" w:rsidRPr="00C26F0C" w:rsidRDefault="005B5FE6" w:rsidP="00F10079">
            <w:pPr>
              <w:widowControl/>
              <w:rPr>
                <w:rFonts w:cs="Arial"/>
                <w:sz w:val="22"/>
                <w:szCs w:val="22"/>
              </w:rPr>
            </w:pPr>
          </w:p>
        </w:tc>
        <w:tc>
          <w:tcPr>
            <w:tcW w:w="1530" w:type="dxa"/>
          </w:tcPr>
          <w:p w14:paraId="4AD7564B" w14:textId="25BA7328" w:rsidR="005B5FE6" w:rsidRPr="00C26F0C" w:rsidRDefault="0083637D" w:rsidP="00F10079">
            <w:pPr>
              <w:widowControl/>
              <w:jc w:val="center"/>
              <w:rPr>
                <w:rFonts w:cs="Arial"/>
                <w:sz w:val="22"/>
                <w:szCs w:val="22"/>
              </w:rPr>
            </w:pPr>
            <w:r>
              <w:rPr>
                <w:rFonts w:cs="Arial"/>
                <w:sz w:val="22"/>
                <w:szCs w:val="22"/>
              </w:rPr>
              <w:t>D</w:t>
            </w:r>
          </w:p>
        </w:tc>
        <w:tc>
          <w:tcPr>
            <w:tcW w:w="3477" w:type="dxa"/>
          </w:tcPr>
          <w:p w14:paraId="00C212F9" w14:textId="49CDCB7A" w:rsidR="0018084E" w:rsidRDefault="00440E6C" w:rsidP="00F10079">
            <w:pPr>
              <w:widowControl/>
              <w:rPr>
                <w:rFonts w:cs="Arial"/>
                <w:sz w:val="22"/>
                <w:szCs w:val="22"/>
              </w:rPr>
            </w:pPr>
            <w:r w:rsidRPr="00440E6C">
              <w:rPr>
                <w:rFonts w:cs="Arial"/>
                <w:sz w:val="22"/>
                <w:szCs w:val="22"/>
              </w:rPr>
              <w:t>§</w:t>
            </w:r>
            <w:r>
              <w:rPr>
                <w:rFonts w:cs="Arial"/>
                <w:sz w:val="22"/>
                <w:szCs w:val="22"/>
              </w:rPr>
              <w:t xml:space="preserve"> </w:t>
            </w:r>
            <w:r w:rsidR="0018084E">
              <w:rPr>
                <w:rFonts w:cs="Arial"/>
                <w:sz w:val="22"/>
                <w:szCs w:val="22"/>
              </w:rPr>
              <w:t>37.7(a) is revised to read as follows:</w:t>
            </w:r>
          </w:p>
          <w:p w14:paraId="305E88B0" w14:textId="77777777" w:rsidR="0018084E" w:rsidRDefault="0018084E" w:rsidP="00F10079">
            <w:pPr>
              <w:widowControl/>
              <w:rPr>
                <w:rFonts w:cs="Arial"/>
                <w:sz w:val="22"/>
                <w:szCs w:val="22"/>
              </w:rPr>
            </w:pPr>
          </w:p>
          <w:p w14:paraId="07A7D45C" w14:textId="3373DE36" w:rsidR="005B5FE6" w:rsidRPr="00380641" w:rsidRDefault="0018084E" w:rsidP="00F10079">
            <w:pPr>
              <w:widowControl/>
              <w:rPr>
                <w:rFonts w:cs="Arial"/>
                <w:sz w:val="22"/>
                <w:szCs w:val="22"/>
              </w:rPr>
            </w:pPr>
            <w:r w:rsidRPr="0018084E">
              <w:rPr>
                <w:rFonts w:cs="Arial"/>
                <w:sz w:val="22"/>
                <w:szCs w:val="22"/>
              </w:rPr>
              <w:t>(a) By mail addressed to: ATTN: Document Control Desk; Director, Office of Nuclear Reactor Regulation; Director, Office of New Reactors; or Director, Office of Nuclear Material Safety and Safeguards, as appropriate, U.S. Nuclear Regulatory Commission, Washington, DC 20555-0001;</w:t>
            </w:r>
          </w:p>
        </w:tc>
        <w:tc>
          <w:tcPr>
            <w:tcW w:w="1316" w:type="dxa"/>
          </w:tcPr>
          <w:p w14:paraId="4C8A8ED5" w14:textId="77777777" w:rsidR="005B5FE6" w:rsidRPr="00314644" w:rsidRDefault="005B5FE6" w:rsidP="00F10079">
            <w:pPr>
              <w:widowControl/>
              <w:rPr>
                <w:rFonts w:cs="Arial"/>
                <w:sz w:val="22"/>
                <w:szCs w:val="22"/>
              </w:rPr>
            </w:pPr>
          </w:p>
        </w:tc>
        <w:tc>
          <w:tcPr>
            <w:tcW w:w="1394" w:type="dxa"/>
          </w:tcPr>
          <w:p w14:paraId="7A96712B" w14:textId="77777777" w:rsidR="005B5FE6" w:rsidRPr="00314644" w:rsidRDefault="005B5FE6" w:rsidP="00F10079">
            <w:pPr>
              <w:widowControl/>
              <w:rPr>
                <w:rFonts w:cs="Arial"/>
                <w:sz w:val="22"/>
                <w:szCs w:val="22"/>
              </w:rPr>
            </w:pPr>
          </w:p>
        </w:tc>
        <w:tc>
          <w:tcPr>
            <w:tcW w:w="1553" w:type="dxa"/>
          </w:tcPr>
          <w:p w14:paraId="78807F1F" w14:textId="77777777" w:rsidR="005B5FE6" w:rsidRPr="00314644" w:rsidRDefault="005B5FE6" w:rsidP="00F10079">
            <w:pPr>
              <w:widowControl/>
              <w:rPr>
                <w:rFonts w:cs="Arial"/>
                <w:sz w:val="22"/>
                <w:szCs w:val="22"/>
              </w:rPr>
            </w:pPr>
          </w:p>
        </w:tc>
      </w:tr>
      <w:tr w:rsidR="00FA185A" w14:paraId="3C8AF2E9" w14:textId="77777777" w:rsidTr="00F82101">
        <w:trPr>
          <w:jc w:val="center"/>
        </w:trPr>
        <w:tc>
          <w:tcPr>
            <w:tcW w:w="1777" w:type="dxa"/>
          </w:tcPr>
          <w:p w14:paraId="55876073" w14:textId="03D24821" w:rsidR="00FA185A" w:rsidRPr="00814510" w:rsidRDefault="00854621" w:rsidP="00854621">
            <w:pPr>
              <w:widowControl/>
              <w:rPr>
                <w:rFonts w:cs="Arial"/>
                <w:sz w:val="22"/>
                <w:szCs w:val="22"/>
              </w:rPr>
            </w:pPr>
            <w:proofErr w:type="gramStart"/>
            <w:r w:rsidRPr="00854621">
              <w:rPr>
                <w:rFonts w:cs="Arial"/>
                <w:sz w:val="22"/>
                <w:szCs w:val="22"/>
              </w:rPr>
              <w:t>§</w:t>
            </w:r>
            <w:r w:rsidR="00FA185A">
              <w:rPr>
                <w:rFonts w:cs="Arial"/>
                <w:sz w:val="22"/>
                <w:szCs w:val="22"/>
              </w:rPr>
              <w:t xml:space="preserve">  37</w:t>
            </w:r>
            <w:proofErr w:type="gramEnd"/>
            <w:r w:rsidR="00FA185A">
              <w:rPr>
                <w:rFonts w:cs="Arial"/>
                <w:sz w:val="22"/>
                <w:szCs w:val="22"/>
              </w:rPr>
              <w:t>.77</w:t>
            </w:r>
          </w:p>
        </w:tc>
        <w:tc>
          <w:tcPr>
            <w:tcW w:w="1890" w:type="dxa"/>
          </w:tcPr>
          <w:p w14:paraId="458BFFCE" w14:textId="2DC71B4F" w:rsidR="00FA185A" w:rsidRDefault="00FA185A" w:rsidP="00FA185A">
            <w:pPr>
              <w:widowControl/>
              <w:rPr>
                <w:rFonts w:cs="Arial"/>
                <w:sz w:val="22"/>
                <w:szCs w:val="22"/>
              </w:rPr>
            </w:pPr>
            <w:r w:rsidRPr="006143C1">
              <w:rPr>
                <w:rFonts w:cs="Arial"/>
                <w:sz w:val="22"/>
                <w:szCs w:val="22"/>
              </w:rPr>
              <w:t>Advance notification of shipment of category 1 quantities of radioactive material</w:t>
            </w:r>
          </w:p>
        </w:tc>
        <w:tc>
          <w:tcPr>
            <w:tcW w:w="1440" w:type="dxa"/>
          </w:tcPr>
          <w:p w14:paraId="464CCED0" w14:textId="77777777" w:rsidR="00FA185A" w:rsidRPr="007A2DD9" w:rsidRDefault="005C6E53" w:rsidP="00FA185A">
            <w:pPr>
              <w:widowControl/>
              <w:rPr>
                <w:rFonts w:cs="Arial"/>
                <w:sz w:val="22"/>
                <w:szCs w:val="22"/>
                <w:highlight w:val="yellow"/>
              </w:rPr>
            </w:pPr>
            <w:r w:rsidRPr="007A2DD9">
              <w:rPr>
                <w:rFonts w:cs="Arial"/>
                <w:sz w:val="22"/>
                <w:szCs w:val="22"/>
                <w:highlight w:val="yellow"/>
              </w:rPr>
              <w:t>*Reviewer note:</w:t>
            </w:r>
          </w:p>
          <w:p w14:paraId="30A3CE13" w14:textId="1F8B408F" w:rsidR="005C6E53" w:rsidRPr="007A2DD9" w:rsidRDefault="005C6E53" w:rsidP="00FA185A">
            <w:pPr>
              <w:widowControl/>
              <w:rPr>
                <w:rFonts w:cs="Arial"/>
                <w:sz w:val="22"/>
                <w:szCs w:val="22"/>
                <w:highlight w:val="yellow"/>
              </w:rPr>
            </w:pPr>
            <w:r w:rsidRPr="007A2DD9">
              <w:rPr>
                <w:rFonts w:cs="Arial"/>
                <w:sz w:val="22"/>
                <w:szCs w:val="22"/>
                <w:highlight w:val="yellow"/>
              </w:rPr>
              <w:t>The Agreement States should not have th</w:t>
            </w:r>
            <w:r w:rsidR="00B37AEC">
              <w:rPr>
                <w:rFonts w:cs="Arial"/>
                <w:sz w:val="22"/>
                <w:szCs w:val="22"/>
                <w:highlight w:val="yellow"/>
              </w:rPr>
              <w:t>is</w:t>
            </w:r>
            <w:r w:rsidR="00F82101" w:rsidRPr="007A2DD9">
              <w:rPr>
                <w:rFonts w:cs="Arial"/>
                <w:sz w:val="22"/>
                <w:szCs w:val="22"/>
                <w:highlight w:val="yellow"/>
              </w:rPr>
              <w:t xml:space="preserve"> </w:t>
            </w:r>
            <w:r w:rsidR="00F82101" w:rsidRPr="007A2DD9">
              <w:rPr>
                <w:rFonts w:cs="Arial"/>
                <w:sz w:val="22"/>
                <w:szCs w:val="22"/>
                <w:highlight w:val="yellow"/>
              </w:rPr>
              <w:lastRenderedPageBreak/>
              <w:t>NRC organization title</w:t>
            </w:r>
            <w:r w:rsidRPr="007A2DD9">
              <w:rPr>
                <w:rFonts w:cs="Arial"/>
                <w:sz w:val="22"/>
                <w:szCs w:val="22"/>
                <w:highlight w:val="yellow"/>
              </w:rPr>
              <w:t xml:space="preserve"> in their regulations, since these notifications should go to their State Agency.</w:t>
            </w:r>
          </w:p>
          <w:p w14:paraId="15FBB2B3" w14:textId="77777777" w:rsidR="00F82101" w:rsidRPr="007A2DD9" w:rsidRDefault="00F82101" w:rsidP="00FA185A">
            <w:pPr>
              <w:widowControl/>
              <w:rPr>
                <w:rFonts w:cs="Arial"/>
                <w:sz w:val="22"/>
                <w:szCs w:val="22"/>
                <w:highlight w:val="yellow"/>
              </w:rPr>
            </w:pPr>
          </w:p>
          <w:p w14:paraId="26E16E7C" w14:textId="653F0C73" w:rsidR="00F82101" w:rsidRPr="00C26F0C" w:rsidRDefault="00F82101" w:rsidP="00DC0592">
            <w:pPr>
              <w:widowControl/>
              <w:rPr>
                <w:rFonts w:cs="Arial"/>
                <w:sz w:val="22"/>
                <w:szCs w:val="22"/>
              </w:rPr>
            </w:pPr>
            <w:r w:rsidRPr="007A2DD9">
              <w:rPr>
                <w:rFonts w:cs="Arial"/>
                <w:sz w:val="22"/>
                <w:szCs w:val="22"/>
                <w:highlight w:val="yellow"/>
              </w:rPr>
              <w:t xml:space="preserve">[See </w:t>
            </w:r>
            <w:r w:rsidR="007F6A32" w:rsidRPr="007A2DD9">
              <w:rPr>
                <w:rFonts w:cs="Arial"/>
                <w:sz w:val="22"/>
                <w:szCs w:val="22"/>
                <w:highlight w:val="yellow"/>
              </w:rPr>
              <w:t xml:space="preserve">78 </w:t>
            </w:r>
            <w:r w:rsidRPr="007A2DD9">
              <w:rPr>
                <w:rFonts w:cs="Arial"/>
                <w:sz w:val="22"/>
                <w:szCs w:val="22"/>
                <w:highlight w:val="yellow"/>
              </w:rPr>
              <w:t>FR</w:t>
            </w:r>
            <w:r w:rsidR="007F6A32" w:rsidRPr="007A2DD9">
              <w:rPr>
                <w:rFonts w:cs="Arial"/>
                <w:sz w:val="22"/>
                <w:szCs w:val="22"/>
                <w:highlight w:val="yellow"/>
              </w:rPr>
              <w:t xml:space="preserve"> </w:t>
            </w:r>
            <w:r w:rsidR="00867F28" w:rsidRPr="007A2DD9">
              <w:rPr>
                <w:rFonts w:cs="Arial"/>
                <w:sz w:val="22"/>
                <w:szCs w:val="22"/>
                <w:highlight w:val="yellow"/>
              </w:rPr>
              <w:t xml:space="preserve">16990, </w:t>
            </w:r>
            <w:r w:rsidRPr="007A2DD9">
              <w:rPr>
                <w:rFonts w:cs="Arial"/>
                <w:sz w:val="22"/>
                <w:szCs w:val="22"/>
                <w:highlight w:val="yellow"/>
              </w:rPr>
              <w:t>Comment D.12]</w:t>
            </w:r>
          </w:p>
        </w:tc>
        <w:tc>
          <w:tcPr>
            <w:tcW w:w="1530" w:type="dxa"/>
          </w:tcPr>
          <w:p w14:paraId="31C4AB15" w14:textId="77777777" w:rsidR="00FA185A" w:rsidRDefault="00FA185A" w:rsidP="00FA185A">
            <w:pPr>
              <w:widowControl/>
              <w:jc w:val="center"/>
              <w:rPr>
                <w:rFonts w:cs="Arial"/>
                <w:sz w:val="22"/>
                <w:szCs w:val="22"/>
              </w:rPr>
            </w:pPr>
            <w:r>
              <w:rPr>
                <w:rFonts w:cs="Arial"/>
                <w:sz w:val="22"/>
                <w:szCs w:val="22"/>
              </w:rPr>
              <w:lastRenderedPageBreak/>
              <w:t>B:</w:t>
            </w:r>
          </w:p>
          <w:p w14:paraId="29A87C52" w14:textId="77777777" w:rsidR="00FA185A" w:rsidRDefault="00FA185A" w:rsidP="00FA185A">
            <w:pPr>
              <w:widowControl/>
              <w:jc w:val="center"/>
              <w:rPr>
                <w:rFonts w:cs="Arial"/>
                <w:sz w:val="22"/>
                <w:szCs w:val="22"/>
              </w:rPr>
            </w:pPr>
            <w:r>
              <w:rPr>
                <w:rFonts w:cs="Arial"/>
                <w:sz w:val="22"/>
                <w:szCs w:val="22"/>
              </w:rPr>
              <w:t>37.77(a)-(d)</w:t>
            </w:r>
          </w:p>
          <w:p w14:paraId="4879A5C0" w14:textId="77777777" w:rsidR="00FA185A" w:rsidRDefault="00FA185A" w:rsidP="00FA185A">
            <w:pPr>
              <w:widowControl/>
              <w:jc w:val="center"/>
              <w:rPr>
                <w:rFonts w:cs="Arial"/>
                <w:sz w:val="22"/>
                <w:szCs w:val="22"/>
              </w:rPr>
            </w:pPr>
          </w:p>
          <w:p w14:paraId="7DD892D5" w14:textId="77777777" w:rsidR="00FA185A" w:rsidRDefault="00FA185A" w:rsidP="00FA185A">
            <w:pPr>
              <w:widowControl/>
              <w:jc w:val="center"/>
              <w:rPr>
                <w:rFonts w:cs="Arial"/>
                <w:sz w:val="22"/>
                <w:szCs w:val="22"/>
              </w:rPr>
            </w:pPr>
            <w:r>
              <w:rPr>
                <w:rFonts w:cs="Arial"/>
                <w:sz w:val="22"/>
                <w:szCs w:val="22"/>
              </w:rPr>
              <w:t>C:</w:t>
            </w:r>
          </w:p>
          <w:p w14:paraId="31584D0F" w14:textId="66CE4B5C" w:rsidR="00FA185A" w:rsidRDefault="00FA185A" w:rsidP="00FA185A">
            <w:pPr>
              <w:widowControl/>
              <w:jc w:val="center"/>
              <w:rPr>
                <w:rFonts w:cs="Arial"/>
                <w:sz w:val="22"/>
                <w:szCs w:val="22"/>
              </w:rPr>
            </w:pPr>
            <w:r>
              <w:rPr>
                <w:rFonts w:cs="Arial"/>
                <w:sz w:val="22"/>
                <w:szCs w:val="22"/>
              </w:rPr>
              <w:t>37.77(e) and (f)</w:t>
            </w:r>
          </w:p>
        </w:tc>
        <w:tc>
          <w:tcPr>
            <w:tcW w:w="3477" w:type="dxa"/>
          </w:tcPr>
          <w:p w14:paraId="42276056" w14:textId="77777777" w:rsidR="00FA185A" w:rsidRPr="00FA185A" w:rsidRDefault="00FA185A" w:rsidP="00FA185A">
            <w:pPr>
              <w:widowControl/>
              <w:rPr>
                <w:rFonts w:cs="Arial"/>
                <w:sz w:val="22"/>
                <w:szCs w:val="22"/>
              </w:rPr>
            </w:pPr>
            <w:r w:rsidRPr="00FA185A">
              <w:rPr>
                <w:rFonts w:cs="Arial"/>
                <w:sz w:val="22"/>
                <w:szCs w:val="22"/>
              </w:rPr>
              <w:t>In § 37.77, wherever it appears, remove the title “Division of Security Policy,” and in paragraph (c)(1), remove the phrase “of Nuclear Security”.</w:t>
            </w:r>
          </w:p>
          <w:p w14:paraId="23911344" w14:textId="77777777" w:rsidR="00FA185A" w:rsidRDefault="00FA185A" w:rsidP="00FA185A">
            <w:pPr>
              <w:widowControl/>
              <w:rPr>
                <w:rFonts w:cs="Arial"/>
                <w:sz w:val="22"/>
                <w:szCs w:val="22"/>
              </w:rPr>
            </w:pPr>
          </w:p>
        </w:tc>
        <w:tc>
          <w:tcPr>
            <w:tcW w:w="1316" w:type="dxa"/>
          </w:tcPr>
          <w:p w14:paraId="0F9CD0E0" w14:textId="77777777" w:rsidR="00FA185A" w:rsidRPr="00314644" w:rsidRDefault="00FA185A" w:rsidP="00FA185A">
            <w:pPr>
              <w:widowControl/>
              <w:rPr>
                <w:rFonts w:cs="Arial"/>
                <w:sz w:val="22"/>
                <w:szCs w:val="22"/>
              </w:rPr>
            </w:pPr>
          </w:p>
        </w:tc>
        <w:tc>
          <w:tcPr>
            <w:tcW w:w="1394" w:type="dxa"/>
          </w:tcPr>
          <w:p w14:paraId="0E05EB8F" w14:textId="77777777" w:rsidR="00FA185A" w:rsidRPr="00314644" w:rsidRDefault="00FA185A" w:rsidP="00FA185A">
            <w:pPr>
              <w:widowControl/>
              <w:rPr>
                <w:rFonts w:cs="Arial"/>
                <w:sz w:val="22"/>
                <w:szCs w:val="22"/>
              </w:rPr>
            </w:pPr>
          </w:p>
        </w:tc>
        <w:tc>
          <w:tcPr>
            <w:tcW w:w="1553" w:type="dxa"/>
          </w:tcPr>
          <w:p w14:paraId="142A79AF" w14:textId="77777777" w:rsidR="00FA185A" w:rsidRPr="00314644" w:rsidRDefault="00FA185A" w:rsidP="00FA185A">
            <w:pPr>
              <w:widowControl/>
              <w:rPr>
                <w:rFonts w:cs="Arial"/>
                <w:sz w:val="22"/>
                <w:szCs w:val="22"/>
              </w:rPr>
            </w:pPr>
          </w:p>
        </w:tc>
      </w:tr>
      <w:tr w:rsidR="00FA185A" w14:paraId="6F7FE87D" w14:textId="77777777" w:rsidTr="00F82101">
        <w:trPr>
          <w:jc w:val="center"/>
        </w:trPr>
        <w:tc>
          <w:tcPr>
            <w:tcW w:w="1777" w:type="dxa"/>
          </w:tcPr>
          <w:p w14:paraId="47E36F0D" w14:textId="7885FEA5" w:rsidR="00FA185A" w:rsidRPr="00814510" w:rsidRDefault="00FA185A" w:rsidP="00FA185A">
            <w:pPr>
              <w:widowControl/>
              <w:rPr>
                <w:rFonts w:cs="Arial"/>
                <w:sz w:val="22"/>
                <w:szCs w:val="22"/>
              </w:rPr>
            </w:pPr>
            <w:proofErr w:type="gramStart"/>
            <w:r w:rsidRPr="005C579E">
              <w:rPr>
                <w:rFonts w:cs="Arial"/>
                <w:sz w:val="22"/>
                <w:szCs w:val="22"/>
              </w:rPr>
              <w:t>§</w:t>
            </w:r>
            <w:r>
              <w:rPr>
                <w:rFonts w:cs="Arial"/>
                <w:sz w:val="22"/>
                <w:szCs w:val="22"/>
              </w:rPr>
              <w:t xml:space="preserve">  37.81</w:t>
            </w:r>
            <w:proofErr w:type="gramEnd"/>
            <w:r>
              <w:rPr>
                <w:rFonts w:cs="Arial"/>
                <w:sz w:val="22"/>
                <w:szCs w:val="22"/>
              </w:rPr>
              <w:t>(g)</w:t>
            </w:r>
          </w:p>
        </w:tc>
        <w:tc>
          <w:tcPr>
            <w:tcW w:w="1890" w:type="dxa"/>
          </w:tcPr>
          <w:p w14:paraId="7B28185E" w14:textId="3432D06C" w:rsidR="00FA185A" w:rsidRPr="00B45D25" w:rsidRDefault="00FA185A" w:rsidP="00FA185A">
            <w:pPr>
              <w:widowControl/>
              <w:rPr>
                <w:rFonts w:cs="Arial"/>
                <w:sz w:val="22"/>
                <w:szCs w:val="22"/>
              </w:rPr>
            </w:pPr>
            <w:r>
              <w:rPr>
                <w:rFonts w:cs="Arial"/>
                <w:sz w:val="22"/>
                <w:szCs w:val="22"/>
              </w:rPr>
              <w:t>Reporting of Events</w:t>
            </w:r>
          </w:p>
        </w:tc>
        <w:tc>
          <w:tcPr>
            <w:tcW w:w="1440" w:type="dxa"/>
          </w:tcPr>
          <w:p w14:paraId="4C3BB566" w14:textId="77777777" w:rsidR="00FA185A" w:rsidRPr="00C26F0C" w:rsidRDefault="00FA185A" w:rsidP="00FA185A">
            <w:pPr>
              <w:widowControl/>
              <w:rPr>
                <w:rFonts w:cs="Arial"/>
                <w:sz w:val="22"/>
                <w:szCs w:val="22"/>
              </w:rPr>
            </w:pPr>
          </w:p>
        </w:tc>
        <w:tc>
          <w:tcPr>
            <w:tcW w:w="1530" w:type="dxa"/>
          </w:tcPr>
          <w:p w14:paraId="29AAEF96" w14:textId="4E29C9E2" w:rsidR="00FA185A" w:rsidRDefault="00FA185A" w:rsidP="00FA185A">
            <w:pPr>
              <w:widowControl/>
              <w:jc w:val="center"/>
              <w:rPr>
                <w:rFonts w:cs="Arial"/>
                <w:sz w:val="22"/>
                <w:szCs w:val="22"/>
              </w:rPr>
            </w:pPr>
            <w:r>
              <w:rPr>
                <w:rFonts w:cs="Arial"/>
                <w:sz w:val="22"/>
                <w:szCs w:val="22"/>
              </w:rPr>
              <w:t>C</w:t>
            </w:r>
          </w:p>
        </w:tc>
        <w:tc>
          <w:tcPr>
            <w:tcW w:w="3477" w:type="dxa"/>
          </w:tcPr>
          <w:p w14:paraId="1AF9AA29" w14:textId="174D530C" w:rsidR="00BF0BB4" w:rsidRPr="00BF0BB4" w:rsidRDefault="00BF0BB4" w:rsidP="00BF0BB4">
            <w:pPr>
              <w:widowControl/>
              <w:rPr>
                <w:rFonts w:cs="Arial"/>
                <w:sz w:val="22"/>
                <w:szCs w:val="22"/>
              </w:rPr>
            </w:pPr>
            <w:r w:rsidRPr="00BF0BB4">
              <w:rPr>
                <w:rFonts w:cs="Arial"/>
                <w:sz w:val="22"/>
                <w:szCs w:val="22"/>
              </w:rPr>
              <w:t>In § 37.81(g) introductory text, remove the third sentence</w:t>
            </w:r>
            <w:r w:rsidR="00C82AE0">
              <w:rPr>
                <w:rFonts w:cs="Arial"/>
                <w:sz w:val="22"/>
                <w:szCs w:val="22"/>
              </w:rPr>
              <w:t xml:space="preserve"> that states</w:t>
            </w:r>
            <w:r w:rsidR="00040C67">
              <w:rPr>
                <w:rFonts w:cs="Arial"/>
                <w:sz w:val="22"/>
                <w:szCs w:val="22"/>
              </w:rPr>
              <w:t>:</w:t>
            </w:r>
          </w:p>
          <w:p w14:paraId="61FD961A" w14:textId="77777777" w:rsidR="00FA185A" w:rsidRDefault="00FA185A" w:rsidP="00FA185A">
            <w:pPr>
              <w:widowControl/>
              <w:rPr>
                <w:rFonts w:cs="Arial"/>
                <w:sz w:val="22"/>
                <w:szCs w:val="22"/>
              </w:rPr>
            </w:pPr>
          </w:p>
          <w:p w14:paraId="4E2A14B7" w14:textId="7BDC199F" w:rsidR="00B27354" w:rsidRDefault="00B27354" w:rsidP="00FA185A">
            <w:pPr>
              <w:widowControl/>
              <w:rPr>
                <w:rFonts w:cs="Arial"/>
                <w:sz w:val="22"/>
                <w:szCs w:val="22"/>
              </w:rPr>
            </w:pPr>
            <w:r>
              <w:rPr>
                <w:rFonts w:cs="Arial"/>
                <w:sz w:val="22"/>
                <w:szCs w:val="22"/>
              </w:rPr>
              <w:t>“In addition, the licensee shall provide on</w:t>
            </w:r>
            <w:r w:rsidR="00040C67">
              <w:rPr>
                <w:rFonts w:cs="Arial"/>
                <w:sz w:val="22"/>
                <w:szCs w:val="22"/>
              </w:rPr>
              <w:t>e</w:t>
            </w:r>
            <w:r>
              <w:rPr>
                <w:rFonts w:cs="Arial"/>
                <w:sz w:val="22"/>
                <w:szCs w:val="22"/>
              </w:rPr>
              <w:t xml:space="preserve"> copy of the written report addressed to the Director, Division of Security Policy, Office of Nuclear Security and Incident Response, U.S. NRC, Washington, DC 20555-001.”</w:t>
            </w:r>
          </w:p>
        </w:tc>
        <w:tc>
          <w:tcPr>
            <w:tcW w:w="1316" w:type="dxa"/>
          </w:tcPr>
          <w:p w14:paraId="3F6981EE" w14:textId="77777777" w:rsidR="00FA185A" w:rsidRPr="00314644" w:rsidRDefault="00FA185A" w:rsidP="00FA185A">
            <w:pPr>
              <w:widowControl/>
              <w:rPr>
                <w:rFonts w:cs="Arial"/>
                <w:sz w:val="22"/>
                <w:szCs w:val="22"/>
              </w:rPr>
            </w:pPr>
          </w:p>
        </w:tc>
        <w:tc>
          <w:tcPr>
            <w:tcW w:w="1394" w:type="dxa"/>
          </w:tcPr>
          <w:p w14:paraId="4DAA4BF2" w14:textId="77777777" w:rsidR="00FA185A" w:rsidRPr="00314644" w:rsidRDefault="00FA185A" w:rsidP="00FA185A">
            <w:pPr>
              <w:widowControl/>
              <w:rPr>
                <w:rFonts w:cs="Arial"/>
                <w:sz w:val="22"/>
                <w:szCs w:val="22"/>
              </w:rPr>
            </w:pPr>
          </w:p>
        </w:tc>
        <w:tc>
          <w:tcPr>
            <w:tcW w:w="1553" w:type="dxa"/>
          </w:tcPr>
          <w:p w14:paraId="19305D81" w14:textId="77777777" w:rsidR="00FA185A" w:rsidRPr="00314644" w:rsidRDefault="00FA185A" w:rsidP="00FA185A">
            <w:pPr>
              <w:widowControl/>
              <w:rPr>
                <w:rFonts w:cs="Arial"/>
                <w:sz w:val="22"/>
                <w:szCs w:val="22"/>
              </w:rPr>
            </w:pPr>
          </w:p>
        </w:tc>
      </w:tr>
      <w:tr w:rsidR="00FA185A" w14:paraId="09277B4B" w14:textId="77777777" w:rsidTr="00F82101">
        <w:trPr>
          <w:jc w:val="center"/>
        </w:trPr>
        <w:tc>
          <w:tcPr>
            <w:tcW w:w="1777" w:type="dxa"/>
          </w:tcPr>
          <w:p w14:paraId="04D939ED" w14:textId="1C72999A" w:rsidR="00FA185A" w:rsidRDefault="00FA185A" w:rsidP="00FA185A">
            <w:pPr>
              <w:widowControl/>
              <w:rPr>
                <w:rFonts w:cs="Arial"/>
                <w:sz w:val="22"/>
                <w:szCs w:val="22"/>
              </w:rPr>
            </w:pPr>
            <w:proofErr w:type="gramStart"/>
            <w:r w:rsidRPr="00814510">
              <w:rPr>
                <w:rFonts w:cs="Arial"/>
                <w:sz w:val="22"/>
                <w:szCs w:val="22"/>
              </w:rPr>
              <w:t>§</w:t>
            </w:r>
            <w:r>
              <w:rPr>
                <w:rFonts w:cs="Arial"/>
                <w:sz w:val="22"/>
                <w:szCs w:val="22"/>
              </w:rPr>
              <w:t xml:space="preserve">  40.23</w:t>
            </w:r>
            <w:proofErr w:type="gramEnd"/>
          </w:p>
          <w:p w14:paraId="1C8FDE57" w14:textId="77777777" w:rsidR="00FA185A" w:rsidRPr="00C26F0C" w:rsidRDefault="00FA185A" w:rsidP="00FA185A">
            <w:pPr>
              <w:widowControl/>
              <w:rPr>
                <w:rFonts w:cs="Arial"/>
                <w:sz w:val="22"/>
                <w:szCs w:val="22"/>
              </w:rPr>
            </w:pPr>
          </w:p>
        </w:tc>
        <w:tc>
          <w:tcPr>
            <w:tcW w:w="1890" w:type="dxa"/>
          </w:tcPr>
          <w:p w14:paraId="56516DA5" w14:textId="3C1C5F2C" w:rsidR="00FA185A" w:rsidRPr="00410410" w:rsidRDefault="00FA185A" w:rsidP="00FA185A">
            <w:pPr>
              <w:widowControl/>
              <w:rPr>
                <w:rFonts w:cs="Arial"/>
                <w:bCs/>
                <w:sz w:val="22"/>
                <w:szCs w:val="22"/>
              </w:rPr>
            </w:pPr>
            <w:r w:rsidRPr="000E2526">
              <w:rPr>
                <w:rFonts w:cs="Arial"/>
                <w:sz w:val="22"/>
                <w:szCs w:val="22"/>
              </w:rPr>
              <w:t xml:space="preserve">General license for </w:t>
            </w:r>
            <w:r>
              <w:rPr>
                <w:rFonts w:cs="Arial"/>
                <w:sz w:val="22"/>
                <w:szCs w:val="22"/>
              </w:rPr>
              <w:t>carriers of transient shipments of natural uranium other than in the form of ore or ore residue</w:t>
            </w:r>
          </w:p>
        </w:tc>
        <w:tc>
          <w:tcPr>
            <w:tcW w:w="1440" w:type="dxa"/>
          </w:tcPr>
          <w:p w14:paraId="0CE83C12" w14:textId="77777777" w:rsidR="00FA185A" w:rsidRPr="00C26F0C" w:rsidRDefault="00FA185A" w:rsidP="00FA185A">
            <w:pPr>
              <w:widowControl/>
              <w:rPr>
                <w:rFonts w:cs="Arial"/>
                <w:sz w:val="22"/>
                <w:szCs w:val="22"/>
              </w:rPr>
            </w:pPr>
          </w:p>
        </w:tc>
        <w:tc>
          <w:tcPr>
            <w:tcW w:w="1530" w:type="dxa"/>
          </w:tcPr>
          <w:p w14:paraId="44552BF2" w14:textId="595DB4F8" w:rsidR="00FA185A" w:rsidRDefault="00FA185A" w:rsidP="00FA185A">
            <w:pPr>
              <w:widowControl/>
              <w:jc w:val="center"/>
              <w:rPr>
                <w:rFonts w:cs="Arial"/>
                <w:sz w:val="22"/>
                <w:szCs w:val="22"/>
              </w:rPr>
            </w:pPr>
            <w:r>
              <w:rPr>
                <w:rFonts w:cs="Arial"/>
                <w:sz w:val="22"/>
                <w:szCs w:val="22"/>
              </w:rPr>
              <w:t>NRC</w:t>
            </w:r>
          </w:p>
        </w:tc>
        <w:tc>
          <w:tcPr>
            <w:tcW w:w="3477" w:type="dxa"/>
          </w:tcPr>
          <w:p w14:paraId="3B270DA3" w14:textId="77777777" w:rsidR="00BF0BB4" w:rsidRDefault="00BF0BB4" w:rsidP="00BF0BB4">
            <w:pPr>
              <w:widowControl/>
              <w:rPr>
                <w:rFonts w:cs="Arial"/>
                <w:sz w:val="22"/>
                <w:szCs w:val="22"/>
              </w:rPr>
            </w:pPr>
            <w:r w:rsidRPr="00BF0BB4">
              <w:rPr>
                <w:rFonts w:cs="Arial"/>
                <w:sz w:val="22"/>
                <w:szCs w:val="22"/>
              </w:rPr>
              <w:t>Amend § 40.23 as follows:</w:t>
            </w:r>
          </w:p>
          <w:p w14:paraId="60D3DEA8" w14:textId="77777777" w:rsidR="00BF0BB4" w:rsidRPr="00BF0BB4" w:rsidRDefault="00BF0BB4" w:rsidP="00BF0BB4">
            <w:pPr>
              <w:widowControl/>
              <w:rPr>
                <w:rFonts w:cs="Arial"/>
                <w:sz w:val="22"/>
                <w:szCs w:val="22"/>
              </w:rPr>
            </w:pPr>
          </w:p>
          <w:p w14:paraId="6442FEA1" w14:textId="77777777" w:rsidR="00BF0BB4" w:rsidRPr="00BF0BB4" w:rsidRDefault="00BF0BB4" w:rsidP="00BF0BB4">
            <w:pPr>
              <w:widowControl/>
              <w:rPr>
                <w:rFonts w:cs="Arial"/>
                <w:sz w:val="22"/>
                <w:szCs w:val="22"/>
              </w:rPr>
            </w:pPr>
            <w:r w:rsidRPr="00BF0BB4">
              <w:rPr>
                <w:rFonts w:cs="Arial"/>
                <w:sz w:val="22"/>
                <w:szCs w:val="22"/>
              </w:rPr>
              <w:t>a. In paragraph (b)(1), remove the title “Division of Security Policy,”;</w:t>
            </w:r>
          </w:p>
          <w:p w14:paraId="792F4D36" w14:textId="77777777" w:rsidR="00BF0BB4" w:rsidRPr="00BF0BB4" w:rsidRDefault="00BF0BB4" w:rsidP="00BF0BB4">
            <w:pPr>
              <w:widowControl/>
              <w:rPr>
                <w:rFonts w:cs="Arial"/>
                <w:sz w:val="22"/>
                <w:szCs w:val="22"/>
              </w:rPr>
            </w:pPr>
            <w:r w:rsidRPr="00BF0BB4">
              <w:rPr>
                <w:rFonts w:cs="Arial"/>
                <w:sz w:val="22"/>
                <w:szCs w:val="22"/>
              </w:rPr>
              <w:t>b. In paragraph (b)(2)(ix), remove the title “Division of Security Policy” and add in its place the title “Office of Nuclear Security and Incident Response”.</w:t>
            </w:r>
          </w:p>
          <w:p w14:paraId="26B211F2" w14:textId="77777777" w:rsidR="00BF0BB4" w:rsidRPr="00BF0BB4" w:rsidRDefault="00BF0BB4" w:rsidP="00BF0BB4">
            <w:pPr>
              <w:widowControl/>
              <w:rPr>
                <w:rFonts w:cs="Arial"/>
                <w:sz w:val="22"/>
                <w:szCs w:val="22"/>
              </w:rPr>
            </w:pPr>
            <w:r w:rsidRPr="00BF0BB4">
              <w:rPr>
                <w:rFonts w:cs="Arial"/>
                <w:sz w:val="22"/>
                <w:szCs w:val="22"/>
              </w:rPr>
              <w:t>c. In paragraph (c), remove the title “Division of Security Policy” and add in its place the title “Division of Physical and Cyber Security Policy”.</w:t>
            </w:r>
          </w:p>
          <w:p w14:paraId="1867382C" w14:textId="77777777" w:rsidR="00BF0BB4" w:rsidRPr="00BF0BB4" w:rsidRDefault="00BF0BB4" w:rsidP="00BF0BB4">
            <w:pPr>
              <w:widowControl/>
              <w:rPr>
                <w:rFonts w:cs="Arial"/>
                <w:sz w:val="22"/>
                <w:szCs w:val="22"/>
              </w:rPr>
            </w:pPr>
            <w:r w:rsidRPr="00BF0BB4">
              <w:rPr>
                <w:rFonts w:cs="Arial"/>
                <w:sz w:val="22"/>
                <w:szCs w:val="22"/>
              </w:rPr>
              <w:t>d. In paragraph (d), remove the title “Division of Security Policy” and add in its place the title “Division of Physical and Cyber Security Policy”; and remove the telephone number “(301) 415-6828” and add in its place the telephone number “301-287-3598”.</w:t>
            </w:r>
          </w:p>
          <w:p w14:paraId="7E16C888" w14:textId="302E6412" w:rsidR="00FA185A" w:rsidRPr="00410410" w:rsidRDefault="00FA185A" w:rsidP="00FA185A">
            <w:pPr>
              <w:widowControl/>
              <w:rPr>
                <w:rFonts w:cs="Arial"/>
                <w:sz w:val="22"/>
                <w:szCs w:val="22"/>
              </w:rPr>
            </w:pPr>
          </w:p>
        </w:tc>
        <w:tc>
          <w:tcPr>
            <w:tcW w:w="1316" w:type="dxa"/>
          </w:tcPr>
          <w:p w14:paraId="4B17F407" w14:textId="77777777" w:rsidR="00FA185A" w:rsidRPr="00314644" w:rsidRDefault="00FA185A" w:rsidP="00FA185A">
            <w:pPr>
              <w:widowControl/>
              <w:rPr>
                <w:rFonts w:cs="Arial"/>
                <w:sz w:val="22"/>
                <w:szCs w:val="22"/>
              </w:rPr>
            </w:pPr>
          </w:p>
        </w:tc>
        <w:tc>
          <w:tcPr>
            <w:tcW w:w="1394" w:type="dxa"/>
          </w:tcPr>
          <w:p w14:paraId="70F99CA9" w14:textId="77777777" w:rsidR="00FA185A" w:rsidRPr="00314644" w:rsidRDefault="00FA185A" w:rsidP="00FA185A">
            <w:pPr>
              <w:widowControl/>
              <w:rPr>
                <w:rFonts w:cs="Arial"/>
                <w:sz w:val="22"/>
                <w:szCs w:val="22"/>
              </w:rPr>
            </w:pPr>
          </w:p>
        </w:tc>
        <w:tc>
          <w:tcPr>
            <w:tcW w:w="1553" w:type="dxa"/>
          </w:tcPr>
          <w:p w14:paraId="32FC03B8" w14:textId="77777777" w:rsidR="00FA185A" w:rsidRPr="00314644" w:rsidRDefault="00FA185A" w:rsidP="00FA185A">
            <w:pPr>
              <w:widowControl/>
              <w:rPr>
                <w:rFonts w:cs="Arial"/>
                <w:sz w:val="22"/>
                <w:szCs w:val="22"/>
              </w:rPr>
            </w:pPr>
          </w:p>
        </w:tc>
      </w:tr>
      <w:tr w:rsidR="00FA185A" w14:paraId="01E2EC07" w14:textId="77777777" w:rsidTr="00F82101">
        <w:trPr>
          <w:jc w:val="center"/>
        </w:trPr>
        <w:tc>
          <w:tcPr>
            <w:tcW w:w="1777" w:type="dxa"/>
          </w:tcPr>
          <w:p w14:paraId="4AB1B0BB" w14:textId="4D2776C1" w:rsidR="00FA185A" w:rsidRPr="00814510" w:rsidRDefault="00FA185A" w:rsidP="00FA185A">
            <w:pPr>
              <w:widowControl/>
              <w:rPr>
                <w:rFonts w:cs="Arial"/>
                <w:sz w:val="22"/>
                <w:szCs w:val="22"/>
              </w:rPr>
            </w:pPr>
            <w:proofErr w:type="gramStart"/>
            <w:r w:rsidRPr="000C236E">
              <w:rPr>
                <w:rFonts w:cs="Arial"/>
                <w:sz w:val="22"/>
                <w:szCs w:val="22"/>
              </w:rPr>
              <w:t>§</w:t>
            </w:r>
            <w:r>
              <w:rPr>
                <w:rFonts w:cs="Arial"/>
                <w:sz w:val="22"/>
                <w:szCs w:val="22"/>
              </w:rPr>
              <w:t xml:space="preserve">  40</w:t>
            </w:r>
            <w:proofErr w:type="gramEnd"/>
            <w:r>
              <w:rPr>
                <w:rFonts w:cs="Arial"/>
                <w:sz w:val="22"/>
                <w:szCs w:val="22"/>
              </w:rPr>
              <w:t>.64</w:t>
            </w:r>
          </w:p>
        </w:tc>
        <w:tc>
          <w:tcPr>
            <w:tcW w:w="1890" w:type="dxa"/>
          </w:tcPr>
          <w:p w14:paraId="1DD5D086" w14:textId="7E03ADC4" w:rsidR="00FA185A" w:rsidRPr="00D37151" w:rsidRDefault="00FA185A" w:rsidP="00FA185A">
            <w:pPr>
              <w:widowControl/>
              <w:rPr>
                <w:rFonts w:cs="Arial"/>
                <w:bCs/>
                <w:sz w:val="22"/>
                <w:szCs w:val="22"/>
              </w:rPr>
            </w:pPr>
            <w:r>
              <w:rPr>
                <w:rFonts w:cs="Arial"/>
                <w:bCs/>
                <w:sz w:val="22"/>
                <w:szCs w:val="22"/>
              </w:rPr>
              <w:t>Reports</w:t>
            </w:r>
          </w:p>
        </w:tc>
        <w:tc>
          <w:tcPr>
            <w:tcW w:w="1440" w:type="dxa"/>
          </w:tcPr>
          <w:p w14:paraId="2EAD6F4F" w14:textId="77777777" w:rsidR="00FA185A" w:rsidRPr="00C26F0C" w:rsidRDefault="00FA185A" w:rsidP="00FA185A">
            <w:pPr>
              <w:widowControl/>
              <w:rPr>
                <w:rFonts w:cs="Arial"/>
                <w:sz w:val="22"/>
                <w:szCs w:val="22"/>
              </w:rPr>
            </w:pPr>
          </w:p>
        </w:tc>
        <w:tc>
          <w:tcPr>
            <w:tcW w:w="1530" w:type="dxa"/>
          </w:tcPr>
          <w:p w14:paraId="4E94003E" w14:textId="6E2E285E" w:rsidR="00FA185A" w:rsidRDefault="00FA185A" w:rsidP="00FA185A">
            <w:pPr>
              <w:widowControl/>
              <w:jc w:val="center"/>
              <w:rPr>
                <w:rFonts w:cs="Arial"/>
                <w:sz w:val="22"/>
                <w:szCs w:val="22"/>
              </w:rPr>
            </w:pPr>
            <w:r>
              <w:rPr>
                <w:rFonts w:cs="Arial"/>
                <w:sz w:val="22"/>
                <w:szCs w:val="22"/>
              </w:rPr>
              <w:t>NRC</w:t>
            </w:r>
          </w:p>
        </w:tc>
        <w:tc>
          <w:tcPr>
            <w:tcW w:w="3477" w:type="dxa"/>
          </w:tcPr>
          <w:p w14:paraId="4EE61C58" w14:textId="77777777" w:rsidR="001F6EEB" w:rsidRPr="001F6EEB" w:rsidRDefault="001F6EEB" w:rsidP="001F6EEB">
            <w:pPr>
              <w:widowControl/>
              <w:rPr>
                <w:rFonts w:cs="Arial"/>
                <w:sz w:val="22"/>
                <w:szCs w:val="22"/>
              </w:rPr>
            </w:pPr>
            <w:r w:rsidRPr="001F6EEB">
              <w:rPr>
                <w:rFonts w:cs="Arial"/>
                <w:sz w:val="22"/>
                <w:szCs w:val="22"/>
              </w:rPr>
              <w:t>In § 40.64(c)(2) and (3), remove the last sentence in each paragraph.</w:t>
            </w:r>
          </w:p>
          <w:p w14:paraId="067458F7" w14:textId="2C221406" w:rsidR="00FA185A" w:rsidRPr="00D37151" w:rsidRDefault="00FA185A" w:rsidP="00FA185A">
            <w:pPr>
              <w:widowControl/>
              <w:rPr>
                <w:rFonts w:cs="Arial"/>
                <w:sz w:val="22"/>
                <w:szCs w:val="22"/>
              </w:rPr>
            </w:pPr>
          </w:p>
        </w:tc>
        <w:tc>
          <w:tcPr>
            <w:tcW w:w="1316" w:type="dxa"/>
          </w:tcPr>
          <w:p w14:paraId="3885A205" w14:textId="77777777" w:rsidR="00FA185A" w:rsidRPr="00314644" w:rsidRDefault="00FA185A" w:rsidP="00FA185A">
            <w:pPr>
              <w:widowControl/>
              <w:rPr>
                <w:rFonts w:cs="Arial"/>
                <w:sz w:val="22"/>
                <w:szCs w:val="22"/>
              </w:rPr>
            </w:pPr>
          </w:p>
        </w:tc>
        <w:tc>
          <w:tcPr>
            <w:tcW w:w="1394" w:type="dxa"/>
          </w:tcPr>
          <w:p w14:paraId="79A56CAF" w14:textId="77777777" w:rsidR="00FA185A" w:rsidRPr="00314644" w:rsidRDefault="00FA185A" w:rsidP="00FA185A">
            <w:pPr>
              <w:widowControl/>
              <w:rPr>
                <w:rFonts w:cs="Arial"/>
                <w:sz w:val="22"/>
                <w:szCs w:val="22"/>
              </w:rPr>
            </w:pPr>
          </w:p>
        </w:tc>
        <w:tc>
          <w:tcPr>
            <w:tcW w:w="1553" w:type="dxa"/>
          </w:tcPr>
          <w:p w14:paraId="5A4771BB" w14:textId="77777777" w:rsidR="00FA185A" w:rsidRPr="00314644" w:rsidRDefault="00FA185A" w:rsidP="00FA185A">
            <w:pPr>
              <w:widowControl/>
              <w:rPr>
                <w:rFonts w:cs="Arial"/>
                <w:sz w:val="22"/>
                <w:szCs w:val="22"/>
              </w:rPr>
            </w:pPr>
          </w:p>
        </w:tc>
      </w:tr>
      <w:tr w:rsidR="00FA185A" w14:paraId="3BD9C62E" w14:textId="77777777" w:rsidTr="00F82101">
        <w:trPr>
          <w:jc w:val="center"/>
        </w:trPr>
        <w:tc>
          <w:tcPr>
            <w:tcW w:w="1777" w:type="dxa"/>
          </w:tcPr>
          <w:p w14:paraId="352340BE" w14:textId="56051165" w:rsidR="00FA185A" w:rsidRPr="000C236E" w:rsidRDefault="00854621" w:rsidP="00854621">
            <w:pPr>
              <w:widowControl/>
              <w:rPr>
                <w:rFonts w:cs="Arial"/>
                <w:sz w:val="22"/>
                <w:szCs w:val="22"/>
              </w:rPr>
            </w:pPr>
            <w:proofErr w:type="gramStart"/>
            <w:r w:rsidRPr="000C236E">
              <w:rPr>
                <w:rFonts w:cs="Arial"/>
                <w:sz w:val="22"/>
                <w:szCs w:val="22"/>
              </w:rPr>
              <w:t>§</w:t>
            </w:r>
            <w:r w:rsidR="00FA185A">
              <w:rPr>
                <w:rFonts w:cs="Arial"/>
                <w:sz w:val="22"/>
                <w:szCs w:val="22"/>
              </w:rPr>
              <w:t xml:space="preserve">  40</w:t>
            </w:r>
            <w:proofErr w:type="gramEnd"/>
            <w:r w:rsidR="00FA185A">
              <w:rPr>
                <w:rFonts w:cs="Arial"/>
                <w:sz w:val="22"/>
                <w:szCs w:val="22"/>
              </w:rPr>
              <w:t>.66</w:t>
            </w:r>
          </w:p>
        </w:tc>
        <w:tc>
          <w:tcPr>
            <w:tcW w:w="1890" w:type="dxa"/>
          </w:tcPr>
          <w:p w14:paraId="24779B98" w14:textId="4B6A6EF7" w:rsidR="00FA185A" w:rsidRDefault="00FA185A" w:rsidP="00FA185A">
            <w:pPr>
              <w:widowControl/>
              <w:rPr>
                <w:rFonts w:cs="Arial"/>
                <w:bCs/>
                <w:sz w:val="22"/>
                <w:szCs w:val="22"/>
              </w:rPr>
            </w:pPr>
            <w:r w:rsidRPr="000E2526">
              <w:rPr>
                <w:rFonts w:cs="Arial"/>
                <w:sz w:val="22"/>
                <w:szCs w:val="22"/>
              </w:rPr>
              <w:t>Requirements for advance notice of export shipments of natural uranium</w:t>
            </w:r>
          </w:p>
        </w:tc>
        <w:tc>
          <w:tcPr>
            <w:tcW w:w="1440" w:type="dxa"/>
          </w:tcPr>
          <w:p w14:paraId="1B98DAE5" w14:textId="77777777" w:rsidR="00FA185A" w:rsidRPr="00C26F0C" w:rsidRDefault="00FA185A" w:rsidP="00FA185A">
            <w:pPr>
              <w:widowControl/>
              <w:rPr>
                <w:rFonts w:cs="Arial"/>
                <w:sz w:val="22"/>
                <w:szCs w:val="22"/>
              </w:rPr>
            </w:pPr>
          </w:p>
        </w:tc>
        <w:tc>
          <w:tcPr>
            <w:tcW w:w="1530" w:type="dxa"/>
          </w:tcPr>
          <w:p w14:paraId="521235A8" w14:textId="4D2FEA0C" w:rsidR="00FA185A" w:rsidRDefault="00FA185A" w:rsidP="00FA185A">
            <w:pPr>
              <w:widowControl/>
              <w:jc w:val="center"/>
              <w:rPr>
                <w:rFonts w:cs="Arial"/>
                <w:sz w:val="22"/>
                <w:szCs w:val="22"/>
              </w:rPr>
            </w:pPr>
            <w:r>
              <w:rPr>
                <w:rFonts w:cs="Arial"/>
                <w:sz w:val="22"/>
                <w:szCs w:val="22"/>
              </w:rPr>
              <w:t>NRC</w:t>
            </w:r>
          </w:p>
        </w:tc>
        <w:tc>
          <w:tcPr>
            <w:tcW w:w="3477" w:type="dxa"/>
          </w:tcPr>
          <w:p w14:paraId="1C03B04A" w14:textId="77777777" w:rsidR="001F6EEB" w:rsidRDefault="001F6EEB" w:rsidP="001F6EEB">
            <w:pPr>
              <w:widowControl/>
              <w:rPr>
                <w:rFonts w:cs="Arial"/>
                <w:sz w:val="22"/>
                <w:szCs w:val="22"/>
              </w:rPr>
            </w:pPr>
            <w:r w:rsidRPr="001F6EEB">
              <w:rPr>
                <w:rFonts w:cs="Arial"/>
                <w:sz w:val="22"/>
                <w:szCs w:val="22"/>
              </w:rPr>
              <w:t>Amend § 40.66 as follows:</w:t>
            </w:r>
          </w:p>
          <w:p w14:paraId="6FBC7E5E" w14:textId="77777777" w:rsidR="001F6EEB" w:rsidRPr="001F6EEB" w:rsidRDefault="001F6EEB" w:rsidP="001F6EEB">
            <w:pPr>
              <w:widowControl/>
              <w:rPr>
                <w:rFonts w:cs="Arial"/>
                <w:sz w:val="22"/>
                <w:szCs w:val="22"/>
              </w:rPr>
            </w:pPr>
          </w:p>
          <w:p w14:paraId="548EC3F3" w14:textId="77777777" w:rsidR="001F6EEB" w:rsidRPr="001F6EEB" w:rsidRDefault="001F6EEB" w:rsidP="001F6EEB">
            <w:pPr>
              <w:widowControl/>
              <w:rPr>
                <w:rFonts w:cs="Arial"/>
                <w:sz w:val="22"/>
                <w:szCs w:val="22"/>
              </w:rPr>
            </w:pPr>
            <w:r w:rsidRPr="001F6EEB">
              <w:rPr>
                <w:rFonts w:cs="Arial"/>
                <w:sz w:val="22"/>
                <w:szCs w:val="22"/>
              </w:rPr>
              <w:t>a. In paragraph (a), remove the title “Division of Security Policy,”;</w:t>
            </w:r>
          </w:p>
          <w:p w14:paraId="0400280C" w14:textId="77777777" w:rsidR="001F6EEB" w:rsidRPr="001F6EEB" w:rsidRDefault="001F6EEB" w:rsidP="001F6EEB">
            <w:pPr>
              <w:widowControl/>
              <w:rPr>
                <w:rFonts w:cs="Arial"/>
                <w:sz w:val="22"/>
                <w:szCs w:val="22"/>
              </w:rPr>
            </w:pPr>
            <w:r w:rsidRPr="001F6EEB">
              <w:rPr>
                <w:rFonts w:cs="Arial"/>
                <w:sz w:val="22"/>
                <w:szCs w:val="22"/>
              </w:rPr>
              <w:t xml:space="preserve">b. In paragraph (b)(5), remove the title “Division of Security Policy,” and add in its place the title “Director,”; and </w:t>
            </w:r>
          </w:p>
          <w:p w14:paraId="150CF93A" w14:textId="77777777" w:rsidR="001F6EEB" w:rsidRPr="001F6EEB" w:rsidRDefault="001F6EEB" w:rsidP="001F6EEB">
            <w:pPr>
              <w:widowControl/>
              <w:rPr>
                <w:rFonts w:cs="Arial"/>
                <w:sz w:val="22"/>
                <w:szCs w:val="22"/>
              </w:rPr>
            </w:pPr>
            <w:r w:rsidRPr="001F6EEB">
              <w:rPr>
                <w:rFonts w:cs="Arial"/>
                <w:sz w:val="22"/>
                <w:szCs w:val="22"/>
              </w:rPr>
              <w:t>c. In paragraph (c), remove the title “Division of Security Policy,” and add in its place the title “Director,”.</w:t>
            </w:r>
          </w:p>
          <w:p w14:paraId="1FA1418B" w14:textId="77777777" w:rsidR="00FA185A" w:rsidRPr="00D37151" w:rsidRDefault="00FA185A" w:rsidP="00FA185A">
            <w:pPr>
              <w:widowControl/>
              <w:rPr>
                <w:rFonts w:cs="Arial"/>
                <w:sz w:val="22"/>
                <w:szCs w:val="22"/>
              </w:rPr>
            </w:pPr>
          </w:p>
        </w:tc>
        <w:tc>
          <w:tcPr>
            <w:tcW w:w="1316" w:type="dxa"/>
          </w:tcPr>
          <w:p w14:paraId="085C22A7" w14:textId="77777777" w:rsidR="00FA185A" w:rsidRPr="00314644" w:rsidRDefault="00FA185A" w:rsidP="00FA185A">
            <w:pPr>
              <w:widowControl/>
              <w:rPr>
                <w:rFonts w:cs="Arial"/>
                <w:sz w:val="22"/>
                <w:szCs w:val="22"/>
              </w:rPr>
            </w:pPr>
          </w:p>
        </w:tc>
        <w:tc>
          <w:tcPr>
            <w:tcW w:w="1394" w:type="dxa"/>
          </w:tcPr>
          <w:p w14:paraId="51AA1A23" w14:textId="77777777" w:rsidR="00FA185A" w:rsidRPr="00314644" w:rsidRDefault="00FA185A" w:rsidP="00FA185A">
            <w:pPr>
              <w:widowControl/>
              <w:rPr>
                <w:rFonts w:cs="Arial"/>
                <w:sz w:val="22"/>
                <w:szCs w:val="22"/>
              </w:rPr>
            </w:pPr>
          </w:p>
        </w:tc>
        <w:tc>
          <w:tcPr>
            <w:tcW w:w="1553" w:type="dxa"/>
          </w:tcPr>
          <w:p w14:paraId="05B996C5" w14:textId="77777777" w:rsidR="00FA185A" w:rsidRPr="00314644" w:rsidRDefault="00FA185A" w:rsidP="00FA185A">
            <w:pPr>
              <w:widowControl/>
              <w:rPr>
                <w:rFonts w:cs="Arial"/>
                <w:sz w:val="22"/>
                <w:szCs w:val="22"/>
              </w:rPr>
            </w:pPr>
          </w:p>
        </w:tc>
      </w:tr>
      <w:tr w:rsidR="00FA185A" w14:paraId="1A36184D" w14:textId="77777777" w:rsidTr="00F82101">
        <w:trPr>
          <w:jc w:val="center"/>
        </w:trPr>
        <w:tc>
          <w:tcPr>
            <w:tcW w:w="1777" w:type="dxa"/>
          </w:tcPr>
          <w:p w14:paraId="46951059" w14:textId="0CF82C4C" w:rsidR="00FA185A" w:rsidRDefault="00854621" w:rsidP="00854621">
            <w:pPr>
              <w:widowControl/>
              <w:rPr>
                <w:rFonts w:cs="Arial"/>
                <w:sz w:val="22"/>
                <w:szCs w:val="22"/>
              </w:rPr>
            </w:pPr>
            <w:proofErr w:type="gramStart"/>
            <w:r w:rsidRPr="000C236E">
              <w:rPr>
                <w:rFonts w:cs="Arial"/>
                <w:sz w:val="22"/>
                <w:szCs w:val="22"/>
              </w:rPr>
              <w:t>§</w:t>
            </w:r>
            <w:r w:rsidR="00FA185A">
              <w:rPr>
                <w:rFonts w:cs="Arial"/>
                <w:sz w:val="22"/>
                <w:szCs w:val="22"/>
              </w:rPr>
              <w:t xml:space="preserve">  40</w:t>
            </w:r>
            <w:proofErr w:type="gramEnd"/>
            <w:r w:rsidR="00FA185A">
              <w:rPr>
                <w:rFonts w:cs="Arial"/>
                <w:sz w:val="22"/>
                <w:szCs w:val="22"/>
              </w:rPr>
              <w:t>.67</w:t>
            </w:r>
          </w:p>
        </w:tc>
        <w:tc>
          <w:tcPr>
            <w:tcW w:w="1890" w:type="dxa"/>
          </w:tcPr>
          <w:p w14:paraId="45E3C6B3" w14:textId="77777777" w:rsidR="00FA185A" w:rsidRDefault="00FA185A" w:rsidP="00FA185A">
            <w:pPr>
              <w:widowControl/>
              <w:rPr>
                <w:rFonts w:cs="Arial"/>
                <w:sz w:val="22"/>
                <w:szCs w:val="22"/>
              </w:rPr>
            </w:pPr>
            <w:r w:rsidRPr="000E2526">
              <w:rPr>
                <w:rFonts w:cs="Arial"/>
                <w:sz w:val="22"/>
                <w:szCs w:val="22"/>
              </w:rPr>
              <w:t>Requirement for advance notice of importation of natural uranium from countries that are not party to the Convention on the Physical Protection of Nuclear Material</w:t>
            </w:r>
          </w:p>
          <w:p w14:paraId="4E4A9579" w14:textId="77777777" w:rsidR="00FA185A" w:rsidRDefault="00FA185A" w:rsidP="00FA185A">
            <w:pPr>
              <w:widowControl/>
              <w:rPr>
                <w:rFonts w:cs="Arial"/>
                <w:sz w:val="22"/>
                <w:szCs w:val="22"/>
              </w:rPr>
            </w:pPr>
          </w:p>
          <w:p w14:paraId="1E5511A2" w14:textId="77777777" w:rsidR="00FA185A" w:rsidRDefault="00FA185A" w:rsidP="00FA185A">
            <w:pPr>
              <w:widowControl/>
              <w:rPr>
                <w:rFonts w:cs="Arial"/>
                <w:sz w:val="22"/>
                <w:szCs w:val="22"/>
              </w:rPr>
            </w:pPr>
          </w:p>
          <w:p w14:paraId="5FA105F0" w14:textId="77777777" w:rsidR="00FA185A" w:rsidRPr="000E2526" w:rsidRDefault="00FA185A" w:rsidP="00FA185A">
            <w:pPr>
              <w:widowControl/>
              <w:rPr>
                <w:rFonts w:cs="Arial"/>
                <w:sz w:val="22"/>
                <w:szCs w:val="22"/>
              </w:rPr>
            </w:pPr>
          </w:p>
        </w:tc>
        <w:tc>
          <w:tcPr>
            <w:tcW w:w="1440" w:type="dxa"/>
          </w:tcPr>
          <w:p w14:paraId="3F6DBFB3" w14:textId="77777777" w:rsidR="00FA185A" w:rsidRPr="00C26F0C" w:rsidRDefault="00FA185A" w:rsidP="00FA185A">
            <w:pPr>
              <w:widowControl/>
              <w:rPr>
                <w:rFonts w:cs="Arial"/>
                <w:sz w:val="22"/>
                <w:szCs w:val="22"/>
              </w:rPr>
            </w:pPr>
          </w:p>
        </w:tc>
        <w:tc>
          <w:tcPr>
            <w:tcW w:w="1530" w:type="dxa"/>
          </w:tcPr>
          <w:p w14:paraId="70600500" w14:textId="4092430D" w:rsidR="00FA185A" w:rsidRDefault="00FA185A" w:rsidP="00FA185A">
            <w:pPr>
              <w:widowControl/>
              <w:jc w:val="center"/>
              <w:rPr>
                <w:rFonts w:cs="Arial"/>
                <w:sz w:val="22"/>
                <w:szCs w:val="22"/>
              </w:rPr>
            </w:pPr>
            <w:r>
              <w:rPr>
                <w:rFonts w:cs="Arial"/>
                <w:sz w:val="22"/>
                <w:szCs w:val="22"/>
              </w:rPr>
              <w:t>NRC</w:t>
            </w:r>
          </w:p>
        </w:tc>
        <w:tc>
          <w:tcPr>
            <w:tcW w:w="3477" w:type="dxa"/>
          </w:tcPr>
          <w:p w14:paraId="228DFC23" w14:textId="77777777" w:rsidR="00FD4897" w:rsidRDefault="00FD4897" w:rsidP="00FD4897">
            <w:pPr>
              <w:widowControl/>
              <w:rPr>
                <w:rFonts w:cs="Arial"/>
                <w:sz w:val="22"/>
                <w:szCs w:val="22"/>
              </w:rPr>
            </w:pPr>
            <w:r w:rsidRPr="00FD4897">
              <w:rPr>
                <w:rFonts w:cs="Arial"/>
                <w:sz w:val="22"/>
                <w:szCs w:val="22"/>
              </w:rPr>
              <w:t>Amend § 40.67 as follows:</w:t>
            </w:r>
          </w:p>
          <w:p w14:paraId="542EFF0C" w14:textId="77777777" w:rsidR="00FD4897" w:rsidRPr="00FD4897" w:rsidRDefault="00FD4897" w:rsidP="00FD4897">
            <w:pPr>
              <w:widowControl/>
              <w:rPr>
                <w:rFonts w:cs="Arial"/>
                <w:sz w:val="22"/>
                <w:szCs w:val="22"/>
              </w:rPr>
            </w:pPr>
          </w:p>
          <w:p w14:paraId="3C0E94F8" w14:textId="77777777" w:rsidR="00FD4897" w:rsidRPr="00FD4897" w:rsidRDefault="00FD4897" w:rsidP="00FD4897">
            <w:pPr>
              <w:widowControl/>
              <w:rPr>
                <w:rFonts w:cs="Arial"/>
                <w:sz w:val="22"/>
                <w:szCs w:val="22"/>
              </w:rPr>
            </w:pPr>
            <w:r w:rsidRPr="00FD4897">
              <w:rPr>
                <w:rFonts w:cs="Arial"/>
                <w:sz w:val="22"/>
                <w:szCs w:val="22"/>
              </w:rPr>
              <w:t xml:space="preserve">a. In paragraph (a), remove the title “Division of Security Policy,”; and </w:t>
            </w:r>
          </w:p>
          <w:p w14:paraId="2EACBC13" w14:textId="1675C829" w:rsidR="00FA185A" w:rsidRPr="00D37151" w:rsidRDefault="00FD4897" w:rsidP="00FD4897">
            <w:pPr>
              <w:widowControl/>
              <w:rPr>
                <w:rFonts w:cs="Arial"/>
                <w:sz w:val="22"/>
                <w:szCs w:val="22"/>
              </w:rPr>
            </w:pPr>
            <w:r w:rsidRPr="00FD4897">
              <w:rPr>
                <w:rFonts w:cs="Arial"/>
                <w:sz w:val="22"/>
                <w:szCs w:val="22"/>
              </w:rPr>
              <w:t>b. In paragraphs (c) and (d), remove the title “Division of Security Policy” and add in its place the phrase “Director, Office of Nuclear Security and Incident Response”.</w:t>
            </w:r>
          </w:p>
        </w:tc>
        <w:tc>
          <w:tcPr>
            <w:tcW w:w="1316" w:type="dxa"/>
          </w:tcPr>
          <w:p w14:paraId="33B7EE1C" w14:textId="77777777" w:rsidR="00FA185A" w:rsidRPr="00314644" w:rsidRDefault="00FA185A" w:rsidP="00FA185A">
            <w:pPr>
              <w:widowControl/>
              <w:rPr>
                <w:rFonts w:cs="Arial"/>
                <w:sz w:val="22"/>
                <w:szCs w:val="22"/>
              </w:rPr>
            </w:pPr>
          </w:p>
        </w:tc>
        <w:tc>
          <w:tcPr>
            <w:tcW w:w="1394" w:type="dxa"/>
          </w:tcPr>
          <w:p w14:paraId="32366D68" w14:textId="77777777" w:rsidR="00FA185A" w:rsidRPr="00314644" w:rsidRDefault="00FA185A" w:rsidP="00FA185A">
            <w:pPr>
              <w:widowControl/>
              <w:rPr>
                <w:rFonts w:cs="Arial"/>
                <w:sz w:val="22"/>
                <w:szCs w:val="22"/>
              </w:rPr>
            </w:pPr>
          </w:p>
        </w:tc>
        <w:tc>
          <w:tcPr>
            <w:tcW w:w="1553" w:type="dxa"/>
          </w:tcPr>
          <w:p w14:paraId="6D100253" w14:textId="77777777" w:rsidR="00FA185A" w:rsidRPr="00314644" w:rsidRDefault="00FA185A" w:rsidP="00FA185A">
            <w:pPr>
              <w:widowControl/>
              <w:rPr>
                <w:rFonts w:cs="Arial"/>
                <w:sz w:val="22"/>
                <w:szCs w:val="22"/>
              </w:rPr>
            </w:pPr>
          </w:p>
        </w:tc>
      </w:tr>
      <w:tr w:rsidR="00FA185A" w14:paraId="706071FD" w14:textId="77777777" w:rsidTr="00F82101">
        <w:trPr>
          <w:jc w:val="center"/>
        </w:trPr>
        <w:tc>
          <w:tcPr>
            <w:tcW w:w="1777" w:type="dxa"/>
          </w:tcPr>
          <w:p w14:paraId="4434602F" w14:textId="5E4A7128" w:rsidR="00FA185A" w:rsidRDefault="00854621" w:rsidP="00854621">
            <w:pPr>
              <w:widowControl/>
              <w:rPr>
                <w:rFonts w:cs="Arial"/>
                <w:sz w:val="22"/>
                <w:szCs w:val="22"/>
              </w:rPr>
            </w:pPr>
            <w:r w:rsidRPr="00854621">
              <w:rPr>
                <w:rFonts w:cs="Arial"/>
                <w:sz w:val="22"/>
                <w:szCs w:val="22"/>
              </w:rPr>
              <w:t>§</w:t>
            </w:r>
            <w:r w:rsidR="00FA185A">
              <w:rPr>
                <w:rFonts w:cs="Arial"/>
                <w:sz w:val="22"/>
                <w:szCs w:val="22"/>
              </w:rPr>
              <w:t xml:space="preserve"> 70.5</w:t>
            </w:r>
          </w:p>
        </w:tc>
        <w:tc>
          <w:tcPr>
            <w:tcW w:w="1890" w:type="dxa"/>
          </w:tcPr>
          <w:p w14:paraId="285AD519" w14:textId="08A006A8" w:rsidR="00FA185A" w:rsidRPr="000E2526" w:rsidRDefault="00FA185A" w:rsidP="00FA185A">
            <w:pPr>
              <w:widowControl/>
              <w:rPr>
                <w:rFonts w:cs="Arial"/>
                <w:sz w:val="22"/>
                <w:szCs w:val="22"/>
              </w:rPr>
            </w:pPr>
            <w:r>
              <w:rPr>
                <w:rFonts w:cs="Arial"/>
                <w:sz w:val="22"/>
                <w:szCs w:val="22"/>
              </w:rPr>
              <w:t>Communications</w:t>
            </w:r>
          </w:p>
        </w:tc>
        <w:tc>
          <w:tcPr>
            <w:tcW w:w="1440" w:type="dxa"/>
          </w:tcPr>
          <w:p w14:paraId="3FADFABF" w14:textId="77777777" w:rsidR="00FA185A" w:rsidRPr="00C26F0C" w:rsidRDefault="00FA185A" w:rsidP="00FA185A">
            <w:pPr>
              <w:widowControl/>
              <w:rPr>
                <w:rFonts w:cs="Arial"/>
                <w:sz w:val="22"/>
                <w:szCs w:val="22"/>
              </w:rPr>
            </w:pPr>
          </w:p>
        </w:tc>
        <w:tc>
          <w:tcPr>
            <w:tcW w:w="1530" w:type="dxa"/>
          </w:tcPr>
          <w:p w14:paraId="107942FD" w14:textId="7E2C225C" w:rsidR="00FA185A" w:rsidRDefault="00FA185A" w:rsidP="00FA185A">
            <w:pPr>
              <w:widowControl/>
              <w:jc w:val="center"/>
              <w:rPr>
                <w:rFonts w:cs="Arial"/>
                <w:sz w:val="22"/>
                <w:szCs w:val="22"/>
              </w:rPr>
            </w:pPr>
            <w:r>
              <w:rPr>
                <w:rFonts w:cs="Arial"/>
                <w:sz w:val="22"/>
                <w:szCs w:val="22"/>
              </w:rPr>
              <w:t>D</w:t>
            </w:r>
          </w:p>
        </w:tc>
        <w:tc>
          <w:tcPr>
            <w:tcW w:w="3477" w:type="dxa"/>
          </w:tcPr>
          <w:p w14:paraId="170B8FF9" w14:textId="29DA60DD" w:rsidR="00FA185A" w:rsidRPr="00D37151" w:rsidRDefault="001647E0" w:rsidP="001647E0">
            <w:pPr>
              <w:widowControl/>
              <w:rPr>
                <w:rFonts w:cs="Arial"/>
                <w:sz w:val="22"/>
                <w:szCs w:val="22"/>
              </w:rPr>
            </w:pPr>
            <w:r w:rsidRPr="001647E0">
              <w:rPr>
                <w:rFonts w:cs="Arial"/>
                <w:sz w:val="22"/>
                <w:szCs w:val="22"/>
              </w:rPr>
              <w:t xml:space="preserve">In § </w:t>
            </w:r>
            <w:r>
              <w:rPr>
                <w:rFonts w:cs="Arial"/>
                <w:sz w:val="22"/>
                <w:szCs w:val="22"/>
              </w:rPr>
              <w:t>70.5</w:t>
            </w:r>
            <w:r w:rsidRPr="001647E0">
              <w:rPr>
                <w:rFonts w:cs="Arial"/>
                <w:sz w:val="22"/>
                <w:szCs w:val="22"/>
              </w:rPr>
              <w:t>, wherever it appears, remove the title “Division of Security Policy,”</w:t>
            </w:r>
          </w:p>
        </w:tc>
        <w:tc>
          <w:tcPr>
            <w:tcW w:w="1316" w:type="dxa"/>
          </w:tcPr>
          <w:p w14:paraId="319EEF71" w14:textId="77777777" w:rsidR="00FA185A" w:rsidRPr="00314644" w:rsidRDefault="00FA185A" w:rsidP="00FA185A">
            <w:pPr>
              <w:widowControl/>
              <w:rPr>
                <w:rFonts w:cs="Arial"/>
                <w:sz w:val="22"/>
                <w:szCs w:val="22"/>
              </w:rPr>
            </w:pPr>
          </w:p>
        </w:tc>
        <w:tc>
          <w:tcPr>
            <w:tcW w:w="1394" w:type="dxa"/>
          </w:tcPr>
          <w:p w14:paraId="39548D6E" w14:textId="77777777" w:rsidR="00FA185A" w:rsidRPr="00314644" w:rsidRDefault="00FA185A" w:rsidP="00FA185A">
            <w:pPr>
              <w:widowControl/>
              <w:rPr>
                <w:rFonts w:cs="Arial"/>
                <w:sz w:val="22"/>
                <w:szCs w:val="22"/>
              </w:rPr>
            </w:pPr>
          </w:p>
        </w:tc>
        <w:tc>
          <w:tcPr>
            <w:tcW w:w="1553" w:type="dxa"/>
          </w:tcPr>
          <w:p w14:paraId="7BC28475" w14:textId="77777777" w:rsidR="00FA185A" w:rsidRPr="00314644" w:rsidRDefault="00FA185A" w:rsidP="00FA185A">
            <w:pPr>
              <w:widowControl/>
              <w:rPr>
                <w:rFonts w:cs="Arial"/>
                <w:sz w:val="22"/>
                <w:szCs w:val="22"/>
              </w:rPr>
            </w:pPr>
          </w:p>
        </w:tc>
      </w:tr>
      <w:tr w:rsidR="00FA185A" w14:paraId="1826621F" w14:textId="77777777" w:rsidTr="00F82101">
        <w:trPr>
          <w:jc w:val="center"/>
        </w:trPr>
        <w:tc>
          <w:tcPr>
            <w:tcW w:w="1777" w:type="dxa"/>
          </w:tcPr>
          <w:p w14:paraId="1265F420" w14:textId="05A31AE6" w:rsidR="00FA185A" w:rsidRDefault="00854621" w:rsidP="00854621">
            <w:pPr>
              <w:widowControl/>
              <w:rPr>
                <w:rFonts w:cs="Arial"/>
                <w:sz w:val="22"/>
                <w:szCs w:val="22"/>
              </w:rPr>
            </w:pPr>
            <w:r w:rsidRPr="00854621">
              <w:rPr>
                <w:rFonts w:cs="Arial"/>
                <w:sz w:val="22"/>
                <w:szCs w:val="22"/>
              </w:rPr>
              <w:t>§</w:t>
            </w:r>
            <w:r>
              <w:rPr>
                <w:rFonts w:cs="Arial"/>
                <w:sz w:val="22"/>
                <w:szCs w:val="22"/>
              </w:rPr>
              <w:t xml:space="preserve"> </w:t>
            </w:r>
            <w:r w:rsidR="00FA185A">
              <w:rPr>
                <w:rFonts w:cs="Arial"/>
                <w:sz w:val="22"/>
                <w:szCs w:val="22"/>
              </w:rPr>
              <w:t>70.20b</w:t>
            </w:r>
          </w:p>
        </w:tc>
        <w:tc>
          <w:tcPr>
            <w:tcW w:w="1890" w:type="dxa"/>
          </w:tcPr>
          <w:p w14:paraId="6C5319A8" w14:textId="59AA325F" w:rsidR="00FA185A" w:rsidRDefault="00FA185A" w:rsidP="00FA185A">
            <w:pPr>
              <w:widowControl/>
              <w:rPr>
                <w:rFonts w:cs="Arial"/>
                <w:sz w:val="22"/>
                <w:szCs w:val="22"/>
              </w:rPr>
            </w:pPr>
            <w:r w:rsidRPr="00717FF4">
              <w:rPr>
                <w:rFonts w:cs="Arial"/>
                <w:sz w:val="22"/>
                <w:szCs w:val="22"/>
              </w:rPr>
              <w:t>General license for carriers of transient shipments of formula quantities of strategic special nuclear material, special nuclear material of moderate strategic significance, special nuclear material of low strategic significance, and irradiated reactor fuel</w:t>
            </w:r>
          </w:p>
        </w:tc>
        <w:tc>
          <w:tcPr>
            <w:tcW w:w="1440" w:type="dxa"/>
          </w:tcPr>
          <w:p w14:paraId="4B0C3E69" w14:textId="77777777" w:rsidR="00FA185A" w:rsidRPr="00C26F0C" w:rsidRDefault="00FA185A" w:rsidP="00FA185A">
            <w:pPr>
              <w:widowControl/>
              <w:rPr>
                <w:rFonts w:cs="Arial"/>
                <w:sz w:val="22"/>
                <w:szCs w:val="22"/>
              </w:rPr>
            </w:pPr>
          </w:p>
        </w:tc>
        <w:tc>
          <w:tcPr>
            <w:tcW w:w="1530" w:type="dxa"/>
          </w:tcPr>
          <w:p w14:paraId="2FC33011" w14:textId="715B39C1" w:rsidR="00FA185A" w:rsidRDefault="00FA185A" w:rsidP="00FA185A">
            <w:pPr>
              <w:widowControl/>
              <w:jc w:val="center"/>
              <w:rPr>
                <w:rFonts w:cs="Arial"/>
                <w:sz w:val="22"/>
                <w:szCs w:val="22"/>
              </w:rPr>
            </w:pPr>
            <w:r>
              <w:rPr>
                <w:rFonts w:cs="Arial"/>
                <w:sz w:val="22"/>
                <w:szCs w:val="22"/>
              </w:rPr>
              <w:t>NRC</w:t>
            </w:r>
          </w:p>
        </w:tc>
        <w:tc>
          <w:tcPr>
            <w:tcW w:w="3477" w:type="dxa"/>
          </w:tcPr>
          <w:p w14:paraId="6E17C18F" w14:textId="55D3B01C" w:rsidR="00FA185A" w:rsidRPr="00D37151" w:rsidRDefault="001647E0" w:rsidP="001647E0">
            <w:pPr>
              <w:widowControl/>
              <w:rPr>
                <w:rFonts w:cs="Arial"/>
                <w:sz w:val="22"/>
                <w:szCs w:val="22"/>
              </w:rPr>
            </w:pPr>
            <w:r w:rsidRPr="001647E0">
              <w:rPr>
                <w:rFonts w:cs="Arial"/>
                <w:sz w:val="22"/>
                <w:szCs w:val="22"/>
              </w:rPr>
              <w:t>In § 70.20b, wherever it appears, remove the title “Division of Security Policy,”</w:t>
            </w:r>
          </w:p>
        </w:tc>
        <w:tc>
          <w:tcPr>
            <w:tcW w:w="1316" w:type="dxa"/>
          </w:tcPr>
          <w:p w14:paraId="20696C6F" w14:textId="77777777" w:rsidR="00FA185A" w:rsidRPr="00314644" w:rsidRDefault="00FA185A" w:rsidP="00FA185A">
            <w:pPr>
              <w:widowControl/>
              <w:rPr>
                <w:rFonts w:cs="Arial"/>
                <w:sz w:val="22"/>
                <w:szCs w:val="22"/>
              </w:rPr>
            </w:pPr>
          </w:p>
        </w:tc>
        <w:tc>
          <w:tcPr>
            <w:tcW w:w="1394" w:type="dxa"/>
          </w:tcPr>
          <w:p w14:paraId="07719DF1" w14:textId="77777777" w:rsidR="00FA185A" w:rsidRPr="00314644" w:rsidRDefault="00FA185A" w:rsidP="00FA185A">
            <w:pPr>
              <w:widowControl/>
              <w:rPr>
                <w:rFonts w:cs="Arial"/>
                <w:sz w:val="22"/>
                <w:szCs w:val="22"/>
              </w:rPr>
            </w:pPr>
          </w:p>
        </w:tc>
        <w:tc>
          <w:tcPr>
            <w:tcW w:w="1553" w:type="dxa"/>
          </w:tcPr>
          <w:p w14:paraId="2CC4E232" w14:textId="77777777" w:rsidR="00FA185A" w:rsidRPr="00314644" w:rsidRDefault="00FA185A" w:rsidP="00FA185A">
            <w:pPr>
              <w:widowControl/>
              <w:rPr>
                <w:rFonts w:cs="Arial"/>
                <w:sz w:val="22"/>
                <w:szCs w:val="22"/>
              </w:rPr>
            </w:pPr>
          </w:p>
        </w:tc>
      </w:tr>
      <w:tr w:rsidR="00FA185A" w14:paraId="3CB45596" w14:textId="77777777" w:rsidTr="00F82101">
        <w:trPr>
          <w:jc w:val="center"/>
        </w:trPr>
        <w:tc>
          <w:tcPr>
            <w:tcW w:w="1777" w:type="dxa"/>
          </w:tcPr>
          <w:p w14:paraId="040F93B7" w14:textId="738637D9" w:rsidR="00FA185A" w:rsidRDefault="00854621" w:rsidP="00854621">
            <w:pPr>
              <w:widowControl/>
              <w:rPr>
                <w:rFonts w:cs="Arial"/>
                <w:sz w:val="22"/>
                <w:szCs w:val="22"/>
              </w:rPr>
            </w:pPr>
            <w:r w:rsidRPr="00854621">
              <w:rPr>
                <w:rFonts w:cs="Arial"/>
                <w:sz w:val="22"/>
                <w:szCs w:val="22"/>
              </w:rPr>
              <w:t>§</w:t>
            </w:r>
            <w:r w:rsidR="00FA185A">
              <w:rPr>
                <w:rFonts w:cs="Arial"/>
                <w:sz w:val="22"/>
                <w:szCs w:val="22"/>
              </w:rPr>
              <w:t xml:space="preserve"> 70.32</w:t>
            </w:r>
          </w:p>
        </w:tc>
        <w:tc>
          <w:tcPr>
            <w:tcW w:w="1890" w:type="dxa"/>
          </w:tcPr>
          <w:p w14:paraId="64A2938B" w14:textId="6B20E22C" w:rsidR="00FA185A" w:rsidRPr="00717FF4" w:rsidRDefault="00FA185A" w:rsidP="00FA185A">
            <w:pPr>
              <w:widowControl/>
              <w:rPr>
                <w:rFonts w:cs="Arial"/>
                <w:sz w:val="22"/>
                <w:szCs w:val="22"/>
              </w:rPr>
            </w:pPr>
            <w:r>
              <w:rPr>
                <w:rFonts w:cs="Arial"/>
                <w:sz w:val="22"/>
                <w:szCs w:val="22"/>
              </w:rPr>
              <w:t>Conditions of licenses</w:t>
            </w:r>
          </w:p>
        </w:tc>
        <w:tc>
          <w:tcPr>
            <w:tcW w:w="1440" w:type="dxa"/>
          </w:tcPr>
          <w:p w14:paraId="4C0320F3" w14:textId="77777777" w:rsidR="00FA185A" w:rsidRPr="00C26F0C" w:rsidRDefault="00FA185A" w:rsidP="00FA185A">
            <w:pPr>
              <w:widowControl/>
              <w:rPr>
                <w:rFonts w:cs="Arial"/>
                <w:sz w:val="22"/>
                <w:szCs w:val="22"/>
              </w:rPr>
            </w:pPr>
          </w:p>
        </w:tc>
        <w:tc>
          <w:tcPr>
            <w:tcW w:w="1530" w:type="dxa"/>
          </w:tcPr>
          <w:p w14:paraId="35AF9A9C" w14:textId="5EF9C3BD" w:rsidR="00FA185A" w:rsidRDefault="00FA185A" w:rsidP="00FA185A">
            <w:pPr>
              <w:widowControl/>
              <w:jc w:val="center"/>
              <w:rPr>
                <w:rFonts w:cs="Arial"/>
                <w:sz w:val="22"/>
                <w:szCs w:val="22"/>
              </w:rPr>
            </w:pPr>
            <w:r>
              <w:rPr>
                <w:rFonts w:cs="Arial"/>
                <w:sz w:val="22"/>
                <w:szCs w:val="22"/>
              </w:rPr>
              <w:t>NRC: 70.32(a)(1) (a)(4)</w:t>
            </w:r>
          </w:p>
          <w:p w14:paraId="2ED6FFFB" w14:textId="7F9B2953" w:rsidR="00FA185A" w:rsidRDefault="00FA185A" w:rsidP="00FA185A">
            <w:pPr>
              <w:widowControl/>
              <w:jc w:val="center"/>
              <w:rPr>
                <w:rFonts w:cs="Arial"/>
                <w:sz w:val="22"/>
                <w:szCs w:val="22"/>
              </w:rPr>
            </w:pPr>
            <w:r w:rsidRPr="00C328F9">
              <w:rPr>
                <w:rFonts w:cs="Arial"/>
                <w:sz w:val="22"/>
                <w:szCs w:val="22"/>
              </w:rPr>
              <w:t>(a)(5), (a)(6), (a)(7), (b)(1), (b)(3), (b)(4</w:t>
            </w:r>
            <w:proofErr w:type="gramStart"/>
            <w:r w:rsidRPr="00C328F9">
              <w:rPr>
                <w:rFonts w:cs="Arial"/>
                <w:sz w:val="22"/>
                <w:szCs w:val="22"/>
              </w:rPr>
              <w:t>),(</w:t>
            </w:r>
            <w:proofErr w:type="gramEnd"/>
            <w:r w:rsidRPr="00C328F9">
              <w:rPr>
                <w:rFonts w:cs="Arial"/>
                <w:sz w:val="22"/>
                <w:szCs w:val="22"/>
              </w:rPr>
              <w:t>c), (d), (e), (f), (g), (h), (</w:t>
            </w:r>
            <w:proofErr w:type="spellStart"/>
            <w:r w:rsidRPr="00C328F9">
              <w:rPr>
                <w:rFonts w:cs="Arial"/>
                <w:sz w:val="22"/>
                <w:szCs w:val="22"/>
              </w:rPr>
              <w:t>i</w:t>
            </w:r>
            <w:proofErr w:type="spellEnd"/>
            <w:r w:rsidRPr="00C328F9">
              <w:rPr>
                <w:rFonts w:cs="Arial"/>
                <w:sz w:val="22"/>
                <w:szCs w:val="22"/>
              </w:rPr>
              <w:t>), (j), &amp; (k)</w:t>
            </w:r>
          </w:p>
          <w:p w14:paraId="39C8D3C3" w14:textId="77777777" w:rsidR="00FA185A" w:rsidRDefault="00FA185A" w:rsidP="00FA185A">
            <w:pPr>
              <w:widowControl/>
              <w:jc w:val="center"/>
              <w:rPr>
                <w:rFonts w:cs="Arial"/>
                <w:sz w:val="22"/>
                <w:szCs w:val="22"/>
              </w:rPr>
            </w:pPr>
          </w:p>
          <w:p w14:paraId="5CD7559F" w14:textId="4BFC8F80" w:rsidR="00FA185A" w:rsidRDefault="00FA185A" w:rsidP="00FA185A">
            <w:pPr>
              <w:widowControl/>
              <w:jc w:val="center"/>
              <w:rPr>
                <w:rFonts w:cs="Arial"/>
                <w:sz w:val="22"/>
                <w:szCs w:val="22"/>
              </w:rPr>
            </w:pPr>
            <w:r>
              <w:rPr>
                <w:rFonts w:cs="Arial"/>
                <w:sz w:val="22"/>
                <w:szCs w:val="22"/>
              </w:rPr>
              <w:t>C:</w:t>
            </w:r>
          </w:p>
          <w:p w14:paraId="7F8041C3" w14:textId="77777777" w:rsidR="00FA185A" w:rsidRPr="00C328F9" w:rsidRDefault="00FA185A" w:rsidP="00FA185A">
            <w:pPr>
              <w:widowControl/>
              <w:jc w:val="center"/>
              <w:rPr>
                <w:rFonts w:cs="Arial"/>
                <w:sz w:val="22"/>
                <w:szCs w:val="22"/>
              </w:rPr>
            </w:pPr>
            <w:r w:rsidRPr="00C328F9">
              <w:rPr>
                <w:rFonts w:cs="Arial"/>
                <w:sz w:val="22"/>
                <w:szCs w:val="22"/>
              </w:rPr>
              <w:t>70.32</w:t>
            </w:r>
          </w:p>
          <w:p w14:paraId="6870A825" w14:textId="7667DF41" w:rsidR="00FA185A" w:rsidRDefault="00FA185A" w:rsidP="00FA185A">
            <w:pPr>
              <w:widowControl/>
              <w:jc w:val="center"/>
              <w:rPr>
                <w:rFonts w:cs="Arial"/>
                <w:sz w:val="22"/>
                <w:szCs w:val="22"/>
              </w:rPr>
            </w:pPr>
            <w:r w:rsidRPr="00C328F9">
              <w:rPr>
                <w:rFonts w:cs="Arial"/>
                <w:sz w:val="22"/>
                <w:szCs w:val="22"/>
              </w:rPr>
              <w:t>(a)(2), (a)(3), &amp; (a)(8)</w:t>
            </w:r>
          </w:p>
          <w:p w14:paraId="4986FB94" w14:textId="77777777" w:rsidR="00FA185A" w:rsidRDefault="00FA185A" w:rsidP="00FA185A">
            <w:pPr>
              <w:widowControl/>
              <w:jc w:val="center"/>
              <w:rPr>
                <w:rFonts w:cs="Arial"/>
                <w:sz w:val="22"/>
                <w:szCs w:val="22"/>
              </w:rPr>
            </w:pPr>
          </w:p>
          <w:p w14:paraId="5A6E2D93" w14:textId="77777777" w:rsidR="00FA185A" w:rsidRDefault="00FA185A" w:rsidP="00FA185A">
            <w:pPr>
              <w:widowControl/>
              <w:jc w:val="center"/>
              <w:rPr>
                <w:rFonts w:cs="Arial"/>
                <w:sz w:val="22"/>
                <w:szCs w:val="22"/>
              </w:rPr>
            </w:pPr>
            <w:r>
              <w:rPr>
                <w:rFonts w:cs="Arial"/>
                <w:sz w:val="22"/>
                <w:szCs w:val="22"/>
              </w:rPr>
              <w:t>H&amp;S:</w:t>
            </w:r>
          </w:p>
          <w:p w14:paraId="6FC323DC" w14:textId="77777777" w:rsidR="00FA185A" w:rsidRPr="00C328F9" w:rsidRDefault="00FA185A" w:rsidP="00FA185A">
            <w:pPr>
              <w:widowControl/>
              <w:jc w:val="center"/>
              <w:rPr>
                <w:rFonts w:cs="Arial"/>
                <w:sz w:val="22"/>
                <w:szCs w:val="22"/>
              </w:rPr>
            </w:pPr>
            <w:r w:rsidRPr="00C328F9">
              <w:rPr>
                <w:rFonts w:cs="Arial"/>
                <w:sz w:val="22"/>
                <w:szCs w:val="22"/>
              </w:rPr>
              <w:t>70.32</w:t>
            </w:r>
          </w:p>
          <w:p w14:paraId="4FD7499A" w14:textId="2C43A2B0" w:rsidR="00FA185A" w:rsidRDefault="00FA185A" w:rsidP="00FA185A">
            <w:pPr>
              <w:widowControl/>
              <w:jc w:val="center"/>
              <w:rPr>
                <w:rFonts w:cs="Arial"/>
                <w:sz w:val="22"/>
                <w:szCs w:val="22"/>
              </w:rPr>
            </w:pPr>
            <w:r w:rsidRPr="00C328F9">
              <w:rPr>
                <w:rFonts w:cs="Arial"/>
                <w:sz w:val="22"/>
                <w:szCs w:val="22"/>
              </w:rPr>
              <w:t>(a)(9)</w:t>
            </w:r>
          </w:p>
          <w:p w14:paraId="2151921C" w14:textId="77777777" w:rsidR="00FA185A" w:rsidRDefault="00FA185A" w:rsidP="00FA185A">
            <w:pPr>
              <w:widowControl/>
              <w:jc w:val="center"/>
              <w:rPr>
                <w:rFonts w:cs="Arial"/>
                <w:sz w:val="22"/>
                <w:szCs w:val="22"/>
              </w:rPr>
            </w:pPr>
          </w:p>
          <w:p w14:paraId="515F060D" w14:textId="77777777" w:rsidR="00FA185A" w:rsidRDefault="00FA185A" w:rsidP="00FA185A">
            <w:pPr>
              <w:widowControl/>
              <w:jc w:val="center"/>
              <w:rPr>
                <w:rFonts w:cs="Arial"/>
                <w:sz w:val="22"/>
                <w:szCs w:val="22"/>
              </w:rPr>
            </w:pPr>
            <w:r>
              <w:rPr>
                <w:rFonts w:cs="Arial"/>
                <w:sz w:val="22"/>
                <w:szCs w:val="22"/>
              </w:rPr>
              <w:t>D:</w:t>
            </w:r>
          </w:p>
          <w:p w14:paraId="66FD0808" w14:textId="77777777" w:rsidR="00FA185A" w:rsidRPr="00C328F9" w:rsidRDefault="00FA185A" w:rsidP="00FA185A">
            <w:pPr>
              <w:widowControl/>
              <w:jc w:val="center"/>
              <w:rPr>
                <w:rFonts w:cs="Arial"/>
                <w:sz w:val="22"/>
                <w:szCs w:val="22"/>
              </w:rPr>
            </w:pPr>
            <w:r w:rsidRPr="00C328F9">
              <w:rPr>
                <w:rFonts w:cs="Arial"/>
                <w:sz w:val="22"/>
                <w:szCs w:val="22"/>
              </w:rPr>
              <w:t>70.32</w:t>
            </w:r>
          </w:p>
          <w:p w14:paraId="4577FE4F" w14:textId="142A0861" w:rsidR="00FA185A" w:rsidRDefault="00FA185A" w:rsidP="00FA185A">
            <w:pPr>
              <w:widowControl/>
              <w:jc w:val="center"/>
              <w:rPr>
                <w:rFonts w:cs="Arial"/>
                <w:sz w:val="22"/>
                <w:szCs w:val="22"/>
              </w:rPr>
            </w:pPr>
            <w:r w:rsidRPr="00C328F9">
              <w:rPr>
                <w:rFonts w:cs="Arial"/>
                <w:sz w:val="22"/>
                <w:szCs w:val="22"/>
              </w:rPr>
              <w:t xml:space="preserve"> (b)(2) &amp; (b)(5)</w:t>
            </w:r>
          </w:p>
          <w:p w14:paraId="2CCB2877" w14:textId="77777777" w:rsidR="00FA185A" w:rsidRDefault="00FA185A" w:rsidP="00FA185A">
            <w:pPr>
              <w:widowControl/>
              <w:jc w:val="center"/>
              <w:rPr>
                <w:rFonts w:cs="Arial"/>
                <w:sz w:val="22"/>
                <w:szCs w:val="22"/>
              </w:rPr>
            </w:pPr>
          </w:p>
          <w:p w14:paraId="2F13E1DF" w14:textId="585450E1" w:rsidR="00FA185A" w:rsidRDefault="00FA185A" w:rsidP="00FA185A">
            <w:pPr>
              <w:widowControl/>
              <w:jc w:val="center"/>
              <w:rPr>
                <w:rFonts w:cs="Arial"/>
                <w:sz w:val="22"/>
                <w:szCs w:val="22"/>
              </w:rPr>
            </w:pPr>
          </w:p>
        </w:tc>
        <w:tc>
          <w:tcPr>
            <w:tcW w:w="3477" w:type="dxa"/>
          </w:tcPr>
          <w:p w14:paraId="7F308920" w14:textId="77777777" w:rsidR="002747D9" w:rsidRPr="002747D9" w:rsidRDefault="002747D9" w:rsidP="002747D9">
            <w:pPr>
              <w:widowControl/>
              <w:rPr>
                <w:rFonts w:cs="Arial"/>
                <w:sz w:val="22"/>
                <w:szCs w:val="22"/>
              </w:rPr>
            </w:pPr>
            <w:r w:rsidRPr="002747D9">
              <w:rPr>
                <w:rFonts w:cs="Arial"/>
                <w:sz w:val="22"/>
                <w:szCs w:val="22"/>
              </w:rPr>
              <w:t>In § 70.32, wherever it appears, remove the title “Division of Security Policy, Office of Nuclear Security and Incident Response” and add in its place the title “Office of Nuclear Material Safety and Safeguards”.</w:t>
            </w:r>
          </w:p>
          <w:p w14:paraId="28CCE874" w14:textId="77777777" w:rsidR="00FA185A" w:rsidRPr="00D37151" w:rsidRDefault="00FA185A" w:rsidP="00FA185A">
            <w:pPr>
              <w:widowControl/>
              <w:rPr>
                <w:rFonts w:cs="Arial"/>
                <w:sz w:val="22"/>
                <w:szCs w:val="22"/>
              </w:rPr>
            </w:pPr>
          </w:p>
        </w:tc>
        <w:tc>
          <w:tcPr>
            <w:tcW w:w="1316" w:type="dxa"/>
          </w:tcPr>
          <w:p w14:paraId="57FE65B5" w14:textId="77777777" w:rsidR="00FA185A" w:rsidRPr="00314644" w:rsidRDefault="00FA185A" w:rsidP="00FA185A">
            <w:pPr>
              <w:widowControl/>
              <w:rPr>
                <w:rFonts w:cs="Arial"/>
                <w:sz w:val="22"/>
                <w:szCs w:val="22"/>
              </w:rPr>
            </w:pPr>
          </w:p>
        </w:tc>
        <w:tc>
          <w:tcPr>
            <w:tcW w:w="1394" w:type="dxa"/>
          </w:tcPr>
          <w:p w14:paraId="5590BA1A" w14:textId="77777777" w:rsidR="00FA185A" w:rsidRPr="00314644" w:rsidRDefault="00FA185A" w:rsidP="00FA185A">
            <w:pPr>
              <w:widowControl/>
              <w:rPr>
                <w:rFonts w:cs="Arial"/>
                <w:sz w:val="22"/>
                <w:szCs w:val="22"/>
              </w:rPr>
            </w:pPr>
          </w:p>
        </w:tc>
        <w:tc>
          <w:tcPr>
            <w:tcW w:w="1553" w:type="dxa"/>
          </w:tcPr>
          <w:p w14:paraId="2C40601F" w14:textId="77777777" w:rsidR="00FA185A" w:rsidRPr="00314644" w:rsidRDefault="00FA185A" w:rsidP="00FA185A">
            <w:pPr>
              <w:widowControl/>
              <w:rPr>
                <w:rFonts w:cs="Arial"/>
                <w:sz w:val="22"/>
                <w:szCs w:val="22"/>
              </w:rPr>
            </w:pPr>
          </w:p>
        </w:tc>
      </w:tr>
      <w:tr w:rsidR="00FA185A" w14:paraId="3950A12D" w14:textId="77777777" w:rsidTr="00F82101">
        <w:trPr>
          <w:jc w:val="center"/>
        </w:trPr>
        <w:tc>
          <w:tcPr>
            <w:tcW w:w="1777" w:type="dxa"/>
          </w:tcPr>
          <w:p w14:paraId="56C64904" w14:textId="6219F246" w:rsidR="00FA185A" w:rsidRDefault="00854621" w:rsidP="00854621">
            <w:pPr>
              <w:widowControl/>
              <w:rPr>
                <w:rFonts w:cs="Arial"/>
                <w:sz w:val="22"/>
                <w:szCs w:val="22"/>
              </w:rPr>
            </w:pPr>
            <w:proofErr w:type="gramStart"/>
            <w:r w:rsidRPr="00854621">
              <w:rPr>
                <w:rFonts w:cs="Arial"/>
                <w:sz w:val="22"/>
                <w:szCs w:val="22"/>
              </w:rPr>
              <w:t>§</w:t>
            </w:r>
            <w:r w:rsidR="00FA185A">
              <w:rPr>
                <w:rFonts w:cs="Arial"/>
                <w:sz w:val="22"/>
                <w:szCs w:val="22"/>
              </w:rPr>
              <w:t xml:space="preserve">  71</w:t>
            </w:r>
            <w:proofErr w:type="gramEnd"/>
            <w:r w:rsidR="00FA185A">
              <w:rPr>
                <w:rFonts w:cs="Arial"/>
                <w:sz w:val="22"/>
                <w:szCs w:val="22"/>
              </w:rPr>
              <w:t>.97</w:t>
            </w:r>
          </w:p>
        </w:tc>
        <w:tc>
          <w:tcPr>
            <w:tcW w:w="1890" w:type="dxa"/>
          </w:tcPr>
          <w:p w14:paraId="0FEBFA9E" w14:textId="5DA5F9BA" w:rsidR="00FA185A" w:rsidRDefault="00FA185A" w:rsidP="00FA185A">
            <w:pPr>
              <w:widowControl/>
              <w:rPr>
                <w:rFonts w:cs="Arial"/>
                <w:sz w:val="22"/>
                <w:szCs w:val="22"/>
              </w:rPr>
            </w:pPr>
            <w:r w:rsidRPr="00932C93">
              <w:rPr>
                <w:rFonts w:cs="Arial"/>
                <w:sz w:val="22"/>
                <w:szCs w:val="22"/>
              </w:rPr>
              <w:t>Advance notification of shipment of irradiated reactor fuel and nuclear waste</w:t>
            </w:r>
          </w:p>
        </w:tc>
        <w:tc>
          <w:tcPr>
            <w:tcW w:w="1440" w:type="dxa"/>
          </w:tcPr>
          <w:p w14:paraId="6AFA42E8" w14:textId="77777777" w:rsidR="00FA185A" w:rsidRPr="00C26F0C" w:rsidRDefault="00FA185A" w:rsidP="00FA185A">
            <w:pPr>
              <w:widowControl/>
              <w:rPr>
                <w:rFonts w:cs="Arial"/>
                <w:sz w:val="22"/>
                <w:szCs w:val="22"/>
              </w:rPr>
            </w:pPr>
          </w:p>
        </w:tc>
        <w:tc>
          <w:tcPr>
            <w:tcW w:w="1530" w:type="dxa"/>
          </w:tcPr>
          <w:p w14:paraId="1DE5B160" w14:textId="481FEE8C" w:rsidR="00FA185A" w:rsidRDefault="00FA185A" w:rsidP="00FA185A">
            <w:pPr>
              <w:widowControl/>
              <w:jc w:val="center"/>
              <w:rPr>
                <w:rFonts w:cs="Arial"/>
                <w:sz w:val="22"/>
                <w:szCs w:val="22"/>
              </w:rPr>
            </w:pPr>
            <w:r>
              <w:rPr>
                <w:rFonts w:cs="Arial"/>
                <w:sz w:val="22"/>
                <w:szCs w:val="22"/>
              </w:rPr>
              <w:t>B</w:t>
            </w:r>
          </w:p>
        </w:tc>
        <w:tc>
          <w:tcPr>
            <w:tcW w:w="3477" w:type="dxa"/>
          </w:tcPr>
          <w:p w14:paraId="2F5489B0" w14:textId="29DC95EB" w:rsidR="00854621" w:rsidRPr="00854621" w:rsidRDefault="00854621" w:rsidP="00854621">
            <w:pPr>
              <w:widowControl/>
              <w:rPr>
                <w:rFonts w:cs="Arial"/>
                <w:b/>
                <w:sz w:val="22"/>
                <w:szCs w:val="22"/>
              </w:rPr>
            </w:pPr>
            <w:r w:rsidRPr="00854621">
              <w:rPr>
                <w:rFonts w:cs="Arial"/>
                <w:sz w:val="22"/>
                <w:szCs w:val="22"/>
              </w:rPr>
              <w:t>In § 71.97, wherever it appears, remove the title</w:t>
            </w:r>
            <w:r>
              <w:rPr>
                <w:rFonts w:cs="Arial"/>
                <w:sz w:val="22"/>
                <w:szCs w:val="22"/>
              </w:rPr>
              <w:t xml:space="preserve"> “Division of Security Policy,”</w:t>
            </w:r>
          </w:p>
          <w:p w14:paraId="0FD2635B" w14:textId="77777777" w:rsidR="00FA185A" w:rsidRPr="00D37151" w:rsidRDefault="00FA185A" w:rsidP="00FA185A">
            <w:pPr>
              <w:widowControl/>
              <w:rPr>
                <w:rFonts w:cs="Arial"/>
                <w:sz w:val="22"/>
                <w:szCs w:val="22"/>
              </w:rPr>
            </w:pPr>
          </w:p>
        </w:tc>
        <w:tc>
          <w:tcPr>
            <w:tcW w:w="1316" w:type="dxa"/>
          </w:tcPr>
          <w:p w14:paraId="153A455F" w14:textId="77777777" w:rsidR="00FA185A" w:rsidRPr="00314644" w:rsidRDefault="00FA185A" w:rsidP="00FA185A">
            <w:pPr>
              <w:widowControl/>
              <w:rPr>
                <w:rFonts w:cs="Arial"/>
                <w:sz w:val="22"/>
                <w:szCs w:val="22"/>
              </w:rPr>
            </w:pPr>
          </w:p>
        </w:tc>
        <w:tc>
          <w:tcPr>
            <w:tcW w:w="1394" w:type="dxa"/>
          </w:tcPr>
          <w:p w14:paraId="77840089" w14:textId="77777777" w:rsidR="00FA185A" w:rsidRPr="00314644" w:rsidRDefault="00FA185A" w:rsidP="00FA185A">
            <w:pPr>
              <w:widowControl/>
              <w:rPr>
                <w:rFonts w:cs="Arial"/>
                <w:sz w:val="22"/>
                <w:szCs w:val="22"/>
              </w:rPr>
            </w:pPr>
          </w:p>
        </w:tc>
        <w:tc>
          <w:tcPr>
            <w:tcW w:w="1553" w:type="dxa"/>
          </w:tcPr>
          <w:p w14:paraId="1E157C5C" w14:textId="77777777" w:rsidR="00FA185A" w:rsidRPr="00314644" w:rsidRDefault="00FA185A" w:rsidP="00FA185A">
            <w:pPr>
              <w:widowControl/>
              <w:rPr>
                <w:rFonts w:cs="Arial"/>
                <w:sz w:val="22"/>
                <w:szCs w:val="22"/>
              </w:rPr>
            </w:pPr>
          </w:p>
        </w:tc>
      </w:tr>
    </w:tbl>
    <w:p w14:paraId="13C0C73C" w14:textId="2763F185" w:rsidR="005B5FE6" w:rsidRDefault="005B5FE6" w:rsidP="005B5FE6">
      <w:pPr>
        <w:widowControl/>
        <w:rPr>
          <w:rFonts w:cs="Arial"/>
          <w:sz w:val="22"/>
          <w:szCs w:val="22"/>
        </w:rPr>
      </w:pPr>
    </w:p>
    <w:p w14:paraId="65A81645" w14:textId="77777777" w:rsidR="005B5FE6" w:rsidRDefault="005B5FE6" w:rsidP="005B5FE6">
      <w:pPr>
        <w:widowControl/>
        <w:rPr>
          <w:rFonts w:cs="Arial"/>
          <w:sz w:val="22"/>
          <w:szCs w:val="22"/>
        </w:rPr>
      </w:pPr>
    </w:p>
    <w:p w14:paraId="7C6B4E39" w14:textId="77777777" w:rsidR="005B5FE6" w:rsidRPr="00124CA1" w:rsidRDefault="005B5FE6" w:rsidP="005B5FE6">
      <w:pPr>
        <w:widowControl/>
        <w:tabs>
          <w:tab w:val="center" w:pos="4680"/>
        </w:tabs>
        <w:rPr>
          <w:rFonts w:cs="Arial"/>
          <w:sz w:val="22"/>
          <w:szCs w:val="22"/>
        </w:rPr>
      </w:pPr>
    </w:p>
    <w:p w14:paraId="3BA4D5E5" w14:textId="77777777" w:rsidR="005F7153" w:rsidRDefault="005F7153"/>
    <w:sectPr w:rsidR="005F7153" w:rsidSect="00521466">
      <w:footerReference w:type="default" r:id="rId7"/>
      <w:footerReference w:type="first" r:id="rId8"/>
      <w:pgSz w:w="15838" w:h="12240" w:orient="landscape"/>
      <w:pgMar w:top="1440" w:right="1440" w:bottom="1440" w:left="1440" w:header="1080" w:footer="792"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9B217" w14:textId="77777777" w:rsidR="00727AC2" w:rsidRDefault="00727AC2">
      <w:r>
        <w:separator/>
      </w:r>
    </w:p>
  </w:endnote>
  <w:endnote w:type="continuationSeparator" w:id="0">
    <w:p w14:paraId="0CD6A590" w14:textId="77777777" w:rsidR="00727AC2" w:rsidRDefault="00727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0472415"/>
      <w:docPartObj>
        <w:docPartGallery w:val="Page Numbers (Bottom of Page)"/>
        <w:docPartUnique/>
      </w:docPartObj>
    </w:sdtPr>
    <w:sdtEndPr>
      <w:rPr>
        <w:noProof/>
      </w:rPr>
    </w:sdtEndPr>
    <w:sdtContent>
      <w:p w14:paraId="48A55CB6" w14:textId="77777777" w:rsidR="00845562" w:rsidRDefault="00845562" w:rsidP="00521466">
        <w:pPr>
          <w:pStyle w:val="Footer"/>
          <w:tabs>
            <w:tab w:val="left" w:pos="10980"/>
          </w:tabs>
          <w:jc w:val="center"/>
        </w:pPr>
        <w:r>
          <w:fldChar w:fldCharType="begin"/>
        </w:r>
        <w:r>
          <w:instrText xml:space="preserve"> PAGE   \* MERGEFORMAT </w:instrText>
        </w:r>
        <w:r>
          <w:fldChar w:fldCharType="separate"/>
        </w:r>
        <w:r w:rsidR="00440E6C">
          <w:rPr>
            <w:noProof/>
          </w:rPr>
          <w:t>5</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694AB" w14:textId="77777777" w:rsidR="00845562" w:rsidRDefault="00845562" w:rsidP="00521466">
    <w:pPr>
      <w:pStyle w:val="Footer"/>
      <w:tabs>
        <w:tab w:val="left" w:pos="11610"/>
      </w:tabs>
    </w:pPr>
    <w:r>
      <w:tab/>
    </w:r>
    <w:r>
      <w:tab/>
    </w:r>
    <w:r>
      <w:tab/>
      <w:t>Enclosure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4C720" w14:textId="77777777" w:rsidR="00727AC2" w:rsidRDefault="00727AC2">
      <w:r>
        <w:separator/>
      </w:r>
    </w:p>
  </w:footnote>
  <w:footnote w:type="continuationSeparator" w:id="0">
    <w:p w14:paraId="60FD4F24" w14:textId="77777777" w:rsidR="00727AC2" w:rsidRDefault="00727A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8F746F"/>
    <w:multiLevelType w:val="hybridMultilevel"/>
    <w:tmpl w:val="D2C6771C"/>
    <w:lvl w:ilvl="0" w:tplc="F4A29C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261F94"/>
    <w:multiLevelType w:val="hybridMultilevel"/>
    <w:tmpl w:val="A8F0778A"/>
    <w:lvl w:ilvl="0" w:tplc="848EA7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FE6"/>
    <w:rsid w:val="00001A7D"/>
    <w:rsid w:val="00004852"/>
    <w:rsid w:val="00012401"/>
    <w:rsid w:val="00014B83"/>
    <w:rsid w:val="00023710"/>
    <w:rsid w:val="00036649"/>
    <w:rsid w:val="00040733"/>
    <w:rsid w:val="00040C67"/>
    <w:rsid w:val="000418D0"/>
    <w:rsid w:val="00047B71"/>
    <w:rsid w:val="0005065C"/>
    <w:rsid w:val="00054EFA"/>
    <w:rsid w:val="00067535"/>
    <w:rsid w:val="000A25FD"/>
    <w:rsid w:val="000A59DA"/>
    <w:rsid w:val="000B16E5"/>
    <w:rsid w:val="000B6A86"/>
    <w:rsid w:val="000C0925"/>
    <w:rsid w:val="000C1B8D"/>
    <w:rsid w:val="000C2024"/>
    <w:rsid w:val="000C236E"/>
    <w:rsid w:val="000E3B18"/>
    <w:rsid w:val="000E4E1F"/>
    <w:rsid w:val="000F29D7"/>
    <w:rsid w:val="000F4214"/>
    <w:rsid w:val="001010C3"/>
    <w:rsid w:val="001247EC"/>
    <w:rsid w:val="001360B6"/>
    <w:rsid w:val="00141EA9"/>
    <w:rsid w:val="00153AA1"/>
    <w:rsid w:val="00156329"/>
    <w:rsid w:val="001647E0"/>
    <w:rsid w:val="001726E9"/>
    <w:rsid w:val="001778E9"/>
    <w:rsid w:val="00177A54"/>
    <w:rsid w:val="0018084E"/>
    <w:rsid w:val="001936D8"/>
    <w:rsid w:val="00196253"/>
    <w:rsid w:val="001B1916"/>
    <w:rsid w:val="001B386B"/>
    <w:rsid w:val="001B3FF2"/>
    <w:rsid w:val="001C365E"/>
    <w:rsid w:val="001E0915"/>
    <w:rsid w:val="001E6A63"/>
    <w:rsid w:val="001F555E"/>
    <w:rsid w:val="001F6EEB"/>
    <w:rsid w:val="00202ABE"/>
    <w:rsid w:val="00214673"/>
    <w:rsid w:val="002432D3"/>
    <w:rsid w:val="002448B5"/>
    <w:rsid w:val="00250A26"/>
    <w:rsid w:val="00252767"/>
    <w:rsid w:val="00260680"/>
    <w:rsid w:val="00274210"/>
    <w:rsid w:val="002747D9"/>
    <w:rsid w:val="00275EB8"/>
    <w:rsid w:val="002A424F"/>
    <w:rsid w:val="002B56D1"/>
    <w:rsid w:val="002B5F67"/>
    <w:rsid w:val="002C6C69"/>
    <w:rsid w:val="002D3DA1"/>
    <w:rsid w:val="002E27C5"/>
    <w:rsid w:val="002F353D"/>
    <w:rsid w:val="00300835"/>
    <w:rsid w:val="0030125A"/>
    <w:rsid w:val="00315F4F"/>
    <w:rsid w:val="0033186F"/>
    <w:rsid w:val="00332051"/>
    <w:rsid w:val="00332D16"/>
    <w:rsid w:val="00341864"/>
    <w:rsid w:val="00345D41"/>
    <w:rsid w:val="00374BDB"/>
    <w:rsid w:val="00375EE0"/>
    <w:rsid w:val="00380641"/>
    <w:rsid w:val="003847FD"/>
    <w:rsid w:val="0038656F"/>
    <w:rsid w:val="00390AA5"/>
    <w:rsid w:val="003A1E50"/>
    <w:rsid w:val="003A572C"/>
    <w:rsid w:val="003B425D"/>
    <w:rsid w:val="003E0789"/>
    <w:rsid w:val="003E0DEC"/>
    <w:rsid w:val="003E498D"/>
    <w:rsid w:val="003E4F57"/>
    <w:rsid w:val="003F1A02"/>
    <w:rsid w:val="003F21A4"/>
    <w:rsid w:val="003F28F9"/>
    <w:rsid w:val="003F7FD0"/>
    <w:rsid w:val="0040054D"/>
    <w:rsid w:val="00402D31"/>
    <w:rsid w:val="00410410"/>
    <w:rsid w:val="00420420"/>
    <w:rsid w:val="004258A4"/>
    <w:rsid w:val="004377EF"/>
    <w:rsid w:val="00440E6C"/>
    <w:rsid w:val="00441F3D"/>
    <w:rsid w:val="00446146"/>
    <w:rsid w:val="00446972"/>
    <w:rsid w:val="0046290A"/>
    <w:rsid w:val="00464138"/>
    <w:rsid w:val="004809EC"/>
    <w:rsid w:val="00483FAC"/>
    <w:rsid w:val="004940F1"/>
    <w:rsid w:val="004B0861"/>
    <w:rsid w:val="004C095B"/>
    <w:rsid w:val="004C2C99"/>
    <w:rsid w:val="004C78CE"/>
    <w:rsid w:val="004D0819"/>
    <w:rsid w:val="004D4B25"/>
    <w:rsid w:val="004E6195"/>
    <w:rsid w:val="004E72A2"/>
    <w:rsid w:val="004F394D"/>
    <w:rsid w:val="004F543C"/>
    <w:rsid w:val="00506EED"/>
    <w:rsid w:val="00507783"/>
    <w:rsid w:val="00521466"/>
    <w:rsid w:val="005224A9"/>
    <w:rsid w:val="00524DCB"/>
    <w:rsid w:val="005306C5"/>
    <w:rsid w:val="00541636"/>
    <w:rsid w:val="00552ED2"/>
    <w:rsid w:val="00552F22"/>
    <w:rsid w:val="005538AB"/>
    <w:rsid w:val="0055418C"/>
    <w:rsid w:val="00562739"/>
    <w:rsid w:val="00582B62"/>
    <w:rsid w:val="00583170"/>
    <w:rsid w:val="00591A2D"/>
    <w:rsid w:val="005A212B"/>
    <w:rsid w:val="005A3C5F"/>
    <w:rsid w:val="005A7706"/>
    <w:rsid w:val="005B5317"/>
    <w:rsid w:val="005B5FE6"/>
    <w:rsid w:val="005B71FC"/>
    <w:rsid w:val="005C2028"/>
    <w:rsid w:val="005C3B13"/>
    <w:rsid w:val="005C579E"/>
    <w:rsid w:val="005C6E53"/>
    <w:rsid w:val="005C7EEF"/>
    <w:rsid w:val="005D5A2C"/>
    <w:rsid w:val="005E2659"/>
    <w:rsid w:val="005E3CE5"/>
    <w:rsid w:val="005F3811"/>
    <w:rsid w:val="005F7153"/>
    <w:rsid w:val="005F7DDF"/>
    <w:rsid w:val="0061009D"/>
    <w:rsid w:val="00624045"/>
    <w:rsid w:val="00626E82"/>
    <w:rsid w:val="00631E9D"/>
    <w:rsid w:val="006477AA"/>
    <w:rsid w:val="00650B7B"/>
    <w:rsid w:val="0065134D"/>
    <w:rsid w:val="00662AAA"/>
    <w:rsid w:val="00663FFA"/>
    <w:rsid w:val="006760E7"/>
    <w:rsid w:val="0068071E"/>
    <w:rsid w:val="00686DB1"/>
    <w:rsid w:val="006A0CC5"/>
    <w:rsid w:val="006A42CE"/>
    <w:rsid w:val="006D3FB8"/>
    <w:rsid w:val="006E289B"/>
    <w:rsid w:val="006E3D88"/>
    <w:rsid w:val="006F358B"/>
    <w:rsid w:val="006F5D12"/>
    <w:rsid w:val="00704ABB"/>
    <w:rsid w:val="00705C4A"/>
    <w:rsid w:val="00723E9D"/>
    <w:rsid w:val="00725797"/>
    <w:rsid w:val="00725A6E"/>
    <w:rsid w:val="00727AC2"/>
    <w:rsid w:val="00732474"/>
    <w:rsid w:val="007404D3"/>
    <w:rsid w:val="00752E03"/>
    <w:rsid w:val="0076177B"/>
    <w:rsid w:val="0077167C"/>
    <w:rsid w:val="00771799"/>
    <w:rsid w:val="00781575"/>
    <w:rsid w:val="00781BA2"/>
    <w:rsid w:val="0078315A"/>
    <w:rsid w:val="00783675"/>
    <w:rsid w:val="00794C76"/>
    <w:rsid w:val="007A2DD9"/>
    <w:rsid w:val="007B28AD"/>
    <w:rsid w:val="007C1983"/>
    <w:rsid w:val="007C40D4"/>
    <w:rsid w:val="007E5635"/>
    <w:rsid w:val="007F6A32"/>
    <w:rsid w:val="007F7DB3"/>
    <w:rsid w:val="00805744"/>
    <w:rsid w:val="00805C31"/>
    <w:rsid w:val="0080714E"/>
    <w:rsid w:val="00807274"/>
    <w:rsid w:val="00813E61"/>
    <w:rsid w:val="00820BBE"/>
    <w:rsid w:val="00834336"/>
    <w:rsid w:val="0083637D"/>
    <w:rsid w:val="00836437"/>
    <w:rsid w:val="00845562"/>
    <w:rsid w:val="00845A28"/>
    <w:rsid w:val="00854621"/>
    <w:rsid w:val="00855318"/>
    <w:rsid w:val="00866FEA"/>
    <w:rsid w:val="00867F28"/>
    <w:rsid w:val="00885354"/>
    <w:rsid w:val="0088740B"/>
    <w:rsid w:val="00890FC6"/>
    <w:rsid w:val="00891E2E"/>
    <w:rsid w:val="008A7779"/>
    <w:rsid w:val="008C4EAC"/>
    <w:rsid w:val="008E29A0"/>
    <w:rsid w:val="008F2254"/>
    <w:rsid w:val="008F34D2"/>
    <w:rsid w:val="008F588A"/>
    <w:rsid w:val="008F5F25"/>
    <w:rsid w:val="0090126B"/>
    <w:rsid w:val="00923F7D"/>
    <w:rsid w:val="00927C6A"/>
    <w:rsid w:val="00931356"/>
    <w:rsid w:val="00947A3F"/>
    <w:rsid w:val="0098358C"/>
    <w:rsid w:val="009A0AA1"/>
    <w:rsid w:val="009B2A52"/>
    <w:rsid w:val="009C2339"/>
    <w:rsid w:val="009C7DA1"/>
    <w:rsid w:val="009D3DC2"/>
    <w:rsid w:val="009D46ED"/>
    <w:rsid w:val="009E2D35"/>
    <w:rsid w:val="009F3560"/>
    <w:rsid w:val="00A12046"/>
    <w:rsid w:val="00A12FF8"/>
    <w:rsid w:val="00A1720F"/>
    <w:rsid w:val="00A30A73"/>
    <w:rsid w:val="00A31525"/>
    <w:rsid w:val="00A33074"/>
    <w:rsid w:val="00A42855"/>
    <w:rsid w:val="00A45011"/>
    <w:rsid w:val="00A71EC7"/>
    <w:rsid w:val="00A749C6"/>
    <w:rsid w:val="00A76580"/>
    <w:rsid w:val="00A820B9"/>
    <w:rsid w:val="00A97867"/>
    <w:rsid w:val="00AB2994"/>
    <w:rsid w:val="00AB4F19"/>
    <w:rsid w:val="00AD0641"/>
    <w:rsid w:val="00AD1EFF"/>
    <w:rsid w:val="00AE1F9F"/>
    <w:rsid w:val="00AE71F7"/>
    <w:rsid w:val="00AE7D54"/>
    <w:rsid w:val="00AF4239"/>
    <w:rsid w:val="00AF6EB2"/>
    <w:rsid w:val="00B017ED"/>
    <w:rsid w:val="00B03FD1"/>
    <w:rsid w:val="00B07F59"/>
    <w:rsid w:val="00B27354"/>
    <w:rsid w:val="00B318EF"/>
    <w:rsid w:val="00B37AEC"/>
    <w:rsid w:val="00B45D25"/>
    <w:rsid w:val="00B57ABF"/>
    <w:rsid w:val="00B60A42"/>
    <w:rsid w:val="00B7548C"/>
    <w:rsid w:val="00B77A4D"/>
    <w:rsid w:val="00B86751"/>
    <w:rsid w:val="00B948A7"/>
    <w:rsid w:val="00B96424"/>
    <w:rsid w:val="00BB5F64"/>
    <w:rsid w:val="00BB726F"/>
    <w:rsid w:val="00BD1089"/>
    <w:rsid w:val="00BD2292"/>
    <w:rsid w:val="00BD6F38"/>
    <w:rsid w:val="00BE3356"/>
    <w:rsid w:val="00BF0BB4"/>
    <w:rsid w:val="00BF2DB5"/>
    <w:rsid w:val="00BF503A"/>
    <w:rsid w:val="00C008E3"/>
    <w:rsid w:val="00C15EB6"/>
    <w:rsid w:val="00C160DF"/>
    <w:rsid w:val="00C328F9"/>
    <w:rsid w:val="00C36152"/>
    <w:rsid w:val="00C75A50"/>
    <w:rsid w:val="00C82AE0"/>
    <w:rsid w:val="00C930C2"/>
    <w:rsid w:val="00C969C7"/>
    <w:rsid w:val="00C96FD7"/>
    <w:rsid w:val="00CA4E8C"/>
    <w:rsid w:val="00CB4AA0"/>
    <w:rsid w:val="00CB532A"/>
    <w:rsid w:val="00CC6ACD"/>
    <w:rsid w:val="00CE608E"/>
    <w:rsid w:val="00CF2A2F"/>
    <w:rsid w:val="00CF4008"/>
    <w:rsid w:val="00CF51B4"/>
    <w:rsid w:val="00CF7D8D"/>
    <w:rsid w:val="00D05267"/>
    <w:rsid w:val="00D25B36"/>
    <w:rsid w:val="00D31511"/>
    <w:rsid w:val="00D3386B"/>
    <w:rsid w:val="00D42DA0"/>
    <w:rsid w:val="00D45554"/>
    <w:rsid w:val="00D45614"/>
    <w:rsid w:val="00D67A57"/>
    <w:rsid w:val="00D76439"/>
    <w:rsid w:val="00D873D2"/>
    <w:rsid w:val="00D87AE3"/>
    <w:rsid w:val="00D922D0"/>
    <w:rsid w:val="00DB0F27"/>
    <w:rsid w:val="00DB6B5D"/>
    <w:rsid w:val="00DC0592"/>
    <w:rsid w:val="00DC5489"/>
    <w:rsid w:val="00DD2BE9"/>
    <w:rsid w:val="00DD4477"/>
    <w:rsid w:val="00DD4ED1"/>
    <w:rsid w:val="00DD5D54"/>
    <w:rsid w:val="00DD7818"/>
    <w:rsid w:val="00DE3276"/>
    <w:rsid w:val="00DE560F"/>
    <w:rsid w:val="00DE79FB"/>
    <w:rsid w:val="00DF0BAD"/>
    <w:rsid w:val="00DF294C"/>
    <w:rsid w:val="00E016E5"/>
    <w:rsid w:val="00E04D7E"/>
    <w:rsid w:val="00E05687"/>
    <w:rsid w:val="00E07D12"/>
    <w:rsid w:val="00E1096B"/>
    <w:rsid w:val="00E13F82"/>
    <w:rsid w:val="00E30035"/>
    <w:rsid w:val="00E56148"/>
    <w:rsid w:val="00E5745C"/>
    <w:rsid w:val="00E72566"/>
    <w:rsid w:val="00E775A2"/>
    <w:rsid w:val="00E93D61"/>
    <w:rsid w:val="00E96D87"/>
    <w:rsid w:val="00EA1552"/>
    <w:rsid w:val="00EA4E02"/>
    <w:rsid w:val="00EB2F2E"/>
    <w:rsid w:val="00EB5B3C"/>
    <w:rsid w:val="00EB65FC"/>
    <w:rsid w:val="00EC26F6"/>
    <w:rsid w:val="00EC4617"/>
    <w:rsid w:val="00EC5FF2"/>
    <w:rsid w:val="00EF0908"/>
    <w:rsid w:val="00EF1CF6"/>
    <w:rsid w:val="00EF2AEC"/>
    <w:rsid w:val="00F10079"/>
    <w:rsid w:val="00F140B3"/>
    <w:rsid w:val="00F313DF"/>
    <w:rsid w:val="00F3407C"/>
    <w:rsid w:val="00F73216"/>
    <w:rsid w:val="00F82101"/>
    <w:rsid w:val="00F84FA2"/>
    <w:rsid w:val="00F85185"/>
    <w:rsid w:val="00FA185A"/>
    <w:rsid w:val="00FA2192"/>
    <w:rsid w:val="00FA23B9"/>
    <w:rsid w:val="00FA2B69"/>
    <w:rsid w:val="00FC14EE"/>
    <w:rsid w:val="00FD4897"/>
    <w:rsid w:val="00FF1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DDE12"/>
  <w15:chartTrackingRefBased/>
  <w15:docId w15:val="{99772972-A929-4D1B-9865-1EB72BB6D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B5FE6"/>
    <w:pPr>
      <w:widowControl w:val="0"/>
      <w:autoSpaceDE w:val="0"/>
      <w:autoSpaceDN w:val="0"/>
      <w:adjustRightInd w:val="0"/>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B5FE6"/>
    <w:pPr>
      <w:tabs>
        <w:tab w:val="center" w:pos="4320"/>
        <w:tab w:val="right" w:pos="8640"/>
      </w:tabs>
    </w:pPr>
  </w:style>
  <w:style w:type="character" w:customStyle="1" w:styleId="FooterChar">
    <w:name w:val="Footer Char"/>
    <w:basedOn w:val="DefaultParagraphFont"/>
    <w:link w:val="Footer"/>
    <w:uiPriority w:val="99"/>
    <w:rsid w:val="005B5FE6"/>
    <w:rPr>
      <w:rFonts w:eastAsia="Times New Roman" w:cs="Times New Roman"/>
      <w:sz w:val="24"/>
      <w:szCs w:val="24"/>
    </w:rPr>
  </w:style>
  <w:style w:type="character" w:styleId="Hyperlink">
    <w:name w:val="Hyperlink"/>
    <w:basedOn w:val="DefaultParagraphFont"/>
    <w:rsid w:val="005B5FE6"/>
    <w:rPr>
      <w:color w:val="0000FF"/>
      <w:u w:val="single"/>
    </w:rPr>
  </w:style>
  <w:style w:type="character" w:customStyle="1" w:styleId="p1">
    <w:name w:val="p1"/>
    <w:basedOn w:val="DefaultParagraphFont"/>
    <w:rsid w:val="00B45D25"/>
    <w:rPr>
      <w:vanish w:val="0"/>
      <w:webHidden w:val="0"/>
      <w:specVanish w:val="0"/>
    </w:rPr>
  </w:style>
  <w:style w:type="character" w:customStyle="1" w:styleId="sectnosection-sectno">
    <w:name w:val="sectno section-sectno"/>
    <w:basedOn w:val="DefaultParagraphFont"/>
    <w:rsid w:val="00B45D25"/>
  </w:style>
  <w:style w:type="character" w:customStyle="1" w:styleId="subject">
    <w:name w:val="subject"/>
    <w:basedOn w:val="DefaultParagraphFont"/>
    <w:rsid w:val="00B45D25"/>
  </w:style>
  <w:style w:type="character" w:customStyle="1" w:styleId="sectno">
    <w:name w:val="sectno"/>
    <w:basedOn w:val="DefaultParagraphFont"/>
    <w:rsid w:val="003F7FD0"/>
  </w:style>
  <w:style w:type="character" w:styleId="CommentReference">
    <w:name w:val="annotation reference"/>
    <w:basedOn w:val="DefaultParagraphFont"/>
    <w:uiPriority w:val="99"/>
    <w:semiHidden/>
    <w:unhideWhenUsed/>
    <w:rsid w:val="00EB2F2E"/>
    <w:rPr>
      <w:sz w:val="16"/>
      <w:szCs w:val="16"/>
    </w:rPr>
  </w:style>
  <w:style w:type="paragraph" w:styleId="CommentText">
    <w:name w:val="annotation text"/>
    <w:basedOn w:val="Normal"/>
    <w:link w:val="CommentTextChar"/>
    <w:uiPriority w:val="99"/>
    <w:semiHidden/>
    <w:unhideWhenUsed/>
    <w:rsid w:val="00EB2F2E"/>
    <w:rPr>
      <w:sz w:val="20"/>
      <w:szCs w:val="20"/>
    </w:rPr>
  </w:style>
  <w:style w:type="character" w:customStyle="1" w:styleId="CommentTextChar">
    <w:name w:val="Comment Text Char"/>
    <w:basedOn w:val="DefaultParagraphFont"/>
    <w:link w:val="CommentText"/>
    <w:uiPriority w:val="99"/>
    <w:semiHidden/>
    <w:rsid w:val="00EB2F2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B2F2E"/>
    <w:rPr>
      <w:b/>
      <w:bCs/>
    </w:rPr>
  </w:style>
  <w:style w:type="character" w:customStyle="1" w:styleId="CommentSubjectChar">
    <w:name w:val="Comment Subject Char"/>
    <w:basedOn w:val="CommentTextChar"/>
    <w:link w:val="CommentSubject"/>
    <w:uiPriority w:val="99"/>
    <w:semiHidden/>
    <w:rsid w:val="00EB2F2E"/>
    <w:rPr>
      <w:rFonts w:eastAsia="Times New Roman" w:cs="Times New Roman"/>
      <w:b/>
      <w:bCs/>
      <w:sz w:val="20"/>
      <w:szCs w:val="20"/>
    </w:rPr>
  </w:style>
  <w:style w:type="paragraph" w:styleId="BalloonText">
    <w:name w:val="Balloon Text"/>
    <w:basedOn w:val="Normal"/>
    <w:link w:val="BalloonTextChar"/>
    <w:uiPriority w:val="99"/>
    <w:semiHidden/>
    <w:unhideWhenUsed/>
    <w:rsid w:val="00EB2F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F2E"/>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6A0CC5"/>
    <w:rPr>
      <w:color w:val="800080" w:themeColor="followedHyperlink"/>
      <w:u w:val="single"/>
    </w:rPr>
  </w:style>
  <w:style w:type="paragraph" w:styleId="ListParagraph">
    <w:name w:val="List Paragraph"/>
    <w:basedOn w:val="Normal"/>
    <w:uiPriority w:val="34"/>
    <w:qFormat/>
    <w:rsid w:val="00B57ABF"/>
    <w:pPr>
      <w:ind w:left="720"/>
      <w:contextualSpacing/>
    </w:pPr>
  </w:style>
  <w:style w:type="table" w:styleId="TableGrid">
    <w:name w:val="Table Grid"/>
    <w:basedOn w:val="TableNormal"/>
    <w:uiPriority w:val="59"/>
    <w:rsid w:val="000C236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Beardsley, Michelle</dc:creator>
  <cp:keywords/>
  <dc:description/>
  <cp:lastModifiedBy>Beardsley, Michelle</cp:lastModifiedBy>
  <cp:revision>2</cp:revision>
  <dcterms:created xsi:type="dcterms:W3CDTF">2020-10-15T14:00:00Z</dcterms:created>
  <dcterms:modified xsi:type="dcterms:W3CDTF">2020-10-15T14:00:00Z</dcterms:modified>
</cp:coreProperties>
</file>