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9B" w:rsidRDefault="008D35EE" w:rsidP="0056299B">
      <w:pPr>
        <w:widowControl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Miscellaneous Corrections</w:t>
      </w:r>
      <w:r w:rsidR="0056299B" w:rsidRPr="00944CC0">
        <w:rPr>
          <w:rFonts w:cs="Arial"/>
          <w:b/>
          <w:bCs/>
          <w:sz w:val="22"/>
          <w:szCs w:val="22"/>
        </w:rPr>
        <w:t xml:space="preserve"> </w:t>
      </w:r>
    </w:p>
    <w:p w:rsidR="0056299B" w:rsidRDefault="0056299B" w:rsidP="0056299B">
      <w:pPr>
        <w:widowControl/>
        <w:jc w:val="center"/>
        <w:rPr>
          <w:rFonts w:cs="Arial"/>
          <w:b/>
          <w:bCs/>
          <w:sz w:val="22"/>
          <w:szCs w:val="22"/>
        </w:rPr>
      </w:pPr>
      <w:bookmarkStart w:id="0" w:name="_GoBack"/>
      <w:r w:rsidRPr="00944CC0">
        <w:rPr>
          <w:rFonts w:cs="Arial"/>
          <w:b/>
          <w:bCs/>
          <w:sz w:val="22"/>
          <w:szCs w:val="22"/>
        </w:rPr>
        <w:t>10 CFR Parts 37</w:t>
      </w:r>
      <w:r w:rsidR="008D35EE">
        <w:rPr>
          <w:rFonts w:cs="Arial"/>
          <w:b/>
          <w:bCs/>
          <w:sz w:val="22"/>
          <w:szCs w:val="22"/>
        </w:rPr>
        <w:t xml:space="preserve"> and 40</w:t>
      </w:r>
    </w:p>
    <w:bookmarkEnd w:id="0"/>
    <w:p w:rsidR="00E44B91" w:rsidRDefault="0056299B" w:rsidP="0056299B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 xml:space="preserve"> (</w:t>
      </w:r>
      <w:hyperlink r:id="rId8" w:history="1">
        <w:r w:rsidR="008D35EE" w:rsidRPr="0060766A">
          <w:rPr>
            <w:rStyle w:val="Hyperlink"/>
            <w:rFonts w:cs="Arial"/>
            <w:b/>
            <w:sz w:val="22"/>
            <w:szCs w:val="22"/>
          </w:rPr>
          <w:t>80</w:t>
        </w:r>
        <w:r w:rsidRPr="0060766A">
          <w:rPr>
            <w:rStyle w:val="Hyperlink"/>
            <w:rFonts w:cs="Arial"/>
            <w:b/>
            <w:sz w:val="22"/>
            <w:szCs w:val="22"/>
          </w:rPr>
          <w:t xml:space="preserve"> FR </w:t>
        </w:r>
        <w:r w:rsidR="008D35EE" w:rsidRPr="0060766A">
          <w:rPr>
            <w:rStyle w:val="Hyperlink"/>
            <w:rFonts w:cs="Arial"/>
            <w:b/>
            <w:sz w:val="22"/>
            <w:szCs w:val="22"/>
          </w:rPr>
          <w:t>45841</w:t>
        </w:r>
      </w:hyperlink>
      <w:r w:rsidRPr="00785F1A">
        <w:rPr>
          <w:rFonts w:cs="Arial"/>
          <w:b/>
          <w:sz w:val="22"/>
          <w:szCs w:val="22"/>
        </w:rPr>
        <w:t xml:space="preserve">, Published </w:t>
      </w:r>
      <w:r w:rsidR="008D35EE">
        <w:rPr>
          <w:rFonts w:cs="Arial"/>
          <w:b/>
          <w:sz w:val="22"/>
          <w:szCs w:val="22"/>
        </w:rPr>
        <w:t xml:space="preserve">August </w:t>
      </w:r>
      <w:r w:rsidR="00E7144B">
        <w:rPr>
          <w:rFonts w:cs="Arial"/>
          <w:b/>
          <w:sz w:val="22"/>
          <w:szCs w:val="22"/>
        </w:rPr>
        <w:t>3</w:t>
      </w:r>
      <w:r w:rsidRPr="004A0A79">
        <w:rPr>
          <w:rFonts w:cs="Arial"/>
          <w:b/>
          <w:sz w:val="22"/>
          <w:szCs w:val="22"/>
        </w:rPr>
        <w:t>, 201</w:t>
      </w:r>
      <w:r w:rsidR="008D35EE">
        <w:rPr>
          <w:rFonts w:cs="Arial"/>
          <w:b/>
          <w:sz w:val="22"/>
          <w:szCs w:val="22"/>
        </w:rPr>
        <w:t>5</w:t>
      </w:r>
      <w:r w:rsidR="00E44B91">
        <w:rPr>
          <w:rFonts w:cs="Arial"/>
          <w:b/>
          <w:sz w:val="22"/>
          <w:szCs w:val="22"/>
        </w:rPr>
        <w:t>)</w:t>
      </w:r>
    </w:p>
    <w:p w:rsidR="0056299B" w:rsidRDefault="0056299B" w:rsidP="0056299B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RATS ID: </w:t>
      </w:r>
      <w:r>
        <w:rPr>
          <w:rFonts w:cs="Arial"/>
          <w:b/>
          <w:bCs/>
          <w:sz w:val="22"/>
          <w:szCs w:val="22"/>
        </w:rPr>
        <w:t>201</w:t>
      </w:r>
      <w:r w:rsidR="002A26CF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>-</w:t>
      </w:r>
      <w:r w:rsidR="008D35EE">
        <w:rPr>
          <w:rFonts w:cs="Arial"/>
          <w:b/>
          <w:bCs/>
          <w:sz w:val="22"/>
          <w:szCs w:val="22"/>
        </w:rPr>
        <w:t>4</w:t>
      </w:r>
    </w:p>
    <w:p w:rsidR="0056299B" w:rsidRDefault="0056299B" w:rsidP="0056299B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Effective</w:t>
      </w:r>
      <w:r>
        <w:rPr>
          <w:rFonts w:cs="Arial"/>
          <w:b/>
          <w:sz w:val="22"/>
          <w:szCs w:val="22"/>
        </w:rPr>
        <w:t xml:space="preserve"> Date</w:t>
      </w:r>
      <w:r w:rsidRPr="00785F1A">
        <w:rPr>
          <w:rFonts w:cs="Arial"/>
          <w:b/>
          <w:sz w:val="22"/>
          <w:szCs w:val="22"/>
        </w:rPr>
        <w:t xml:space="preserve">:  </w:t>
      </w:r>
      <w:r w:rsidR="008D35EE">
        <w:rPr>
          <w:rFonts w:cs="Arial"/>
          <w:b/>
          <w:sz w:val="22"/>
          <w:szCs w:val="22"/>
        </w:rPr>
        <w:t>September 2</w:t>
      </w:r>
      <w:r w:rsidRPr="004A0A79">
        <w:rPr>
          <w:rFonts w:cs="Arial"/>
          <w:b/>
          <w:sz w:val="22"/>
          <w:szCs w:val="22"/>
        </w:rPr>
        <w:t>, 201</w:t>
      </w:r>
      <w:r>
        <w:rPr>
          <w:rFonts w:cs="Arial"/>
          <w:b/>
          <w:sz w:val="22"/>
          <w:szCs w:val="22"/>
        </w:rPr>
        <w:t>5</w:t>
      </w:r>
    </w:p>
    <w:p w:rsidR="0056299B" w:rsidRPr="00785F1A" w:rsidRDefault="0056299B" w:rsidP="0056299B">
      <w:pPr>
        <w:jc w:val="center"/>
        <w:rPr>
          <w:rFonts w:cs="Arial"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Date Due for State Adoption:  </w:t>
      </w:r>
      <w:r w:rsidR="008D35EE">
        <w:rPr>
          <w:rFonts w:cs="Arial"/>
          <w:b/>
          <w:bCs/>
          <w:sz w:val="22"/>
          <w:szCs w:val="22"/>
        </w:rPr>
        <w:t>September 2</w:t>
      </w:r>
      <w:r w:rsidRPr="004A0A79">
        <w:rPr>
          <w:rFonts w:cs="Arial"/>
          <w:b/>
          <w:bCs/>
          <w:sz w:val="22"/>
          <w:szCs w:val="22"/>
        </w:rPr>
        <w:t>, 2018</w:t>
      </w:r>
    </w:p>
    <w:p w:rsidR="0056299B" w:rsidRPr="00785F1A" w:rsidRDefault="0056299B" w:rsidP="0056299B">
      <w:pPr>
        <w:widowControl/>
        <w:rPr>
          <w:rFonts w:cs="Arial"/>
          <w:sz w:val="22"/>
          <w:szCs w:val="22"/>
        </w:rPr>
      </w:pPr>
    </w:p>
    <w:p w:rsidR="0056299B" w:rsidRDefault="0056299B" w:rsidP="0056299B">
      <w:pPr>
        <w:widowControl/>
        <w:rPr>
          <w:rFonts w:cs="Arial"/>
          <w:sz w:val="22"/>
          <w:szCs w:val="22"/>
        </w:rPr>
      </w:pPr>
    </w:p>
    <w:tbl>
      <w:tblPr>
        <w:tblW w:w="143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5"/>
        <w:gridCol w:w="1994"/>
        <w:gridCol w:w="1035"/>
        <w:gridCol w:w="1634"/>
        <w:gridCol w:w="3960"/>
        <w:gridCol w:w="1316"/>
        <w:gridCol w:w="1365"/>
        <w:gridCol w:w="1378"/>
      </w:tblGrid>
      <w:tr w:rsidR="0056299B" w:rsidTr="003E40E5">
        <w:trPr>
          <w:tblHeader/>
          <w:jc w:val="center"/>
        </w:trPr>
        <w:tc>
          <w:tcPr>
            <w:tcW w:w="1695" w:type="dxa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994" w:type="dxa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 xml:space="preserve">State </w:t>
            </w: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  <w:p w:rsidR="0056299B" w:rsidRPr="00314644" w:rsidRDefault="0056299B" w:rsidP="003E40E5">
            <w:pPr>
              <w:widowControl/>
              <w:tabs>
                <w:tab w:val="right" w:pos="3720"/>
              </w:tabs>
              <w:ind w:firstLine="2880"/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56299B" w:rsidRPr="00314644" w:rsidRDefault="0056299B" w:rsidP="003E4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6299B" w:rsidRPr="00314644" w:rsidRDefault="0056299B" w:rsidP="003E40E5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56299B" w:rsidTr="003E40E5">
        <w:trPr>
          <w:jc w:val="center"/>
        </w:trPr>
        <w:tc>
          <w:tcPr>
            <w:tcW w:w="1695" w:type="dxa"/>
          </w:tcPr>
          <w:p w:rsidR="0056299B" w:rsidRPr="00C26F0C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  <w:r w:rsidRPr="00C26F0C">
              <w:rPr>
                <w:rFonts w:cs="Arial"/>
                <w:sz w:val="22"/>
                <w:szCs w:val="22"/>
              </w:rPr>
              <w:t>§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D35EE">
              <w:rPr>
                <w:rFonts w:cs="Arial"/>
                <w:bCs/>
                <w:sz w:val="22"/>
                <w:szCs w:val="22"/>
              </w:rPr>
              <w:t>37.23(b)(2)</w:t>
            </w:r>
          </w:p>
        </w:tc>
        <w:tc>
          <w:tcPr>
            <w:tcW w:w="1994" w:type="dxa"/>
          </w:tcPr>
          <w:p w:rsidR="0056299B" w:rsidRPr="00C26F0C" w:rsidRDefault="008D35EE" w:rsidP="008D35EE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Access authorization program requirements</w:t>
            </w:r>
          </w:p>
        </w:tc>
        <w:tc>
          <w:tcPr>
            <w:tcW w:w="0" w:type="auto"/>
          </w:tcPr>
          <w:p w:rsidR="0056299B" w:rsidRPr="00C26F0C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56299B" w:rsidRPr="00C26F0C" w:rsidRDefault="002B230D" w:rsidP="003E40E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CD1CD6" w:rsidRPr="0060799E" w:rsidRDefault="0056299B" w:rsidP="00CD1CD6">
            <w:pPr>
              <w:rPr>
                <w:rFonts w:cs="Arial"/>
                <w:sz w:val="22"/>
                <w:szCs w:val="22"/>
              </w:rPr>
            </w:pPr>
            <w:r w:rsidRPr="0060799E">
              <w:rPr>
                <w:rFonts w:cs="Arial"/>
                <w:b/>
                <w:sz w:val="22"/>
                <w:szCs w:val="22"/>
              </w:rPr>
              <w:t>In § 3</w:t>
            </w:r>
            <w:r w:rsidR="008D35EE" w:rsidRPr="0060799E">
              <w:rPr>
                <w:rFonts w:cs="Arial"/>
                <w:b/>
                <w:sz w:val="22"/>
                <w:szCs w:val="22"/>
              </w:rPr>
              <w:t>7.23 (b)(2)</w:t>
            </w:r>
            <w:r w:rsidRPr="0060799E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CD1CD6" w:rsidRPr="0060799E">
              <w:rPr>
                <w:b/>
                <w:sz w:val="22"/>
                <w:szCs w:val="22"/>
              </w:rPr>
              <w:t>remove the incorrect reference “§ </w:t>
            </w:r>
            <w:r w:rsidR="002B230D" w:rsidRPr="0060799E">
              <w:rPr>
                <w:b/>
                <w:sz w:val="22"/>
                <w:szCs w:val="22"/>
              </w:rPr>
              <w:t>37.25(b)” and replace</w:t>
            </w:r>
            <w:r w:rsidR="00CD1CD6" w:rsidRPr="0060799E">
              <w:rPr>
                <w:b/>
                <w:sz w:val="22"/>
                <w:szCs w:val="22"/>
              </w:rPr>
              <w:t xml:space="preserve"> it with the correct reference “§ 37.25(c)” to read as follows:</w:t>
            </w:r>
          </w:p>
          <w:p w:rsidR="0056299B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  <w:p w:rsidR="00CD1CD6" w:rsidRPr="0060799E" w:rsidRDefault="00CD1CD6" w:rsidP="00CD1CD6">
            <w:pPr>
              <w:rPr>
                <w:rFonts w:cs="Arial"/>
                <w:sz w:val="22"/>
                <w:szCs w:val="22"/>
              </w:rPr>
            </w:pPr>
            <w:r w:rsidRPr="0060799E">
              <w:rPr>
                <w:rFonts w:cs="Arial"/>
                <w:sz w:val="22"/>
                <w:szCs w:val="22"/>
              </w:rPr>
              <w:t>(b)</w:t>
            </w:r>
            <w:r w:rsidRPr="0060799E">
              <w:rPr>
                <w:rFonts w:cs="Arial"/>
                <w:sz w:val="22"/>
                <w:szCs w:val="22"/>
              </w:rPr>
              <w:tab/>
              <w:t>*</w:t>
            </w:r>
            <w:r w:rsidRPr="0060799E">
              <w:rPr>
                <w:rFonts w:cs="Arial"/>
                <w:sz w:val="22"/>
                <w:szCs w:val="22"/>
              </w:rPr>
              <w:tab/>
              <w:t>*</w:t>
            </w:r>
            <w:r w:rsidRPr="0060799E">
              <w:rPr>
                <w:rFonts w:cs="Arial"/>
                <w:sz w:val="22"/>
                <w:szCs w:val="22"/>
              </w:rPr>
              <w:tab/>
              <w:t>*</w:t>
            </w:r>
          </w:p>
          <w:p w:rsidR="00CD1CD6" w:rsidRPr="0060799E" w:rsidRDefault="00CD1CD6" w:rsidP="00CD1C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799E">
              <w:rPr>
                <w:rFonts w:ascii="Arial" w:hAnsi="Arial" w:cs="Arial"/>
                <w:sz w:val="22"/>
                <w:szCs w:val="22"/>
              </w:rPr>
              <w:tab/>
              <w:t xml:space="preserve">(2) </w:t>
            </w:r>
            <w:r w:rsidRPr="0060799E">
              <w:rPr>
                <w:rFonts w:ascii="Arial" w:hAnsi="Arial" w:cs="Arial"/>
                <w:sz w:val="22"/>
                <w:szCs w:val="22"/>
              </w:rPr>
              <w:tab/>
              <w:t xml:space="preserve"> *</w:t>
            </w:r>
            <w:r w:rsidRPr="0060799E">
              <w:rPr>
                <w:rFonts w:ascii="Arial" w:hAnsi="Arial" w:cs="Arial"/>
                <w:sz w:val="22"/>
                <w:szCs w:val="22"/>
              </w:rPr>
              <w:tab/>
              <w:t xml:space="preserve">*   </w:t>
            </w:r>
            <w:r w:rsidRPr="0060799E">
              <w:rPr>
                <w:rFonts w:ascii="Arial" w:hAnsi="Arial" w:cs="Arial"/>
                <w:sz w:val="22"/>
                <w:szCs w:val="22"/>
              </w:rPr>
              <w:tab/>
              <w:t xml:space="preserve"> *The licensee shall recertify that the reviewing official is deemed trustworthy and reliable every 10 years in accordance with § 37.25(c).</w:t>
            </w:r>
          </w:p>
          <w:p w:rsidR="0056299B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  <w:p w:rsidR="0056299B" w:rsidRPr="0083401E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56299B" w:rsidRPr="00314644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56299B" w:rsidRPr="00314644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56299B" w:rsidRPr="00314644" w:rsidRDefault="0056299B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60799E" w:rsidTr="003E40E5">
        <w:trPr>
          <w:jc w:val="center"/>
        </w:trPr>
        <w:tc>
          <w:tcPr>
            <w:tcW w:w="1695" w:type="dxa"/>
          </w:tcPr>
          <w:p w:rsidR="0060799E" w:rsidRPr="00C26F0C" w:rsidRDefault="0060799E" w:rsidP="003E40E5">
            <w:pPr>
              <w:widowControl/>
              <w:rPr>
                <w:rFonts w:cs="Arial"/>
                <w:sz w:val="22"/>
                <w:szCs w:val="22"/>
              </w:rPr>
            </w:pPr>
            <w:r w:rsidRPr="00C26F0C">
              <w:rPr>
                <w:rFonts w:cs="Arial"/>
                <w:sz w:val="22"/>
                <w:szCs w:val="22"/>
              </w:rPr>
              <w:t>§</w:t>
            </w:r>
            <w:r>
              <w:rPr>
                <w:rFonts w:cs="Arial"/>
                <w:sz w:val="22"/>
                <w:szCs w:val="22"/>
              </w:rPr>
              <w:t>40.61</w:t>
            </w:r>
            <w:r w:rsidR="00683C17">
              <w:rPr>
                <w:rFonts w:cs="Arial"/>
                <w:sz w:val="22"/>
                <w:szCs w:val="22"/>
              </w:rPr>
              <w:t>(a)(2)</w:t>
            </w:r>
          </w:p>
        </w:tc>
        <w:tc>
          <w:tcPr>
            <w:tcW w:w="1994" w:type="dxa"/>
          </w:tcPr>
          <w:p w:rsidR="0060799E" w:rsidRDefault="0060799E" w:rsidP="008D35EE">
            <w:pPr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Records</w:t>
            </w:r>
          </w:p>
        </w:tc>
        <w:tc>
          <w:tcPr>
            <w:tcW w:w="0" w:type="auto"/>
          </w:tcPr>
          <w:p w:rsidR="0060799E" w:rsidRPr="00C26F0C" w:rsidRDefault="0060799E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60799E" w:rsidRDefault="0060799E" w:rsidP="003E40E5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60799E" w:rsidRPr="00683C17" w:rsidRDefault="0060799E" w:rsidP="00683C17">
            <w:pPr>
              <w:rPr>
                <w:rFonts w:cs="Arial"/>
                <w:b/>
              </w:rPr>
            </w:pPr>
            <w:r w:rsidRPr="00683C17">
              <w:rPr>
                <w:rFonts w:cs="Arial"/>
                <w:b/>
                <w:sz w:val="22"/>
                <w:szCs w:val="22"/>
              </w:rPr>
              <w:t>In § 40.61</w:t>
            </w:r>
            <w:r w:rsidR="00683C17">
              <w:rPr>
                <w:rFonts w:cs="Arial"/>
                <w:b/>
                <w:sz w:val="22"/>
                <w:szCs w:val="22"/>
              </w:rPr>
              <w:t>(a)(2)</w:t>
            </w:r>
            <w:r w:rsidRPr="00683C17">
              <w:rPr>
                <w:rFonts w:cs="Arial"/>
                <w:b/>
                <w:sz w:val="22"/>
                <w:szCs w:val="22"/>
              </w:rPr>
              <w:t>,</w:t>
            </w:r>
            <w:r w:rsidR="00683C17" w:rsidRPr="00683C1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83C17" w:rsidRPr="00683C17">
              <w:rPr>
                <w:rFonts w:cs="Arial"/>
                <w:b/>
              </w:rPr>
              <w:t>remove the first u</w:t>
            </w:r>
            <w:r w:rsidR="00683C17">
              <w:rPr>
                <w:rFonts w:cs="Arial"/>
                <w:b/>
              </w:rPr>
              <w:t>se of the word “or” and replace</w:t>
            </w:r>
            <w:r w:rsidR="00683C17" w:rsidRPr="00683C17">
              <w:rPr>
                <w:rFonts w:cs="Arial"/>
                <w:b/>
              </w:rPr>
              <w:t xml:space="preserve"> it with the word “of”</w:t>
            </w:r>
            <w:r w:rsidRPr="00683C17">
              <w:rPr>
                <w:rFonts w:cs="Arial"/>
                <w:b/>
                <w:sz w:val="22"/>
                <w:szCs w:val="22"/>
              </w:rPr>
              <w:t xml:space="preserve"> to read as follows:</w:t>
            </w:r>
          </w:p>
          <w:p w:rsidR="0060799E" w:rsidRPr="0060799E" w:rsidRDefault="0060799E" w:rsidP="0060799E">
            <w:pPr>
              <w:rPr>
                <w:rFonts w:cs="Arial"/>
                <w:b/>
                <w:sz w:val="22"/>
                <w:szCs w:val="22"/>
              </w:rPr>
            </w:pPr>
          </w:p>
          <w:p w:rsidR="0060799E" w:rsidRPr="0060799E" w:rsidRDefault="0060799E" w:rsidP="0060799E">
            <w:pPr>
              <w:rPr>
                <w:rFonts w:cs="Arial"/>
                <w:sz w:val="22"/>
                <w:szCs w:val="22"/>
              </w:rPr>
            </w:pPr>
            <w:r w:rsidRPr="0060799E">
              <w:rPr>
                <w:rFonts w:cs="Arial"/>
                <w:sz w:val="22"/>
                <w:szCs w:val="22"/>
              </w:rPr>
              <w:t xml:space="preserve">(a)  </w:t>
            </w:r>
            <w:r w:rsidRPr="0060799E">
              <w:rPr>
                <w:rFonts w:cs="Arial"/>
                <w:sz w:val="22"/>
                <w:szCs w:val="22"/>
              </w:rPr>
              <w:tab/>
              <w:t>*</w:t>
            </w:r>
            <w:r w:rsidRPr="0060799E">
              <w:rPr>
                <w:rFonts w:cs="Arial"/>
                <w:sz w:val="22"/>
                <w:szCs w:val="22"/>
              </w:rPr>
              <w:tab/>
              <w:t>*</w:t>
            </w:r>
            <w:r w:rsidRPr="0060799E">
              <w:rPr>
                <w:rFonts w:cs="Arial"/>
                <w:sz w:val="22"/>
                <w:szCs w:val="22"/>
              </w:rPr>
              <w:tab/>
              <w:t>*</w:t>
            </w:r>
          </w:p>
          <w:p w:rsidR="0060799E" w:rsidRPr="0060799E" w:rsidRDefault="0060799E" w:rsidP="0060799E">
            <w:pPr>
              <w:rPr>
                <w:rFonts w:cs="Arial"/>
                <w:sz w:val="22"/>
                <w:szCs w:val="22"/>
              </w:rPr>
            </w:pPr>
            <w:r w:rsidRPr="0060799E">
              <w:rPr>
                <w:rFonts w:cs="Arial"/>
                <w:sz w:val="22"/>
                <w:szCs w:val="22"/>
              </w:rPr>
              <w:t xml:space="preserve">(2) The licensee who transferred the </w:t>
            </w:r>
            <w:r w:rsidRPr="0060799E">
              <w:rPr>
                <w:rFonts w:cs="Arial"/>
                <w:sz w:val="22"/>
                <w:szCs w:val="22"/>
              </w:rPr>
              <w:lastRenderedPageBreak/>
              <w:t>material shall retain each record of transfer of source or byproduct material until the Commission terminates each license that authorizes the activity that is subject to the recordkeeping requirement.</w:t>
            </w:r>
          </w:p>
          <w:p w:rsidR="0060799E" w:rsidRPr="00272F4A" w:rsidRDefault="0060799E" w:rsidP="00CD1CD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60799E" w:rsidRPr="00314644" w:rsidRDefault="0060799E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60799E" w:rsidRPr="00314644" w:rsidRDefault="0060799E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60799E" w:rsidRPr="00314644" w:rsidRDefault="0060799E" w:rsidP="003E40E5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:rsidR="00DC465C" w:rsidRPr="0056299B" w:rsidRDefault="00DC465C" w:rsidP="0056299B"/>
    <w:sectPr w:rsidR="00DC465C" w:rsidRPr="0056299B" w:rsidSect="00A75598">
      <w:footerReference w:type="default" r:id="rId9"/>
      <w:pgSz w:w="15838" w:h="12240" w:orient="landscape"/>
      <w:pgMar w:top="1080" w:right="720" w:bottom="576" w:left="1296" w:header="1080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0E" w:rsidRDefault="00FD350E">
      <w:r>
        <w:separator/>
      </w:r>
    </w:p>
  </w:endnote>
  <w:endnote w:type="continuationSeparator" w:id="0">
    <w:p w:rsidR="00FD350E" w:rsidRDefault="00F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16" w:rsidRDefault="004532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2933">
      <w:rPr>
        <w:noProof/>
      </w:rPr>
      <w:t>2</w:t>
    </w:r>
    <w:r>
      <w:rPr>
        <w:noProof/>
      </w:rPr>
      <w:fldChar w:fldCharType="end"/>
    </w:r>
  </w:p>
  <w:p w:rsidR="00656616" w:rsidRDefault="00656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0E" w:rsidRDefault="00FD350E">
      <w:r>
        <w:separator/>
      </w:r>
    </w:p>
  </w:footnote>
  <w:footnote w:type="continuationSeparator" w:id="0">
    <w:p w:rsidR="00FD350E" w:rsidRDefault="00FD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38E54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1"/>
    <w:lvl w:ilvl="0">
      <w:start w:val="1"/>
      <w:numFmt w:val="decimal"/>
      <w:pStyle w:val="17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C3285"/>
    <w:multiLevelType w:val="hybridMultilevel"/>
    <w:tmpl w:val="D0E0D2C6"/>
    <w:lvl w:ilvl="0" w:tplc="24148B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  <w:lvl w:ilvl="0">
        <w:start w:val="1"/>
        <w:numFmt w:val="decimal"/>
        <w:pStyle w:val="17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BF"/>
    <w:rsid w:val="00030B7D"/>
    <w:rsid w:val="00040E97"/>
    <w:rsid w:val="0004387C"/>
    <w:rsid w:val="00045AA8"/>
    <w:rsid w:val="00050AA0"/>
    <w:rsid w:val="00067E00"/>
    <w:rsid w:val="00086F0D"/>
    <w:rsid w:val="000950D3"/>
    <w:rsid w:val="000972AB"/>
    <w:rsid w:val="000A6962"/>
    <w:rsid w:val="000A7921"/>
    <w:rsid w:val="000C15B3"/>
    <w:rsid w:val="000C1B0D"/>
    <w:rsid w:val="000C637E"/>
    <w:rsid w:val="000C6545"/>
    <w:rsid w:val="000D5AD9"/>
    <w:rsid w:val="000E17DD"/>
    <w:rsid w:val="000E2332"/>
    <w:rsid w:val="000F59B6"/>
    <w:rsid w:val="000F5E9E"/>
    <w:rsid w:val="001208AF"/>
    <w:rsid w:val="00125EA3"/>
    <w:rsid w:val="001502C0"/>
    <w:rsid w:val="00152E11"/>
    <w:rsid w:val="001643B7"/>
    <w:rsid w:val="00164974"/>
    <w:rsid w:val="001763F5"/>
    <w:rsid w:val="00183A85"/>
    <w:rsid w:val="001942B1"/>
    <w:rsid w:val="001A7CBF"/>
    <w:rsid w:val="001B2456"/>
    <w:rsid w:val="001B6A8E"/>
    <w:rsid w:val="001D3C8F"/>
    <w:rsid w:val="001D6F79"/>
    <w:rsid w:val="001E3252"/>
    <w:rsid w:val="001E48A1"/>
    <w:rsid w:val="001F2158"/>
    <w:rsid w:val="001F346B"/>
    <w:rsid w:val="001F6ACE"/>
    <w:rsid w:val="0020228B"/>
    <w:rsid w:val="00204A6D"/>
    <w:rsid w:val="002057B1"/>
    <w:rsid w:val="002119AB"/>
    <w:rsid w:val="0023179E"/>
    <w:rsid w:val="00253CC2"/>
    <w:rsid w:val="00254544"/>
    <w:rsid w:val="00254595"/>
    <w:rsid w:val="0025694A"/>
    <w:rsid w:val="0025728D"/>
    <w:rsid w:val="002579DA"/>
    <w:rsid w:val="002732EB"/>
    <w:rsid w:val="00286BDC"/>
    <w:rsid w:val="00295A99"/>
    <w:rsid w:val="002A05FE"/>
    <w:rsid w:val="002A0E5F"/>
    <w:rsid w:val="002A26CF"/>
    <w:rsid w:val="002B230D"/>
    <w:rsid w:val="002B271A"/>
    <w:rsid w:val="002C6E8D"/>
    <w:rsid w:val="002D5A53"/>
    <w:rsid w:val="00322BDB"/>
    <w:rsid w:val="00340C2E"/>
    <w:rsid w:val="00346F5E"/>
    <w:rsid w:val="003576F5"/>
    <w:rsid w:val="00366125"/>
    <w:rsid w:val="003664DD"/>
    <w:rsid w:val="003709DE"/>
    <w:rsid w:val="0038557C"/>
    <w:rsid w:val="00385D75"/>
    <w:rsid w:val="003B283E"/>
    <w:rsid w:val="003B2C98"/>
    <w:rsid w:val="003B3C5F"/>
    <w:rsid w:val="003C560C"/>
    <w:rsid w:val="003D4E6E"/>
    <w:rsid w:val="003E01FF"/>
    <w:rsid w:val="003E52AE"/>
    <w:rsid w:val="003F73B8"/>
    <w:rsid w:val="004022BE"/>
    <w:rsid w:val="00432C7B"/>
    <w:rsid w:val="00435207"/>
    <w:rsid w:val="00437D8F"/>
    <w:rsid w:val="00450A35"/>
    <w:rsid w:val="00452A8D"/>
    <w:rsid w:val="004532DB"/>
    <w:rsid w:val="00464543"/>
    <w:rsid w:val="00470A8F"/>
    <w:rsid w:val="00470E0F"/>
    <w:rsid w:val="004747A3"/>
    <w:rsid w:val="004749ED"/>
    <w:rsid w:val="0048103A"/>
    <w:rsid w:val="00490C09"/>
    <w:rsid w:val="004916D5"/>
    <w:rsid w:val="00496AE5"/>
    <w:rsid w:val="00497114"/>
    <w:rsid w:val="0049731F"/>
    <w:rsid w:val="004A5FCC"/>
    <w:rsid w:val="004C2C4D"/>
    <w:rsid w:val="004D428D"/>
    <w:rsid w:val="004D578F"/>
    <w:rsid w:val="004F5F2C"/>
    <w:rsid w:val="00500AAC"/>
    <w:rsid w:val="00503F19"/>
    <w:rsid w:val="005205F0"/>
    <w:rsid w:val="00523309"/>
    <w:rsid w:val="00524690"/>
    <w:rsid w:val="0052687A"/>
    <w:rsid w:val="00526973"/>
    <w:rsid w:val="00532933"/>
    <w:rsid w:val="00533A8B"/>
    <w:rsid w:val="00535206"/>
    <w:rsid w:val="0056299B"/>
    <w:rsid w:val="00562B49"/>
    <w:rsid w:val="0057741C"/>
    <w:rsid w:val="00592650"/>
    <w:rsid w:val="00592E1B"/>
    <w:rsid w:val="00596DB8"/>
    <w:rsid w:val="00597EF7"/>
    <w:rsid w:val="005A50AE"/>
    <w:rsid w:val="005D39FC"/>
    <w:rsid w:val="005E4BFF"/>
    <w:rsid w:val="005F2938"/>
    <w:rsid w:val="00604EE1"/>
    <w:rsid w:val="0060766A"/>
    <w:rsid w:val="0060799E"/>
    <w:rsid w:val="00641492"/>
    <w:rsid w:val="00641569"/>
    <w:rsid w:val="00656616"/>
    <w:rsid w:val="0065739E"/>
    <w:rsid w:val="006630C7"/>
    <w:rsid w:val="00663FD4"/>
    <w:rsid w:val="006707E5"/>
    <w:rsid w:val="00680133"/>
    <w:rsid w:val="00681E60"/>
    <w:rsid w:val="00683C17"/>
    <w:rsid w:val="0068711F"/>
    <w:rsid w:val="00696B04"/>
    <w:rsid w:val="006A4001"/>
    <w:rsid w:val="006B30FC"/>
    <w:rsid w:val="006B4ADD"/>
    <w:rsid w:val="006C7C1B"/>
    <w:rsid w:val="006D1A7A"/>
    <w:rsid w:val="006D37D2"/>
    <w:rsid w:val="006D73E5"/>
    <w:rsid w:val="006F3848"/>
    <w:rsid w:val="006F662C"/>
    <w:rsid w:val="00710C25"/>
    <w:rsid w:val="007315B0"/>
    <w:rsid w:val="00731991"/>
    <w:rsid w:val="00770A3C"/>
    <w:rsid w:val="00774733"/>
    <w:rsid w:val="00780C0B"/>
    <w:rsid w:val="00795946"/>
    <w:rsid w:val="007A152E"/>
    <w:rsid w:val="007A1CA6"/>
    <w:rsid w:val="007A6D7C"/>
    <w:rsid w:val="007A7653"/>
    <w:rsid w:val="007B4872"/>
    <w:rsid w:val="007B5828"/>
    <w:rsid w:val="007D3929"/>
    <w:rsid w:val="007D7C86"/>
    <w:rsid w:val="007E3622"/>
    <w:rsid w:val="007E3F83"/>
    <w:rsid w:val="007F2939"/>
    <w:rsid w:val="007F62B4"/>
    <w:rsid w:val="008002D8"/>
    <w:rsid w:val="008045AB"/>
    <w:rsid w:val="00812ABA"/>
    <w:rsid w:val="0084172F"/>
    <w:rsid w:val="00844BEF"/>
    <w:rsid w:val="0085489D"/>
    <w:rsid w:val="00856CED"/>
    <w:rsid w:val="008668BA"/>
    <w:rsid w:val="00872278"/>
    <w:rsid w:val="00896146"/>
    <w:rsid w:val="008A4BFF"/>
    <w:rsid w:val="008C131A"/>
    <w:rsid w:val="008D35EE"/>
    <w:rsid w:val="008D4AD4"/>
    <w:rsid w:val="008E010A"/>
    <w:rsid w:val="008E1CCB"/>
    <w:rsid w:val="008E5A2F"/>
    <w:rsid w:val="008F3411"/>
    <w:rsid w:val="008F5384"/>
    <w:rsid w:val="009004EF"/>
    <w:rsid w:val="00907686"/>
    <w:rsid w:val="00920C96"/>
    <w:rsid w:val="00921A9E"/>
    <w:rsid w:val="00926D79"/>
    <w:rsid w:val="00931B21"/>
    <w:rsid w:val="00932F4E"/>
    <w:rsid w:val="00941E02"/>
    <w:rsid w:val="009421A9"/>
    <w:rsid w:val="00944B74"/>
    <w:rsid w:val="00952A2A"/>
    <w:rsid w:val="0095409B"/>
    <w:rsid w:val="00961936"/>
    <w:rsid w:val="009772A4"/>
    <w:rsid w:val="0098494E"/>
    <w:rsid w:val="0099064D"/>
    <w:rsid w:val="009A6D27"/>
    <w:rsid w:val="009B248D"/>
    <w:rsid w:val="009B569B"/>
    <w:rsid w:val="009D50EF"/>
    <w:rsid w:val="009D57FE"/>
    <w:rsid w:val="009E0D2A"/>
    <w:rsid w:val="009E0F6E"/>
    <w:rsid w:val="009E1A44"/>
    <w:rsid w:val="00A0228E"/>
    <w:rsid w:val="00A207A4"/>
    <w:rsid w:val="00A243DE"/>
    <w:rsid w:val="00A302DB"/>
    <w:rsid w:val="00A360CF"/>
    <w:rsid w:val="00A3700A"/>
    <w:rsid w:val="00A37FA9"/>
    <w:rsid w:val="00A427F0"/>
    <w:rsid w:val="00A6716E"/>
    <w:rsid w:val="00A718CF"/>
    <w:rsid w:val="00A72584"/>
    <w:rsid w:val="00A74FCD"/>
    <w:rsid w:val="00A751C2"/>
    <w:rsid w:val="00A75598"/>
    <w:rsid w:val="00A87B34"/>
    <w:rsid w:val="00A975E6"/>
    <w:rsid w:val="00A9799F"/>
    <w:rsid w:val="00AA190D"/>
    <w:rsid w:val="00AD23F0"/>
    <w:rsid w:val="00AE3745"/>
    <w:rsid w:val="00AF32D3"/>
    <w:rsid w:val="00AF530A"/>
    <w:rsid w:val="00AF7561"/>
    <w:rsid w:val="00B00A15"/>
    <w:rsid w:val="00B4465D"/>
    <w:rsid w:val="00B4573A"/>
    <w:rsid w:val="00B51490"/>
    <w:rsid w:val="00B55D15"/>
    <w:rsid w:val="00B57904"/>
    <w:rsid w:val="00B61611"/>
    <w:rsid w:val="00B61CD0"/>
    <w:rsid w:val="00BA2722"/>
    <w:rsid w:val="00BB0358"/>
    <w:rsid w:val="00BB4932"/>
    <w:rsid w:val="00BD45D6"/>
    <w:rsid w:val="00BD5B57"/>
    <w:rsid w:val="00BD6642"/>
    <w:rsid w:val="00BF3B8A"/>
    <w:rsid w:val="00BF4CD1"/>
    <w:rsid w:val="00C0168C"/>
    <w:rsid w:val="00C1001E"/>
    <w:rsid w:val="00C100B1"/>
    <w:rsid w:val="00C23AD9"/>
    <w:rsid w:val="00C3153E"/>
    <w:rsid w:val="00C35396"/>
    <w:rsid w:val="00C36569"/>
    <w:rsid w:val="00C51533"/>
    <w:rsid w:val="00C520D0"/>
    <w:rsid w:val="00C56FDC"/>
    <w:rsid w:val="00C73382"/>
    <w:rsid w:val="00C74739"/>
    <w:rsid w:val="00C959C5"/>
    <w:rsid w:val="00CA0878"/>
    <w:rsid w:val="00CA3735"/>
    <w:rsid w:val="00CA63BD"/>
    <w:rsid w:val="00CC719C"/>
    <w:rsid w:val="00CD1CD6"/>
    <w:rsid w:val="00CD53ED"/>
    <w:rsid w:val="00CF1826"/>
    <w:rsid w:val="00D1293D"/>
    <w:rsid w:val="00D12F5D"/>
    <w:rsid w:val="00D24B6C"/>
    <w:rsid w:val="00D27602"/>
    <w:rsid w:val="00D30BBC"/>
    <w:rsid w:val="00D46512"/>
    <w:rsid w:val="00D468B7"/>
    <w:rsid w:val="00D66AB4"/>
    <w:rsid w:val="00D8073C"/>
    <w:rsid w:val="00DA700A"/>
    <w:rsid w:val="00DC0C43"/>
    <w:rsid w:val="00DC112C"/>
    <w:rsid w:val="00DC2C6F"/>
    <w:rsid w:val="00DC465C"/>
    <w:rsid w:val="00DD09C5"/>
    <w:rsid w:val="00DE09B6"/>
    <w:rsid w:val="00DF5769"/>
    <w:rsid w:val="00E008DA"/>
    <w:rsid w:val="00E3052A"/>
    <w:rsid w:val="00E4166F"/>
    <w:rsid w:val="00E43203"/>
    <w:rsid w:val="00E44B91"/>
    <w:rsid w:val="00E5071F"/>
    <w:rsid w:val="00E52D3A"/>
    <w:rsid w:val="00E5799D"/>
    <w:rsid w:val="00E605D1"/>
    <w:rsid w:val="00E634C5"/>
    <w:rsid w:val="00E7144B"/>
    <w:rsid w:val="00E7766C"/>
    <w:rsid w:val="00EB40AD"/>
    <w:rsid w:val="00ED06BC"/>
    <w:rsid w:val="00ED5A70"/>
    <w:rsid w:val="00EE3D60"/>
    <w:rsid w:val="00F06614"/>
    <w:rsid w:val="00F21E50"/>
    <w:rsid w:val="00F272F0"/>
    <w:rsid w:val="00F32AB1"/>
    <w:rsid w:val="00F34855"/>
    <w:rsid w:val="00F4544B"/>
    <w:rsid w:val="00F6072E"/>
    <w:rsid w:val="00F64DDD"/>
    <w:rsid w:val="00F6771D"/>
    <w:rsid w:val="00F7277F"/>
    <w:rsid w:val="00F8348A"/>
    <w:rsid w:val="00F85F39"/>
    <w:rsid w:val="00F919B8"/>
    <w:rsid w:val="00FA0134"/>
    <w:rsid w:val="00FA2CC2"/>
    <w:rsid w:val="00FA67B1"/>
    <w:rsid w:val="00FA6D8E"/>
    <w:rsid w:val="00FC0579"/>
    <w:rsid w:val="00FC1045"/>
    <w:rsid w:val="00FC502C"/>
    <w:rsid w:val="00FC7643"/>
    <w:rsid w:val="00FD350E"/>
    <w:rsid w:val="00FE6379"/>
    <w:rsid w:val="00FF110A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DC7870-6B0E-4998-9C42-1E5939F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0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F57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57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696B04"/>
  </w:style>
  <w:style w:type="character" w:customStyle="1" w:styleId="Hypertext">
    <w:name w:val="Hypertext"/>
    <w:rsid w:val="00696B04"/>
    <w:rPr>
      <w:color w:val="0000FF"/>
      <w:u w:val="single"/>
    </w:rPr>
  </w:style>
  <w:style w:type="table" w:styleId="TableGrid">
    <w:name w:val="Table Grid"/>
    <w:basedOn w:val="TableNormal"/>
    <w:rsid w:val="00C3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C31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5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7B1"/>
  </w:style>
  <w:style w:type="paragraph" w:styleId="BalloonText">
    <w:name w:val="Balloon Text"/>
    <w:basedOn w:val="Normal"/>
    <w:semiHidden/>
    <w:rsid w:val="000D5AD9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DF5769"/>
    <w:pPr>
      <w:ind w:left="720" w:hanging="360"/>
    </w:pPr>
  </w:style>
  <w:style w:type="paragraph" w:styleId="ListBullet2">
    <w:name w:val="List Bullet 2"/>
    <w:basedOn w:val="Normal"/>
    <w:rsid w:val="00DF5769"/>
    <w:pPr>
      <w:numPr>
        <w:numId w:val="2"/>
      </w:numPr>
    </w:pPr>
  </w:style>
  <w:style w:type="paragraph" w:styleId="Title">
    <w:name w:val="Title"/>
    <w:basedOn w:val="Normal"/>
    <w:qFormat/>
    <w:rsid w:val="00DF57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DF5769"/>
    <w:pPr>
      <w:spacing w:after="120"/>
    </w:pPr>
  </w:style>
  <w:style w:type="character" w:styleId="Hyperlink">
    <w:name w:val="Hyperlink"/>
    <w:basedOn w:val="DefaultParagraphFont"/>
    <w:rsid w:val="00DF5769"/>
    <w:rPr>
      <w:color w:val="0000FF"/>
      <w:u w:val="single"/>
    </w:rPr>
  </w:style>
  <w:style w:type="paragraph" w:styleId="BodyTextFirstIndent">
    <w:name w:val="Body Text First Indent"/>
    <w:basedOn w:val="BodyText"/>
    <w:rsid w:val="00DF5769"/>
    <w:pPr>
      <w:ind w:firstLine="210"/>
    </w:pPr>
  </w:style>
  <w:style w:type="paragraph" w:styleId="Header">
    <w:name w:val="header"/>
    <w:basedOn w:val="Normal"/>
    <w:rsid w:val="002D5A5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06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_17"/>
    <w:basedOn w:val="Normal"/>
    <w:rsid w:val="00A75598"/>
    <w:pPr>
      <w:numPr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5598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rsid w:val="00B44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65D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CD1CD6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FR-2015-08-03/pdf/2015-1886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2138-19B3-436F-B7B2-200185F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AGREEMENT STATES, MICHIGAN, NEW JERSEY, PENNSYLVANIA, VIRGINIA</vt:lpstr>
    </vt:vector>
  </TitlesOfParts>
  <Company>USNRC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AGREEMENT STATES, MICHIGAN, NEW JERSEY, PENNSYLVANIA, VIRGINIA</dc:title>
  <dc:creator>MLO1</dc:creator>
  <cp:lastModifiedBy>Beardsley, Michelle</cp:lastModifiedBy>
  <cp:revision>2</cp:revision>
  <cp:lastPrinted>2011-06-29T13:53:00Z</cp:lastPrinted>
  <dcterms:created xsi:type="dcterms:W3CDTF">2015-08-06T13:16:00Z</dcterms:created>
  <dcterms:modified xsi:type="dcterms:W3CDTF">2015-08-06T13:16:00Z</dcterms:modified>
</cp:coreProperties>
</file>