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EEE" w:rsidRPr="0001639D" w:rsidRDefault="00FB1EEE">
      <w:pPr>
        <w:widowControl/>
        <w:jc w:val="center"/>
        <w:rPr>
          <w:rFonts w:ascii="Arial" w:hAnsi="Arial" w:cs="Arial"/>
          <w:b/>
          <w:bCs/>
          <w:sz w:val="22"/>
          <w:szCs w:val="22"/>
        </w:rPr>
      </w:pPr>
      <w:r w:rsidRPr="0001639D">
        <w:rPr>
          <w:rFonts w:ascii="Arial" w:hAnsi="Arial" w:cs="Arial"/>
          <w:b/>
          <w:bCs/>
          <w:sz w:val="22"/>
          <w:szCs w:val="22"/>
        </w:rPr>
        <w:t>Exempt Distribution of a Radioactive Drug Containing One Microcurie of Carbon</w:t>
      </w:r>
      <w:r w:rsidRPr="0001639D">
        <w:rPr>
          <w:rFonts w:ascii="Arial" w:hAnsi="Arial" w:cs="Arial"/>
          <w:b/>
          <w:bCs/>
          <w:sz w:val="22"/>
          <w:szCs w:val="22"/>
        </w:rPr>
        <w:noBreakHyphen/>
        <w:t xml:space="preserve">14 Urea </w:t>
      </w:r>
    </w:p>
    <w:p w:rsidR="00FB1EEE" w:rsidRDefault="00FB1EEE">
      <w:pPr>
        <w:widowControl/>
        <w:jc w:val="center"/>
        <w:rPr>
          <w:rFonts w:ascii="Arial" w:hAnsi="Arial" w:cs="Arial"/>
          <w:b/>
          <w:sz w:val="22"/>
          <w:szCs w:val="22"/>
        </w:rPr>
      </w:pPr>
      <w:r w:rsidRPr="0001639D">
        <w:rPr>
          <w:rFonts w:ascii="Arial" w:hAnsi="Arial" w:cs="Arial"/>
          <w:b/>
          <w:sz w:val="22"/>
          <w:szCs w:val="22"/>
        </w:rPr>
        <w:t xml:space="preserve">(62 FR 63634) </w:t>
      </w:r>
      <w:r w:rsidRPr="0001639D">
        <w:rPr>
          <w:rFonts w:ascii="Arial" w:hAnsi="Arial" w:cs="Arial"/>
          <w:b/>
          <w:bCs/>
          <w:sz w:val="22"/>
          <w:szCs w:val="22"/>
        </w:rPr>
        <w:t xml:space="preserve">  RATS ID 1997</w:t>
      </w:r>
      <w:r w:rsidRPr="0001639D">
        <w:rPr>
          <w:rFonts w:ascii="Arial" w:hAnsi="Arial" w:cs="Arial"/>
          <w:b/>
          <w:bCs/>
          <w:sz w:val="22"/>
          <w:szCs w:val="22"/>
        </w:rPr>
        <w:noBreakHyphen/>
        <w:t xml:space="preserve">7 </w:t>
      </w:r>
      <w:r w:rsidRPr="0001639D">
        <w:rPr>
          <w:rFonts w:ascii="Arial" w:hAnsi="Arial" w:cs="Arial"/>
          <w:b/>
          <w:sz w:val="22"/>
          <w:szCs w:val="22"/>
        </w:rPr>
        <w:t>Effective 1/2/98</w:t>
      </w:r>
    </w:p>
    <w:p w:rsidR="0001639D" w:rsidRDefault="0001639D">
      <w:pPr>
        <w:widowControl/>
        <w:jc w:val="center"/>
        <w:rPr>
          <w:rFonts w:ascii="Arial" w:hAnsi="Arial" w:cs="Arial"/>
          <w:b/>
          <w:sz w:val="22"/>
          <w:szCs w:val="22"/>
        </w:rPr>
      </w:pPr>
    </w:p>
    <w:p w:rsidR="0001639D" w:rsidRPr="0001639D" w:rsidRDefault="0001639D">
      <w:pPr>
        <w:widowControl/>
        <w:jc w:val="center"/>
        <w:rPr>
          <w:rFonts w:ascii="Arial" w:hAnsi="Arial" w:cs="Arial"/>
          <w:b/>
          <w:sz w:val="22"/>
          <w:szCs w:val="22"/>
        </w:rPr>
      </w:pPr>
    </w:p>
    <w:tbl>
      <w:tblPr>
        <w:tblW w:w="14760" w:type="dxa"/>
        <w:tblInd w:w="-60" w:type="dxa"/>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Layout w:type="fixed"/>
        <w:tblCellMar>
          <w:left w:w="120" w:type="dxa"/>
          <w:right w:w="120" w:type="dxa"/>
        </w:tblCellMar>
        <w:tblLook w:val="0000"/>
      </w:tblPr>
      <w:tblGrid>
        <w:gridCol w:w="1170"/>
        <w:gridCol w:w="1620"/>
        <w:gridCol w:w="1080"/>
        <w:gridCol w:w="1710"/>
        <w:gridCol w:w="3330"/>
        <w:gridCol w:w="1350"/>
        <w:gridCol w:w="1440"/>
        <w:gridCol w:w="3060"/>
      </w:tblGrid>
      <w:tr w:rsidR="00FB1EEE" w:rsidTr="0001639D">
        <w:tblPrEx>
          <w:tblCellMar>
            <w:top w:w="0" w:type="dxa"/>
            <w:bottom w:w="0" w:type="dxa"/>
          </w:tblCellMar>
        </w:tblPrEx>
        <w:trPr>
          <w:tblHeader/>
        </w:trPr>
        <w:tc>
          <w:tcPr>
            <w:tcW w:w="1170" w:type="dxa"/>
            <w:tcBorders>
              <w:top w:val="double" w:sz="6" w:space="0" w:color="000000"/>
              <w:bottom w:val="double" w:sz="6" w:space="0" w:color="000000"/>
            </w:tcBorders>
          </w:tcPr>
          <w:p w:rsidR="00FB1EEE" w:rsidRPr="0001639D" w:rsidRDefault="00FB1EEE" w:rsidP="0001639D">
            <w:pPr>
              <w:jc w:val="center"/>
              <w:rPr>
                <w:rFonts w:ascii="Arial" w:hAnsi="Arial" w:cs="Arial"/>
                <w:sz w:val="22"/>
                <w:szCs w:val="22"/>
              </w:rPr>
            </w:pPr>
          </w:p>
          <w:p w:rsidR="00FB1EEE" w:rsidRPr="0001639D" w:rsidRDefault="00FB1EEE" w:rsidP="0001639D">
            <w:pPr>
              <w:widowControl/>
              <w:jc w:val="center"/>
              <w:rPr>
                <w:rFonts w:ascii="Arial" w:hAnsi="Arial" w:cs="Arial"/>
                <w:b/>
                <w:bCs/>
                <w:sz w:val="22"/>
                <w:szCs w:val="22"/>
              </w:rPr>
            </w:pPr>
            <w:r w:rsidRPr="0001639D">
              <w:rPr>
                <w:rFonts w:ascii="Arial" w:hAnsi="Arial" w:cs="Arial"/>
                <w:b/>
                <w:bCs/>
                <w:sz w:val="22"/>
                <w:szCs w:val="22"/>
              </w:rPr>
              <w:t>Change to NRC</w:t>
            </w:r>
          </w:p>
          <w:p w:rsidR="00FB1EEE" w:rsidRPr="0001639D" w:rsidRDefault="00FB1EEE" w:rsidP="0001639D">
            <w:pPr>
              <w:widowControl/>
              <w:jc w:val="center"/>
              <w:rPr>
                <w:rFonts w:ascii="Arial" w:hAnsi="Arial" w:cs="Arial"/>
                <w:b/>
                <w:bCs/>
                <w:sz w:val="22"/>
                <w:szCs w:val="22"/>
              </w:rPr>
            </w:pPr>
            <w:r w:rsidRPr="0001639D">
              <w:rPr>
                <w:rFonts w:ascii="Arial" w:hAnsi="Arial" w:cs="Arial"/>
                <w:b/>
                <w:bCs/>
                <w:sz w:val="22"/>
                <w:szCs w:val="22"/>
              </w:rPr>
              <w:t>Section</w:t>
            </w:r>
          </w:p>
        </w:tc>
        <w:tc>
          <w:tcPr>
            <w:tcW w:w="1620" w:type="dxa"/>
            <w:tcBorders>
              <w:top w:val="double" w:sz="6" w:space="0" w:color="000000"/>
              <w:bottom w:val="double" w:sz="6" w:space="0" w:color="000000"/>
            </w:tcBorders>
          </w:tcPr>
          <w:p w:rsidR="00FB1EEE" w:rsidRPr="0001639D" w:rsidRDefault="00FB1EEE" w:rsidP="0001639D">
            <w:pPr>
              <w:jc w:val="center"/>
              <w:rPr>
                <w:rFonts w:ascii="Arial" w:hAnsi="Arial" w:cs="Arial"/>
                <w:b/>
                <w:bCs/>
                <w:sz w:val="22"/>
                <w:szCs w:val="22"/>
              </w:rPr>
            </w:pPr>
          </w:p>
          <w:p w:rsidR="00FB1EEE" w:rsidRPr="0001639D" w:rsidRDefault="00FB1EEE" w:rsidP="0001639D">
            <w:pPr>
              <w:widowControl/>
              <w:tabs>
                <w:tab w:val="center" w:pos="825"/>
              </w:tabs>
              <w:jc w:val="center"/>
              <w:rPr>
                <w:rFonts w:ascii="Arial" w:hAnsi="Arial" w:cs="Arial"/>
                <w:b/>
                <w:bCs/>
                <w:sz w:val="22"/>
                <w:szCs w:val="22"/>
              </w:rPr>
            </w:pPr>
            <w:r w:rsidRPr="0001639D">
              <w:rPr>
                <w:rFonts w:ascii="Arial" w:hAnsi="Arial" w:cs="Arial"/>
                <w:b/>
                <w:bCs/>
                <w:sz w:val="22"/>
                <w:szCs w:val="22"/>
              </w:rPr>
              <w:t>Title</w:t>
            </w:r>
          </w:p>
        </w:tc>
        <w:tc>
          <w:tcPr>
            <w:tcW w:w="1080" w:type="dxa"/>
            <w:tcBorders>
              <w:top w:val="double" w:sz="6" w:space="0" w:color="000000"/>
              <w:bottom w:val="double" w:sz="6" w:space="0" w:color="000000"/>
            </w:tcBorders>
          </w:tcPr>
          <w:p w:rsidR="00FB1EEE" w:rsidRPr="0001639D" w:rsidRDefault="00FB1EEE" w:rsidP="0001639D">
            <w:pPr>
              <w:jc w:val="center"/>
              <w:rPr>
                <w:rFonts w:ascii="Arial" w:hAnsi="Arial" w:cs="Arial"/>
                <w:b/>
                <w:bCs/>
                <w:sz w:val="22"/>
                <w:szCs w:val="22"/>
              </w:rPr>
            </w:pPr>
          </w:p>
          <w:p w:rsidR="00FB1EEE" w:rsidRPr="0001639D" w:rsidRDefault="00FB1EEE" w:rsidP="0001639D">
            <w:pPr>
              <w:widowControl/>
              <w:tabs>
                <w:tab w:val="center" w:pos="420"/>
              </w:tabs>
              <w:jc w:val="center"/>
              <w:rPr>
                <w:rFonts w:ascii="Arial" w:hAnsi="Arial" w:cs="Arial"/>
                <w:b/>
                <w:bCs/>
                <w:sz w:val="22"/>
                <w:szCs w:val="22"/>
              </w:rPr>
            </w:pPr>
            <w:r w:rsidRPr="0001639D">
              <w:rPr>
                <w:rFonts w:ascii="Arial" w:hAnsi="Arial" w:cs="Arial"/>
                <w:b/>
                <w:bCs/>
                <w:sz w:val="22"/>
                <w:szCs w:val="22"/>
              </w:rPr>
              <w:t xml:space="preserve">State </w:t>
            </w:r>
          </w:p>
          <w:p w:rsidR="00FB1EEE" w:rsidRPr="0001639D" w:rsidRDefault="00FB1EEE" w:rsidP="0001639D">
            <w:pPr>
              <w:widowControl/>
              <w:jc w:val="center"/>
              <w:rPr>
                <w:rFonts w:ascii="Arial" w:hAnsi="Arial" w:cs="Arial"/>
                <w:b/>
                <w:bCs/>
                <w:sz w:val="22"/>
                <w:szCs w:val="22"/>
              </w:rPr>
            </w:pPr>
            <w:r w:rsidRPr="0001639D">
              <w:rPr>
                <w:rFonts w:ascii="Arial" w:hAnsi="Arial" w:cs="Arial"/>
                <w:b/>
                <w:bCs/>
                <w:sz w:val="22"/>
                <w:szCs w:val="22"/>
              </w:rPr>
              <w:t>Section</w:t>
            </w:r>
          </w:p>
        </w:tc>
        <w:tc>
          <w:tcPr>
            <w:tcW w:w="1710" w:type="dxa"/>
            <w:tcBorders>
              <w:top w:val="double" w:sz="6" w:space="0" w:color="000000"/>
              <w:bottom w:val="double" w:sz="6" w:space="0" w:color="000000"/>
            </w:tcBorders>
          </w:tcPr>
          <w:p w:rsidR="00FB1EEE" w:rsidRPr="0001639D" w:rsidRDefault="00FB1EEE" w:rsidP="0001639D">
            <w:pPr>
              <w:jc w:val="center"/>
              <w:rPr>
                <w:rFonts w:ascii="Arial" w:hAnsi="Arial" w:cs="Arial"/>
                <w:b/>
                <w:bCs/>
                <w:sz w:val="22"/>
                <w:szCs w:val="22"/>
              </w:rPr>
            </w:pPr>
          </w:p>
          <w:p w:rsidR="00FB1EEE" w:rsidRPr="0001639D" w:rsidRDefault="00FB1EEE" w:rsidP="0001639D">
            <w:pPr>
              <w:widowControl/>
              <w:jc w:val="center"/>
              <w:rPr>
                <w:rFonts w:ascii="Arial" w:hAnsi="Arial" w:cs="Arial"/>
                <w:b/>
                <w:bCs/>
                <w:sz w:val="22"/>
                <w:szCs w:val="22"/>
              </w:rPr>
            </w:pPr>
            <w:r w:rsidRPr="0001639D">
              <w:rPr>
                <w:rFonts w:ascii="Arial" w:hAnsi="Arial" w:cs="Arial"/>
                <w:b/>
                <w:bCs/>
                <w:sz w:val="22"/>
                <w:szCs w:val="22"/>
              </w:rPr>
              <w:t xml:space="preserve">Compatibility </w:t>
            </w:r>
          </w:p>
          <w:p w:rsidR="00FB1EEE" w:rsidRPr="0001639D" w:rsidRDefault="00FB1EEE" w:rsidP="0001639D">
            <w:pPr>
              <w:widowControl/>
              <w:jc w:val="center"/>
              <w:rPr>
                <w:rFonts w:ascii="Arial" w:hAnsi="Arial" w:cs="Arial"/>
                <w:b/>
                <w:bCs/>
                <w:sz w:val="22"/>
                <w:szCs w:val="22"/>
              </w:rPr>
            </w:pPr>
            <w:r w:rsidRPr="0001639D">
              <w:rPr>
                <w:rFonts w:ascii="Arial" w:hAnsi="Arial" w:cs="Arial"/>
                <w:b/>
                <w:bCs/>
                <w:sz w:val="22"/>
                <w:szCs w:val="22"/>
              </w:rPr>
              <w:t>Category</w:t>
            </w:r>
          </w:p>
        </w:tc>
        <w:tc>
          <w:tcPr>
            <w:tcW w:w="3330" w:type="dxa"/>
            <w:tcBorders>
              <w:top w:val="double" w:sz="6" w:space="0" w:color="000000"/>
              <w:bottom w:val="double" w:sz="6" w:space="0" w:color="000000"/>
            </w:tcBorders>
          </w:tcPr>
          <w:p w:rsidR="00FB1EEE" w:rsidRPr="0001639D" w:rsidRDefault="00FB1EEE" w:rsidP="0001639D">
            <w:pPr>
              <w:jc w:val="center"/>
              <w:rPr>
                <w:rFonts w:ascii="Arial" w:hAnsi="Arial" w:cs="Arial"/>
                <w:b/>
                <w:bCs/>
                <w:sz w:val="22"/>
                <w:szCs w:val="22"/>
              </w:rPr>
            </w:pPr>
          </w:p>
          <w:p w:rsidR="00FB1EEE" w:rsidRPr="0001639D" w:rsidRDefault="00FB1EEE" w:rsidP="0001639D">
            <w:pPr>
              <w:widowControl/>
              <w:tabs>
                <w:tab w:val="center" w:pos="1725"/>
              </w:tabs>
              <w:jc w:val="center"/>
              <w:rPr>
                <w:rFonts w:ascii="Arial" w:hAnsi="Arial" w:cs="Arial"/>
                <w:b/>
                <w:bCs/>
                <w:sz w:val="22"/>
                <w:szCs w:val="22"/>
              </w:rPr>
            </w:pPr>
            <w:r w:rsidRPr="0001639D">
              <w:rPr>
                <w:rFonts w:ascii="Arial" w:hAnsi="Arial" w:cs="Arial"/>
                <w:b/>
                <w:bCs/>
                <w:sz w:val="22"/>
                <w:szCs w:val="22"/>
              </w:rPr>
              <w:t>Summary of Change to CFR</w:t>
            </w:r>
          </w:p>
        </w:tc>
        <w:tc>
          <w:tcPr>
            <w:tcW w:w="1350" w:type="dxa"/>
            <w:tcBorders>
              <w:top w:val="double" w:sz="6" w:space="0" w:color="000000"/>
              <w:bottom w:val="double" w:sz="6" w:space="0" w:color="000000"/>
            </w:tcBorders>
          </w:tcPr>
          <w:p w:rsidR="00FB1EEE" w:rsidRPr="0001639D" w:rsidRDefault="00FB1EEE" w:rsidP="0001639D">
            <w:pPr>
              <w:jc w:val="center"/>
              <w:rPr>
                <w:rFonts w:ascii="Arial" w:hAnsi="Arial" w:cs="Arial"/>
                <w:b/>
                <w:bCs/>
                <w:sz w:val="22"/>
                <w:szCs w:val="22"/>
              </w:rPr>
            </w:pPr>
          </w:p>
          <w:p w:rsidR="00FB1EEE" w:rsidRPr="0001639D" w:rsidRDefault="00FB1EEE" w:rsidP="0001639D">
            <w:pPr>
              <w:widowControl/>
              <w:tabs>
                <w:tab w:val="right" w:pos="1110"/>
              </w:tabs>
              <w:jc w:val="center"/>
              <w:rPr>
                <w:rFonts w:ascii="Arial" w:hAnsi="Arial" w:cs="Arial"/>
                <w:b/>
                <w:bCs/>
                <w:sz w:val="22"/>
                <w:szCs w:val="22"/>
              </w:rPr>
            </w:pPr>
            <w:r w:rsidRPr="0001639D">
              <w:rPr>
                <w:rFonts w:ascii="Arial" w:hAnsi="Arial" w:cs="Arial"/>
                <w:b/>
                <w:bCs/>
                <w:sz w:val="22"/>
                <w:szCs w:val="22"/>
              </w:rPr>
              <w:t>Difference</w:t>
            </w:r>
            <w:r w:rsidRPr="0001639D">
              <w:rPr>
                <w:rFonts w:ascii="Arial" w:hAnsi="Arial" w:cs="Arial"/>
                <w:b/>
                <w:bCs/>
                <w:sz w:val="22"/>
                <w:szCs w:val="22"/>
              </w:rPr>
              <w:tab/>
            </w:r>
          </w:p>
          <w:p w:rsidR="00FB1EEE" w:rsidRPr="0001639D" w:rsidRDefault="00FB1EEE" w:rsidP="0001639D">
            <w:pPr>
              <w:widowControl/>
              <w:jc w:val="center"/>
              <w:rPr>
                <w:rFonts w:ascii="Arial" w:hAnsi="Arial" w:cs="Arial"/>
                <w:b/>
                <w:bCs/>
                <w:sz w:val="22"/>
                <w:szCs w:val="22"/>
              </w:rPr>
            </w:pPr>
            <w:r w:rsidRPr="0001639D">
              <w:rPr>
                <w:rFonts w:ascii="Arial" w:hAnsi="Arial" w:cs="Arial"/>
                <w:b/>
                <w:bCs/>
                <w:sz w:val="22"/>
                <w:szCs w:val="22"/>
              </w:rPr>
              <w:t>Yes/No</w:t>
            </w:r>
          </w:p>
        </w:tc>
        <w:tc>
          <w:tcPr>
            <w:tcW w:w="1440" w:type="dxa"/>
            <w:tcBorders>
              <w:top w:val="double" w:sz="6" w:space="0" w:color="000000"/>
              <w:bottom w:val="double" w:sz="6" w:space="0" w:color="000000"/>
            </w:tcBorders>
          </w:tcPr>
          <w:p w:rsidR="00FB1EEE" w:rsidRPr="0001639D" w:rsidRDefault="00FB1EEE" w:rsidP="0001639D">
            <w:pPr>
              <w:jc w:val="center"/>
              <w:rPr>
                <w:rFonts w:ascii="Arial" w:hAnsi="Arial" w:cs="Arial"/>
                <w:b/>
                <w:bCs/>
                <w:sz w:val="22"/>
                <w:szCs w:val="22"/>
              </w:rPr>
            </w:pPr>
          </w:p>
          <w:p w:rsidR="00FB1EEE" w:rsidRPr="0001639D" w:rsidRDefault="00FB1EEE" w:rsidP="0001639D">
            <w:pPr>
              <w:widowControl/>
              <w:jc w:val="center"/>
              <w:rPr>
                <w:rFonts w:ascii="Arial" w:hAnsi="Arial" w:cs="Arial"/>
                <w:b/>
                <w:bCs/>
                <w:sz w:val="22"/>
                <w:szCs w:val="22"/>
              </w:rPr>
            </w:pPr>
            <w:r w:rsidRPr="0001639D">
              <w:rPr>
                <w:rFonts w:ascii="Arial" w:hAnsi="Arial" w:cs="Arial"/>
                <w:b/>
                <w:bCs/>
                <w:sz w:val="22"/>
                <w:szCs w:val="22"/>
              </w:rPr>
              <w:t>Significant</w:t>
            </w:r>
          </w:p>
          <w:p w:rsidR="00FB1EEE" w:rsidRPr="0001639D" w:rsidRDefault="00FB1EEE" w:rsidP="0001639D">
            <w:pPr>
              <w:widowControl/>
              <w:jc w:val="center"/>
              <w:rPr>
                <w:rFonts w:ascii="Arial" w:hAnsi="Arial" w:cs="Arial"/>
                <w:b/>
                <w:bCs/>
                <w:sz w:val="22"/>
                <w:szCs w:val="22"/>
              </w:rPr>
            </w:pPr>
            <w:r w:rsidRPr="0001639D">
              <w:rPr>
                <w:rFonts w:ascii="Arial" w:hAnsi="Arial" w:cs="Arial"/>
                <w:b/>
                <w:bCs/>
                <w:sz w:val="22"/>
                <w:szCs w:val="22"/>
              </w:rPr>
              <w:t>Yes/No</w:t>
            </w:r>
          </w:p>
        </w:tc>
        <w:tc>
          <w:tcPr>
            <w:tcW w:w="3060" w:type="dxa"/>
            <w:tcBorders>
              <w:top w:val="double" w:sz="6" w:space="0" w:color="000000"/>
              <w:bottom w:val="double" w:sz="6" w:space="0" w:color="000000"/>
            </w:tcBorders>
          </w:tcPr>
          <w:p w:rsidR="00FB1EEE" w:rsidRPr="0001639D" w:rsidRDefault="00FB1EEE" w:rsidP="0001639D">
            <w:pPr>
              <w:jc w:val="center"/>
              <w:rPr>
                <w:rFonts w:ascii="Arial" w:hAnsi="Arial" w:cs="Arial"/>
                <w:b/>
                <w:bCs/>
                <w:sz w:val="22"/>
                <w:szCs w:val="22"/>
              </w:rPr>
            </w:pPr>
          </w:p>
          <w:p w:rsidR="00FB1EEE" w:rsidRPr="0001639D" w:rsidRDefault="00FB1EEE" w:rsidP="0001639D">
            <w:pPr>
              <w:widowControl/>
              <w:jc w:val="center"/>
              <w:rPr>
                <w:rFonts w:ascii="Arial" w:hAnsi="Arial" w:cs="Arial"/>
                <w:b/>
                <w:bCs/>
                <w:sz w:val="22"/>
                <w:szCs w:val="22"/>
              </w:rPr>
            </w:pPr>
            <w:r w:rsidRPr="0001639D">
              <w:rPr>
                <w:rFonts w:ascii="Arial" w:hAnsi="Arial" w:cs="Arial"/>
                <w:b/>
                <w:bCs/>
                <w:sz w:val="22"/>
                <w:szCs w:val="22"/>
              </w:rPr>
              <w:t>If Difference, Why or Why Not Was a Comment Generated</w:t>
            </w:r>
          </w:p>
        </w:tc>
      </w:tr>
      <w:tr w:rsidR="00FB1EEE" w:rsidTr="0001639D">
        <w:tblPrEx>
          <w:tblCellMar>
            <w:top w:w="0" w:type="dxa"/>
            <w:bottom w:w="0" w:type="dxa"/>
          </w:tblCellMar>
        </w:tblPrEx>
        <w:tc>
          <w:tcPr>
            <w:tcW w:w="1170" w:type="dxa"/>
            <w:tcBorders>
              <w:top w:val="double" w:sz="6" w:space="0" w:color="000000"/>
            </w:tcBorders>
          </w:tcPr>
          <w:p w:rsidR="00FB1EEE" w:rsidRPr="0001639D" w:rsidRDefault="00FB1EEE" w:rsidP="0001639D">
            <w:pPr>
              <w:rPr>
                <w:rFonts w:ascii="Arial" w:hAnsi="Arial" w:cs="Arial"/>
                <w:b/>
                <w:bCs/>
                <w:sz w:val="22"/>
                <w:szCs w:val="22"/>
              </w:rPr>
            </w:pPr>
          </w:p>
          <w:p w:rsidR="00FB1EEE" w:rsidRPr="0001639D" w:rsidRDefault="00FB1EEE" w:rsidP="0001639D">
            <w:pPr>
              <w:widowControl/>
              <w:rPr>
                <w:rFonts w:ascii="Arial" w:hAnsi="Arial" w:cs="Arial"/>
                <w:sz w:val="22"/>
                <w:szCs w:val="22"/>
              </w:rPr>
            </w:pPr>
            <w:r w:rsidRPr="0001639D">
              <w:rPr>
                <w:rFonts w:ascii="Arial" w:hAnsi="Arial" w:cs="Arial"/>
                <w:sz w:val="22"/>
                <w:szCs w:val="22"/>
              </w:rPr>
              <w:sym w:font="WP TypographicSymbols" w:char="0027"/>
            </w:r>
            <w:r w:rsidRPr="0001639D">
              <w:rPr>
                <w:rFonts w:ascii="Arial" w:hAnsi="Arial" w:cs="Arial"/>
                <w:sz w:val="22"/>
                <w:szCs w:val="22"/>
              </w:rPr>
              <w:t>30.21</w:t>
            </w:r>
          </w:p>
          <w:p w:rsidR="00FB1EEE" w:rsidRPr="0001639D" w:rsidRDefault="00FB1EEE" w:rsidP="0001639D">
            <w:pPr>
              <w:widowControl/>
              <w:rPr>
                <w:rFonts w:ascii="Arial" w:hAnsi="Arial" w:cs="Arial"/>
                <w:sz w:val="22"/>
                <w:szCs w:val="22"/>
              </w:rPr>
            </w:pPr>
          </w:p>
          <w:p w:rsidR="00FB1EEE" w:rsidRPr="0001639D" w:rsidRDefault="00FB1EEE" w:rsidP="0001639D">
            <w:pPr>
              <w:widowControl/>
              <w:rPr>
                <w:rFonts w:ascii="Arial" w:hAnsi="Arial" w:cs="Arial"/>
                <w:sz w:val="22"/>
                <w:szCs w:val="22"/>
              </w:rPr>
            </w:pPr>
          </w:p>
          <w:p w:rsidR="00FB1EEE" w:rsidRPr="0001639D" w:rsidRDefault="00FB1EEE" w:rsidP="0001639D">
            <w:pPr>
              <w:widowControl/>
              <w:rPr>
                <w:rFonts w:ascii="Arial" w:hAnsi="Arial" w:cs="Arial"/>
                <w:sz w:val="22"/>
                <w:szCs w:val="22"/>
              </w:rPr>
            </w:pPr>
          </w:p>
          <w:p w:rsidR="00FB1EEE" w:rsidRPr="0001639D" w:rsidRDefault="00FB1EEE" w:rsidP="0001639D">
            <w:pPr>
              <w:widowControl/>
              <w:rPr>
                <w:rFonts w:ascii="Arial" w:hAnsi="Arial" w:cs="Arial"/>
                <w:sz w:val="22"/>
                <w:szCs w:val="22"/>
              </w:rPr>
            </w:pPr>
          </w:p>
          <w:p w:rsidR="00FB1EEE" w:rsidRPr="0001639D" w:rsidRDefault="00FB1EEE" w:rsidP="0001639D">
            <w:pPr>
              <w:widowControl/>
              <w:rPr>
                <w:rFonts w:ascii="Arial" w:hAnsi="Arial" w:cs="Arial"/>
                <w:sz w:val="22"/>
                <w:szCs w:val="22"/>
              </w:rPr>
            </w:pPr>
          </w:p>
          <w:p w:rsidR="00FB1EEE" w:rsidRPr="0001639D" w:rsidRDefault="00FB1EEE" w:rsidP="0001639D">
            <w:pPr>
              <w:widowControl/>
              <w:rPr>
                <w:rFonts w:ascii="Arial" w:hAnsi="Arial" w:cs="Arial"/>
                <w:sz w:val="22"/>
                <w:szCs w:val="22"/>
              </w:rPr>
            </w:pPr>
          </w:p>
          <w:p w:rsidR="00FB1EEE" w:rsidRPr="0001639D" w:rsidRDefault="00FB1EEE" w:rsidP="0001639D">
            <w:pPr>
              <w:widowControl/>
              <w:rPr>
                <w:rFonts w:ascii="Arial" w:hAnsi="Arial" w:cs="Arial"/>
                <w:sz w:val="22"/>
                <w:szCs w:val="22"/>
              </w:rPr>
            </w:pPr>
          </w:p>
          <w:p w:rsidR="00FB1EEE" w:rsidRPr="0001639D" w:rsidRDefault="00FB1EEE" w:rsidP="0001639D">
            <w:pPr>
              <w:widowControl/>
              <w:rPr>
                <w:rFonts w:ascii="Arial" w:hAnsi="Arial" w:cs="Arial"/>
                <w:sz w:val="22"/>
                <w:szCs w:val="22"/>
              </w:rPr>
            </w:pPr>
          </w:p>
          <w:p w:rsidR="00FB1EEE" w:rsidRPr="0001639D" w:rsidRDefault="00FB1EEE" w:rsidP="0001639D">
            <w:pPr>
              <w:widowControl/>
              <w:rPr>
                <w:rFonts w:ascii="Arial" w:hAnsi="Arial" w:cs="Arial"/>
                <w:sz w:val="22"/>
                <w:szCs w:val="22"/>
              </w:rPr>
            </w:pPr>
          </w:p>
          <w:p w:rsidR="00FB1EEE" w:rsidRPr="0001639D" w:rsidRDefault="00FB1EEE" w:rsidP="0001639D">
            <w:pPr>
              <w:widowControl/>
              <w:rPr>
                <w:rFonts w:ascii="Arial" w:hAnsi="Arial" w:cs="Arial"/>
                <w:sz w:val="22"/>
                <w:szCs w:val="22"/>
              </w:rPr>
            </w:pPr>
          </w:p>
          <w:p w:rsidR="00FB1EEE" w:rsidRPr="0001639D" w:rsidRDefault="00FB1EEE" w:rsidP="0001639D">
            <w:pPr>
              <w:widowControl/>
              <w:rPr>
                <w:rFonts w:ascii="Arial" w:hAnsi="Arial" w:cs="Arial"/>
                <w:sz w:val="22"/>
                <w:szCs w:val="22"/>
              </w:rPr>
            </w:pPr>
          </w:p>
          <w:p w:rsidR="00FB1EEE" w:rsidRPr="0001639D" w:rsidRDefault="00FB1EEE" w:rsidP="0001639D">
            <w:pPr>
              <w:widowControl/>
              <w:rPr>
                <w:rFonts w:ascii="Arial" w:hAnsi="Arial" w:cs="Arial"/>
                <w:sz w:val="22"/>
                <w:szCs w:val="22"/>
              </w:rPr>
            </w:pPr>
          </w:p>
          <w:p w:rsidR="00FB1EEE" w:rsidRPr="0001639D" w:rsidRDefault="00FB1EEE" w:rsidP="0001639D">
            <w:pPr>
              <w:widowControl/>
              <w:rPr>
                <w:rFonts w:ascii="Arial" w:hAnsi="Arial" w:cs="Arial"/>
                <w:sz w:val="22"/>
                <w:szCs w:val="22"/>
              </w:rPr>
            </w:pPr>
          </w:p>
          <w:p w:rsidR="00FB1EEE" w:rsidRPr="0001639D" w:rsidRDefault="00FB1EEE" w:rsidP="0001639D">
            <w:pPr>
              <w:widowControl/>
              <w:rPr>
                <w:rFonts w:ascii="Arial" w:hAnsi="Arial" w:cs="Arial"/>
                <w:sz w:val="22"/>
                <w:szCs w:val="22"/>
              </w:rPr>
            </w:pPr>
          </w:p>
          <w:p w:rsidR="00FB1EEE" w:rsidRPr="0001639D" w:rsidRDefault="00FB1EEE" w:rsidP="0001639D">
            <w:pPr>
              <w:widowControl/>
              <w:rPr>
                <w:rFonts w:ascii="Arial" w:hAnsi="Arial" w:cs="Arial"/>
                <w:sz w:val="22"/>
                <w:szCs w:val="22"/>
              </w:rPr>
            </w:pPr>
          </w:p>
          <w:p w:rsidR="00FB1EEE" w:rsidRPr="0001639D" w:rsidRDefault="00FB1EEE" w:rsidP="0001639D">
            <w:pPr>
              <w:widowControl/>
              <w:rPr>
                <w:rFonts w:ascii="Arial" w:hAnsi="Arial" w:cs="Arial"/>
                <w:sz w:val="22"/>
                <w:szCs w:val="22"/>
              </w:rPr>
            </w:pPr>
          </w:p>
          <w:p w:rsidR="00FB1EEE" w:rsidRPr="0001639D" w:rsidRDefault="00FB1EEE" w:rsidP="0001639D">
            <w:pPr>
              <w:widowControl/>
              <w:rPr>
                <w:rFonts w:ascii="Arial" w:hAnsi="Arial" w:cs="Arial"/>
                <w:sz w:val="22"/>
                <w:szCs w:val="22"/>
              </w:rPr>
            </w:pPr>
          </w:p>
          <w:p w:rsidR="00FB1EEE" w:rsidRPr="0001639D" w:rsidRDefault="00FB1EEE" w:rsidP="0001639D">
            <w:pPr>
              <w:widowControl/>
              <w:rPr>
                <w:rFonts w:ascii="Arial" w:hAnsi="Arial" w:cs="Arial"/>
                <w:sz w:val="22"/>
                <w:szCs w:val="22"/>
              </w:rPr>
            </w:pPr>
          </w:p>
          <w:p w:rsidR="00FB1EEE" w:rsidRPr="0001639D" w:rsidRDefault="00FB1EEE" w:rsidP="0001639D">
            <w:pPr>
              <w:widowControl/>
              <w:rPr>
                <w:rFonts w:ascii="Arial" w:hAnsi="Arial" w:cs="Arial"/>
                <w:sz w:val="22"/>
                <w:szCs w:val="22"/>
              </w:rPr>
            </w:pPr>
          </w:p>
          <w:p w:rsidR="00FB1EEE" w:rsidRPr="0001639D" w:rsidRDefault="00FB1EEE" w:rsidP="0001639D">
            <w:pPr>
              <w:widowControl/>
              <w:rPr>
                <w:rFonts w:ascii="Arial" w:hAnsi="Arial" w:cs="Arial"/>
                <w:sz w:val="22"/>
                <w:szCs w:val="22"/>
              </w:rPr>
            </w:pPr>
          </w:p>
          <w:p w:rsidR="00FB1EEE" w:rsidRPr="0001639D" w:rsidRDefault="00FB1EEE" w:rsidP="0001639D">
            <w:pPr>
              <w:widowControl/>
              <w:rPr>
                <w:rFonts w:ascii="Arial" w:hAnsi="Arial" w:cs="Arial"/>
                <w:sz w:val="22"/>
                <w:szCs w:val="22"/>
              </w:rPr>
            </w:pPr>
          </w:p>
          <w:p w:rsidR="00FB1EEE" w:rsidRPr="0001639D" w:rsidRDefault="00FB1EEE" w:rsidP="0001639D">
            <w:pPr>
              <w:widowControl/>
              <w:rPr>
                <w:rFonts w:ascii="Arial" w:hAnsi="Arial" w:cs="Arial"/>
                <w:sz w:val="22"/>
                <w:szCs w:val="22"/>
              </w:rPr>
            </w:pPr>
          </w:p>
          <w:p w:rsidR="00FB1EEE" w:rsidRPr="0001639D" w:rsidRDefault="00FB1EEE" w:rsidP="0001639D">
            <w:pPr>
              <w:widowControl/>
              <w:rPr>
                <w:rFonts w:ascii="Arial" w:hAnsi="Arial" w:cs="Arial"/>
                <w:sz w:val="22"/>
                <w:szCs w:val="22"/>
              </w:rPr>
            </w:pPr>
          </w:p>
          <w:p w:rsidR="00FB1EEE" w:rsidRPr="0001639D" w:rsidRDefault="00FB1EEE" w:rsidP="0001639D">
            <w:pPr>
              <w:widowControl/>
              <w:rPr>
                <w:rFonts w:ascii="Arial" w:hAnsi="Arial" w:cs="Arial"/>
                <w:sz w:val="22"/>
                <w:szCs w:val="22"/>
              </w:rPr>
            </w:pPr>
          </w:p>
          <w:p w:rsidR="00FB1EEE" w:rsidRPr="0001639D" w:rsidRDefault="00FB1EEE" w:rsidP="0001639D">
            <w:pPr>
              <w:widowControl/>
              <w:rPr>
                <w:rFonts w:ascii="Arial" w:hAnsi="Arial" w:cs="Arial"/>
                <w:sz w:val="22"/>
                <w:szCs w:val="22"/>
              </w:rPr>
            </w:pPr>
          </w:p>
          <w:p w:rsidR="00FB1EEE" w:rsidRPr="0001639D" w:rsidRDefault="00FB1EEE" w:rsidP="0001639D">
            <w:pPr>
              <w:widowControl/>
              <w:rPr>
                <w:rFonts w:ascii="Arial" w:hAnsi="Arial" w:cs="Arial"/>
                <w:sz w:val="22"/>
                <w:szCs w:val="22"/>
              </w:rPr>
            </w:pPr>
          </w:p>
          <w:p w:rsidR="00FB1EEE" w:rsidRPr="0001639D" w:rsidRDefault="00FB1EEE" w:rsidP="0001639D">
            <w:pPr>
              <w:widowControl/>
              <w:rPr>
                <w:rFonts w:ascii="Arial" w:hAnsi="Arial" w:cs="Arial"/>
                <w:sz w:val="22"/>
                <w:szCs w:val="22"/>
              </w:rPr>
            </w:pPr>
          </w:p>
          <w:p w:rsidR="00FB1EEE" w:rsidRPr="0001639D" w:rsidRDefault="00FB1EEE" w:rsidP="0001639D">
            <w:pPr>
              <w:widowControl/>
              <w:rPr>
                <w:rFonts w:ascii="Arial" w:hAnsi="Arial" w:cs="Arial"/>
                <w:sz w:val="22"/>
                <w:szCs w:val="22"/>
              </w:rPr>
            </w:pPr>
          </w:p>
          <w:p w:rsidR="00FB1EEE" w:rsidRPr="0001639D" w:rsidRDefault="00FB1EEE" w:rsidP="0001639D">
            <w:pPr>
              <w:widowControl/>
              <w:rPr>
                <w:rFonts w:ascii="Arial" w:hAnsi="Arial" w:cs="Arial"/>
                <w:sz w:val="22"/>
                <w:szCs w:val="22"/>
              </w:rPr>
            </w:pPr>
          </w:p>
          <w:p w:rsidR="00FB1EEE" w:rsidRPr="0001639D" w:rsidRDefault="00FB1EEE" w:rsidP="0001639D">
            <w:pPr>
              <w:widowControl/>
              <w:rPr>
                <w:rFonts w:ascii="Arial" w:hAnsi="Arial" w:cs="Arial"/>
                <w:sz w:val="22"/>
                <w:szCs w:val="22"/>
              </w:rPr>
            </w:pPr>
          </w:p>
          <w:p w:rsidR="00FB1EEE" w:rsidRPr="0001639D" w:rsidRDefault="00FB1EEE" w:rsidP="0001639D">
            <w:pPr>
              <w:widowControl/>
              <w:rPr>
                <w:rFonts w:ascii="Arial" w:hAnsi="Arial" w:cs="Arial"/>
                <w:sz w:val="22"/>
                <w:szCs w:val="22"/>
              </w:rPr>
            </w:pPr>
          </w:p>
          <w:p w:rsidR="00FB1EEE" w:rsidRPr="0001639D" w:rsidRDefault="00FB1EEE" w:rsidP="0001639D">
            <w:pPr>
              <w:widowControl/>
              <w:rPr>
                <w:rFonts w:ascii="Arial" w:hAnsi="Arial" w:cs="Arial"/>
                <w:sz w:val="22"/>
                <w:szCs w:val="22"/>
              </w:rPr>
            </w:pPr>
          </w:p>
          <w:p w:rsidR="00FB1EEE" w:rsidRPr="0001639D" w:rsidRDefault="00FB1EEE" w:rsidP="0001639D">
            <w:pPr>
              <w:widowControl/>
              <w:rPr>
                <w:rFonts w:ascii="Arial" w:hAnsi="Arial" w:cs="Arial"/>
                <w:sz w:val="22"/>
                <w:szCs w:val="22"/>
              </w:rPr>
            </w:pPr>
          </w:p>
        </w:tc>
        <w:tc>
          <w:tcPr>
            <w:tcW w:w="1620" w:type="dxa"/>
            <w:tcBorders>
              <w:top w:val="double" w:sz="6" w:space="0" w:color="000000"/>
            </w:tcBorders>
          </w:tcPr>
          <w:p w:rsidR="00FB1EEE" w:rsidRPr="0001639D" w:rsidRDefault="00FB1EEE" w:rsidP="0001639D">
            <w:pPr>
              <w:rPr>
                <w:rFonts w:ascii="Arial" w:hAnsi="Arial" w:cs="Arial"/>
                <w:sz w:val="22"/>
                <w:szCs w:val="22"/>
              </w:rPr>
            </w:pPr>
          </w:p>
          <w:p w:rsidR="00FB1EEE" w:rsidRPr="0001639D" w:rsidRDefault="00FB1EEE" w:rsidP="0001639D">
            <w:pPr>
              <w:widowControl/>
              <w:rPr>
                <w:rFonts w:ascii="Arial" w:hAnsi="Arial" w:cs="Arial"/>
                <w:sz w:val="22"/>
                <w:szCs w:val="22"/>
              </w:rPr>
            </w:pPr>
            <w:r w:rsidRPr="0001639D">
              <w:rPr>
                <w:rFonts w:ascii="Arial" w:hAnsi="Arial" w:cs="Arial"/>
                <w:sz w:val="22"/>
                <w:szCs w:val="22"/>
              </w:rPr>
              <w:t>Radioactive drug: Capsules containing carbon</w:t>
            </w:r>
            <w:r w:rsidRPr="0001639D">
              <w:rPr>
                <w:rFonts w:ascii="Arial" w:hAnsi="Arial" w:cs="Arial"/>
                <w:sz w:val="22"/>
                <w:szCs w:val="22"/>
              </w:rPr>
              <w:noBreakHyphen/>
              <w:t>14 urea for ``in vivo'' diagnostic use for humans.</w:t>
            </w:r>
          </w:p>
        </w:tc>
        <w:tc>
          <w:tcPr>
            <w:tcW w:w="1080" w:type="dxa"/>
            <w:tcBorders>
              <w:top w:val="double" w:sz="6" w:space="0" w:color="000000"/>
            </w:tcBorders>
          </w:tcPr>
          <w:p w:rsidR="00FB1EEE" w:rsidRPr="0001639D" w:rsidRDefault="00FB1EEE" w:rsidP="0001639D">
            <w:pPr>
              <w:rPr>
                <w:rFonts w:ascii="Arial" w:hAnsi="Arial" w:cs="Arial"/>
                <w:sz w:val="22"/>
                <w:szCs w:val="22"/>
              </w:rPr>
            </w:pPr>
          </w:p>
          <w:p w:rsidR="00FB1EEE" w:rsidRPr="0001639D" w:rsidRDefault="00FB1EEE" w:rsidP="0001639D">
            <w:pPr>
              <w:widowControl/>
              <w:jc w:val="center"/>
              <w:rPr>
                <w:rFonts w:ascii="Arial" w:hAnsi="Arial" w:cs="Arial"/>
                <w:sz w:val="22"/>
                <w:szCs w:val="22"/>
              </w:rPr>
            </w:pPr>
          </w:p>
        </w:tc>
        <w:tc>
          <w:tcPr>
            <w:tcW w:w="1710" w:type="dxa"/>
            <w:tcBorders>
              <w:top w:val="double" w:sz="6" w:space="0" w:color="000000"/>
            </w:tcBorders>
          </w:tcPr>
          <w:p w:rsidR="00FB1EEE" w:rsidRPr="0001639D" w:rsidRDefault="00FB1EEE" w:rsidP="0001639D">
            <w:pPr>
              <w:rPr>
                <w:rFonts w:ascii="Arial" w:hAnsi="Arial" w:cs="Arial"/>
                <w:sz w:val="22"/>
                <w:szCs w:val="22"/>
              </w:rPr>
            </w:pPr>
          </w:p>
          <w:p w:rsidR="00FB1EEE" w:rsidRPr="0001639D" w:rsidRDefault="00FB1EEE" w:rsidP="0001639D">
            <w:pPr>
              <w:widowControl/>
              <w:jc w:val="center"/>
              <w:rPr>
                <w:rFonts w:ascii="Arial" w:hAnsi="Arial" w:cs="Arial"/>
                <w:sz w:val="22"/>
                <w:szCs w:val="22"/>
              </w:rPr>
            </w:pPr>
            <w:r w:rsidRPr="0001639D">
              <w:rPr>
                <w:rFonts w:ascii="Arial" w:hAnsi="Arial" w:cs="Arial"/>
                <w:sz w:val="22"/>
                <w:szCs w:val="22"/>
              </w:rPr>
              <w:t>B</w:t>
            </w:r>
          </w:p>
        </w:tc>
        <w:tc>
          <w:tcPr>
            <w:tcW w:w="3330" w:type="dxa"/>
            <w:tcBorders>
              <w:top w:val="double" w:sz="6" w:space="0" w:color="000000"/>
            </w:tcBorders>
          </w:tcPr>
          <w:p w:rsidR="00FB1EEE" w:rsidRPr="0001639D" w:rsidRDefault="00FB1EEE" w:rsidP="0001639D">
            <w:pPr>
              <w:rPr>
                <w:rFonts w:ascii="Arial" w:hAnsi="Arial" w:cs="Arial"/>
                <w:sz w:val="22"/>
                <w:szCs w:val="22"/>
              </w:rPr>
            </w:pPr>
          </w:p>
          <w:p w:rsidR="00FB1EEE" w:rsidRPr="0001639D" w:rsidRDefault="00FB1EEE" w:rsidP="0001639D">
            <w:pPr>
              <w:widowControl/>
              <w:rPr>
                <w:rFonts w:ascii="Arial" w:hAnsi="Arial" w:cs="Arial"/>
                <w:sz w:val="22"/>
                <w:szCs w:val="22"/>
              </w:rPr>
            </w:pPr>
            <w:r w:rsidRPr="0001639D">
              <w:rPr>
                <w:rFonts w:ascii="Arial" w:hAnsi="Arial" w:cs="Arial"/>
                <w:b/>
                <w:bCs/>
                <w:sz w:val="22"/>
                <w:szCs w:val="22"/>
              </w:rPr>
              <w:t>New Section:</w:t>
            </w:r>
          </w:p>
          <w:p w:rsidR="00FB1EEE" w:rsidRPr="0001639D" w:rsidRDefault="00FB1EEE" w:rsidP="0001639D">
            <w:pPr>
              <w:widowControl/>
              <w:rPr>
                <w:rFonts w:ascii="Arial" w:hAnsi="Arial" w:cs="Arial"/>
                <w:sz w:val="22"/>
                <w:szCs w:val="22"/>
              </w:rPr>
            </w:pPr>
            <w:r w:rsidRPr="0001639D">
              <w:rPr>
                <w:rFonts w:ascii="Arial" w:hAnsi="Arial" w:cs="Arial"/>
                <w:sz w:val="22"/>
                <w:szCs w:val="22"/>
              </w:rPr>
              <w:t xml:space="preserve">    (a) Except as provided in paragraphs (b) and (c) of this section, any person is exempt from the requirements for a license set forth in Section 81 of the Act and from the regulations in this part and part 35 of this chapter provided that such person receives, possesses, uses, transfers, owns, or acquires capsules containing 37 kBq (1</w:t>
            </w:r>
            <w:r w:rsidR="0001639D">
              <w:rPr>
                <w:rFonts w:ascii="Arial" w:hAnsi="Arial" w:cs="Arial"/>
                <w:sz w:val="22"/>
                <w:szCs w:val="22"/>
              </w:rPr>
              <w:t xml:space="preserve"> m</w:t>
            </w:r>
            <w:r w:rsidRPr="0001639D">
              <w:rPr>
                <w:rFonts w:ascii="Arial" w:hAnsi="Arial" w:cs="Arial"/>
                <w:sz w:val="22"/>
                <w:szCs w:val="22"/>
              </w:rPr>
              <w:t>Ci) carbon</w:t>
            </w:r>
            <w:r w:rsidRPr="0001639D">
              <w:rPr>
                <w:rFonts w:ascii="Arial" w:hAnsi="Arial" w:cs="Arial"/>
                <w:sz w:val="22"/>
                <w:szCs w:val="22"/>
              </w:rPr>
              <w:noBreakHyphen/>
              <w:t>14 urea (allowing for nominal variation that may occur during the manufacturing process) each, for ``in vivo'' diagnostic use for humans.</w:t>
            </w:r>
          </w:p>
          <w:p w:rsidR="00FB1EEE" w:rsidRPr="0001639D" w:rsidRDefault="00FB1EEE" w:rsidP="0001639D">
            <w:pPr>
              <w:widowControl/>
              <w:rPr>
                <w:rFonts w:ascii="Arial" w:hAnsi="Arial" w:cs="Arial"/>
                <w:sz w:val="22"/>
                <w:szCs w:val="22"/>
              </w:rPr>
            </w:pPr>
            <w:r w:rsidRPr="0001639D">
              <w:rPr>
                <w:rFonts w:ascii="Arial" w:hAnsi="Arial" w:cs="Arial"/>
                <w:sz w:val="22"/>
                <w:szCs w:val="22"/>
              </w:rPr>
              <w:t xml:space="preserve">    (b) Any person who desires to use the capsules for research involving human subjects shall apply for and receive a specific license pursuant to part 35 of this chapter.</w:t>
            </w:r>
          </w:p>
          <w:p w:rsidR="00FB1EEE" w:rsidRPr="0001639D" w:rsidRDefault="00FB1EEE" w:rsidP="0001639D">
            <w:pPr>
              <w:widowControl/>
              <w:rPr>
                <w:rFonts w:ascii="Arial" w:hAnsi="Arial" w:cs="Arial"/>
                <w:sz w:val="22"/>
                <w:szCs w:val="22"/>
              </w:rPr>
            </w:pPr>
            <w:r w:rsidRPr="0001639D">
              <w:rPr>
                <w:rFonts w:ascii="Arial" w:hAnsi="Arial" w:cs="Arial"/>
                <w:sz w:val="22"/>
                <w:szCs w:val="22"/>
              </w:rPr>
              <w:t xml:space="preserve">    (c) Any person who desires to manufacture, prepare, process, produce, package, repackage, or transfer for commercial distribution such capsules shall apply for and receive a specific license </w:t>
            </w:r>
            <w:r w:rsidRPr="0001639D">
              <w:rPr>
                <w:rFonts w:ascii="Arial" w:hAnsi="Arial" w:cs="Arial"/>
                <w:sz w:val="22"/>
                <w:szCs w:val="22"/>
              </w:rPr>
              <w:lastRenderedPageBreak/>
              <w:t>pursuant to Sec. 32.21 of this chapter.</w:t>
            </w:r>
          </w:p>
          <w:p w:rsidR="00FB1EEE" w:rsidRPr="0001639D" w:rsidRDefault="00FB1EEE" w:rsidP="0001639D">
            <w:pPr>
              <w:widowControl/>
              <w:rPr>
                <w:rFonts w:ascii="Arial" w:hAnsi="Arial" w:cs="Arial"/>
                <w:sz w:val="22"/>
                <w:szCs w:val="22"/>
              </w:rPr>
            </w:pPr>
            <w:r w:rsidRPr="0001639D">
              <w:rPr>
                <w:rFonts w:ascii="Arial" w:hAnsi="Arial" w:cs="Arial"/>
                <w:sz w:val="22"/>
                <w:szCs w:val="22"/>
              </w:rPr>
              <w:t xml:space="preserve">    (d) Nothing in this section relieves persons from complying with applicable FDA, other Federal, and State requirements governing receipt, administration, and use of drugs.</w:t>
            </w:r>
          </w:p>
        </w:tc>
        <w:tc>
          <w:tcPr>
            <w:tcW w:w="1350" w:type="dxa"/>
            <w:tcBorders>
              <w:top w:val="double" w:sz="6" w:space="0" w:color="000000"/>
            </w:tcBorders>
          </w:tcPr>
          <w:p w:rsidR="00FB1EEE" w:rsidRPr="0001639D" w:rsidRDefault="00FB1EEE" w:rsidP="0001639D">
            <w:pPr>
              <w:rPr>
                <w:rFonts w:ascii="Arial" w:hAnsi="Arial" w:cs="Arial"/>
                <w:sz w:val="22"/>
                <w:szCs w:val="22"/>
              </w:rPr>
            </w:pPr>
          </w:p>
          <w:p w:rsidR="00FB1EEE" w:rsidRPr="0001639D" w:rsidRDefault="00FB1EEE" w:rsidP="0001639D">
            <w:pPr>
              <w:widowControl/>
              <w:rPr>
                <w:rFonts w:ascii="Arial" w:hAnsi="Arial" w:cs="Arial"/>
                <w:sz w:val="22"/>
                <w:szCs w:val="22"/>
              </w:rPr>
            </w:pPr>
          </w:p>
        </w:tc>
        <w:tc>
          <w:tcPr>
            <w:tcW w:w="1440" w:type="dxa"/>
            <w:tcBorders>
              <w:top w:val="double" w:sz="6" w:space="0" w:color="000000"/>
            </w:tcBorders>
          </w:tcPr>
          <w:p w:rsidR="00FB1EEE" w:rsidRPr="0001639D" w:rsidRDefault="00FB1EEE" w:rsidP="0001639D">
            <w:pPr>
              <w:rPr>
                <w:rFonts w:ascii="Arial" w:hAnsi="Arial" w:cs="Arial"/>
                <w:sz w:val="22"/>
                <w:szCs w:val="22"/>
              </w:rPr>
            </w:pPr>
          </w:p>
          <w:p w:rsidR="00FB1EEE" w:rsidRPr="0001639D" w:rsidRDefault="00FB1EEE" w:rsidP="0001639D">
            <w:pPr>
              <w:widowControl/>
              <w:rPr>
                <w:rFonts w:ascii="Arial" w:hAnsi="Arial" w:cs="Arial"/>
                <w:sz w:val="22"/>
                <w:szCs w:val="22"/>
              </w:rPr>
            </w:pPr>
          </w:p>
        </w:tc>
        <w:tc>
          <w:tcPr>
            <w:tcW w:w="3060" w:type="dxa"/>
            <w:tcBorders>
              <w:top w:val="double" w:sz="6" w:space="0" w:color="000000"/>
            </w:tcBorders>
          </w:tcPr>
          <w:p w:rsidR="00FB1EEE" w:rsidRPr="0001639D" w:rsidRDefault="00FB1EEE" w:rsidP="0001639D">
            <w:pPr>
              <w:rPr>
                <w:rFonts w:ascii="Arial" w:hAnsi="Arial" w:cs="Arial"/>
                <w:sz w:val="22"/>
                <w:szCs w:val="22"/>
              </w:rPr>
            </w:pPr>
          </w:p>
          <w:p w:rsidR="00FB1EEE" w:rsidRPr="0001639D" w:rsidRDefault="00FB1EEE" w:rsidP="0001639D">
            <w:pPr>
              <w:widowControl/>
              <w:rPr>
                <w:rFonts w:ascii="Arial" w:hAnsi="Arial" w:cs="Arial"/>
                <w:sz w:val="22"/>
                <w:szCs w:val="22"/>
              </w:rPr>
            </w:pPr>
          </w:p>
        </w:tc>
      </w:tr>
      <w:tr w:rsidR="00FB1EEE" w:rsidTr="0001639D">
        <w:tblPrEx>
          <w:tblCellMar>
            <w:top w:w="0" w:type="dxa"/>
            <w:bottom w:w="0" w:type="dxa"/>
          </w:tblCellMar>
        </w:tblPrEx>
        <w:tc>
          <w:tcPr>
            <w:tcW w:w="1170" w:type="dxa"/>
          </w:tcPr>
          <w:p w:rsidR="00FB1EEE" w:rsidRPr="0001639D" w:rsidRDefault="00FB1EEE" w:rsidP="0001639D">
            <w:pPr>
              <w:rPr>
                <w:rFonts w:ascii="Arial" w:hAnsi="Arial" w:cs="Arial"/>
                <w:sz w:val="22"/>
                <w:szCs w:val="22"/>
              </w:rPr>
            </w:pPr>
          </w:p>
          <w:p w:rsidR="00FB1EEE" w:rsidRPr="0001639D" w:rsidRDefault="00FB1EEE" w:rsidP="0001639D">
            <w:pPr>
              <w:widowControl/>
              <w:rPr>
                <w:rFonts w:ascii="Arial" w:hAnsi="Arial" w:cs="Arial"/>
                <w:sz w:val="22"/>
                <w:szCs w:val="22"/>
              </w:rPr>
            </w:pPr>
            <w:r w:rsidRPr="0001639D">
              <w:rPr>
                <w:rFonts w:ascii="Arial" w:hAnsi="Arial" w:cs="Arial"/>
                <w:sz w:val="22"/>
                <w:szCs w:val="22"/>
              </w:rPr>
              <w:sym w:font="WP TypographicSymbols" w:char="0027"/>
            </w:r>
            <w:r w:rsidRPr="0001639D">
              <w:rPr>
                <w:rFonts w:ascii="Arial" w:hAnsi="Arial" w:cs="Arial"/>
                <w:sz w:val="22"/>
                <w:szCs w:val="22"/>
              </w:rPr>
              <w:t>32.21</w:t>
            </w:r>
          </w:p>
        </w:tc>
        <w:tc>
          <w:tcPr>
            <w:tcW w:w="1620" w:type="dxa"/>
          </w:tcPr>
          <w:p w:rsidR="00FB1EEE" w:rsidRPr="0001639D" w:rsidRDefault="00FB1EEE" w:rsidP="0001639D">
            <w:pPr>
              <w:rPr>
                <w:rFonts w:ascii="Arial" w:hAnsi="Arial" w:cs="Arial"/>
                <w:sz w:val="22"/>
                <w:szCs w:val="22"/>
              </w:rPr>
            </w:pPr>
          </w:p>
          <w:p w:rsidR="00FB1EEE" w:rsidRPr="0001639D" w:rsidRDefault="00FB1EEE" w:rsidP="0001639D">
            <w:pPr>
              <w:widowControl/>
              <w:rPr>
                <w:rFonts w:ascii="Arial" w:hAnsi="Arial" w:cs="Arial"/>
                <w:sz w:val="22"/>
                <w:szCs w:val="22"/>
              </w:rPr>
            </w:pPr>
            <w:r w:rsidRPr="0001639D">
              <w:rPr>
                <w:rFonts w:ascii="Arial" w:hAnsi="Arial" w:cs="Arial"/>
                <w:sz w:val="22"/>
                <w:szCs w:val="22"/>
              </w:rPr>
              <w:t>Radioactive drug: Manufacture, preparation, or transfer for commercial distribution of capsules containing carbon</w:t>
            </w:r>
            <w:r w:rsidRPr="0001639D">
              <w:rPr>
                <w:rFonts w:ascii="Arial" w:hAnsi="Arial" w:cs="Arial"/>
                <w:sz w:val="22"/>
                <w:szCs w:val="22"/>
              </w:rPr>
              <w:noBreakHyphen/>
              <w:t>14 urea each for ``in vivo'' diagnostic use for humans to persons exempt from licensing; Requirements for a license</w:t>
            </w:r>
          </w:p>
        </w:tc>
        <w:tc>
          <w:tcPr>
            <w:tcW w:w="1080" w:type="dxa"/>
          </w:tcPr>
          <w:p w:rsidR="00FB1EEE" w:rsidRPr="0001639D" w:rsidRDefault="00FB1EEE" w:rsidP="0001639D">
            <w:pPr>
              <w:rPr>
                <w:rFonts w:ascii="Arial" w:hAnsi="Arial" w:cs="Arial"/>
                <w:sz w:val="22"/>
                <w:szCs w:val="22"/>
              </w:rPr>
            </w:pPr>
          </w:p>
          <w:p w:rsidR="00FB1EEE" w:rsidRPr="0001639D" w:rsidRDefault="00FB1EEE" w:rsidP="0001639D">
            <w:pPr>
              <w:widowControl/>
              <w:jc w:val="center"/>
              <w:rPr>
                <w:rFonts w:ascii="Arial" w:hAnsi="Arial" w:cs="Arial"/>
                <w:sz w:val="22"/>
                <w:szCs w:val="22"/>
              </w:rPr>
            </w:pPr>
          </w:p>
        </w:tc>
        <w:tc>
          <w:tcPr>
            <w:tcW w:w="1710" w:type="dxa"/>
          </w:tcPr>
          <w:p w:rsidR="00FB1EEE" w:rsidRPr="0001639D" w:rsidRDefault="00FB1EEE" w:rsidP="0001639D">
            <w:pPr>
              <w:rPr>
                <w:rFonts w:ascii="Arial" w:hAnsi="Arial" w:cs="Arial"/>
                <w:sz w:val="22"/>
                <w:szCs w:val="22"/>
              </w:rPr>
            </w:pPr>
          </w:p>
          <w:p w:rsidR="00FB1EEE" w:rsidRPr="0001639D" w:rsidRDefault="00FB1EEE" w:rsidP="0001639D">
            <w:pPr>
              <w:widowControl/>
              <w:jc w:val="center"/>
              <w:rPr>
                <w:rFonts w:ascii="Arial" w:hAnsi="Arial" w:cs="Arial"/>
                <w:sz w:val="22"/>
                <w:szCs w:val="22"/>
              </w:rPr>
            </w:pPr>
            <w:r w:rsidRPr="0001639D">
              <w:rPr>
                <w:rFonts w:ascii="Arial" w:hAnsi="Arial" w:cs="Arial"/>
                <w:sz w:val="22"/>
                <w:szCs w:val="22"/>
              </w:rPr>
              <w:t>NRC</w:t>
            </w:r>
          </w:p>
        </w:tc>
        <w:tc>
          <w:tcPr>
            <w:tcW w:w="3330" w:type="dxa"/>
          </w:tcPr>
          <w:p w:rsidR="00FB1EEE" w:rsidRPr="0001639D" w:rsidRDefault="00FB1EEE" w:rsidP="0001639D">
            <w:pPr>
              <w:rPr>
                <w:rFonts w:ascii="Arial" w:hAnsi="Arial" w:cs="Arial"/>
                <w:sz w:val="22"/>
                <w:szCs w:val="22"/>
              </w:rPr>
            </w:pPr>
          </w:p>
          <w:p w:rsidR="00FB1EEE" w:rsidRPr="0001639D" w:rsidRDefault="00FB1EEE" w:rsidP="0001639D">
            <w:pPr>
              <w:widowControl/>
              <w:rPr>
                <w:rFonts w:ascii="Arial" w:hAnsi="Arial" w:cs="Arial"/>
                <w:sz w:val="22"/>
                <w:szCs w:val="22"/>
              </w:rPr>
            </w:pPr>
            <w:r w:rsidRPr="0001639D">
              <w:rPr>
                <w:rFonts w:ascii="Arial" w:hAnsi="Arial" w:cs="Arial"/>
                <w:b/>
                <w:bCs/>
                <w:sz w:val="22"/>
                <w:szCs w:val="22"/>
              </w:rPr>
              <w:t>New Section:</w:t>
            </w:r>
          </w:p>
          <w:p w:rsidR="00FB1EEE" w:rsidRPr="0001639D" w:rsidRDefault="00FB1EEE" w:rsidP="0001639D">
            <w:pPr>
              <w:widowControl/>
              <w:rPr>
                <w:rFonts w:ascii="Arial" w:hAnsi="Arial" w:cs="Arial"/>
                <w:sz w:val="22"/>
                <w:szCs w:val="22"/>
              </w:rPr>
            </w:pPr>
          </w:p>
          <w:p w:rsidR="00FB1EEE" w:rsidRPr="0001639D" w:rsidRDefault="00FB1EEE" w:rsidP="0001639D">
            <w:pPr>
              <w:widowControl/>
              <w:rPr>
                <w:rFonts w:ascii="Arial" w:hAnsi="Arial" w:cs="Arial"/>
                <w:sz w:val="22"/>
                <w:szCs w:val="22"/>
              </w:rPr>
            </w:pPr>
            <w:r w:rsidRPr="0001639D">
              <w:rPr>
                <w:rFonts w:ascii="Arial" w:hAnsi="Arial" w:cs="Arial"/>
                <w:sz w:val="22"/>
                <w:szCs w:val="22"/>
              </w:rPr>
              <w:t>(a) An application for a specific license to manufacture, prepare, process, produce, package, repackage, or transfer for commercial distribution capsules containing 37 kBq (1</w:t>
            </w:r>
            <w:r w:rsidR="0001639D">
              <w:rPr>
                <w:rFonts w:ascii="Arial" w:hAnsi="Arial" w:cs="Arial"/>
                <w:sz w:val="22"/>
                <w:szCs w:val="22"/>
              </w:rPr>
              <w:t>m</w:t>
            </w:r>
            <w:r w:rsidRPr="0001639D">
              <w:rPr>
                <w:rFonts w:ascii="Arial" w:hAnsi="Arial" w:cs="Arial"/>
                <w:sz w:val="22"/>
                <w:szCs w:val="22"/>
              </w:rPr>
              <w:t>Ci) carbon</w:t>
            </w:r>
            <w:r w:rsidRPr="0001639D">
              <w:rPr>
                <w:rFonts w:ascii="Arial" w:hAnsi="Arial" w:cs="Arial"/>
                <w:sz w:val="22"/>
                <w:szCs w:val="22"/>
              </w:rPr>
              <w:noBreakHyphen/>
              <w:t>14 urea (allowing for nominal variation that may occur during the manufacturing process) each for ``in vivo'' diagnostic use, to persons exempt from licensing under Sec. 30.21 of this chapter or the equivalent regulations of an Agreement State will be approved if:</w:t>
            </w:r>
          </w:p>
          <w:p w:rsidR="00FB1EEE" w:rsidRPr="0001639D" w:rsidRDefault="00FB1EEE" w:rsidP="0001639D">
            <w:pPr>
              <w:widowControl/>
              <w:rPr>
                <w:rFonts w:ascii="Arial" w:hAnsi="Arial" w:cs="Arial"/>
                <w:sz w:val="22"/>
                <w:szCs w:val="22"/>
              </w:rPr>
            </w:pPr>
            <w:r w:rsidRPr="0001639D">
              <w:rPr>
                <w:rFonts w:ascii="Arial" w:hAnsi="Arial" w:cs="Arial"/>
                <w:sz w:val="22"/>
                <w:szCs w:val="22"/>
              </w:rPr>
              <w:t xml:space="preserve">    (1) The applicant satisfies the general requirements specified in Sec. 30.33 of this chapter, provided that the requirements of Sec. 30.33(a)(2) and (3) of this chapter do not apply to an application for a license to transfer byproduct material </w:t>
            </w:r>
            <w:r w:rsidRPr="0001639D">
              <w:rPr>
                <w:rFonts w:ascii="Arial" w:hAnsi="Arial" w:cs="Arial"/>
                <w:sz w:val="22"/>
                <w:szCs w:val="22"/>
              </w:rPr>
              <w:lastRenderedPageBreak/>
              <w:t>manufactured, prepared, processed, produced, packaged, or repackaged pursuant to a license issued by an Agreement State;</w:t>
            </w:r>
          </w:p>
          <w:p w:rsidR="00FB1EEE" w:rsidRPr="0001639D" w:rsidRDefault="00FB1EEE" w:rsidP="0001639D">
            <w:pPr>
              <w:widowControl/>
              <w:rPr>
                <w:rFonts w:ascii="Arial" w:hAnsi="Arial" w:cs="Arial"/>
                <w:sz w:val="22"/>
                <w:szCs w:val="22"/>
              </w:rPr>
            </w:pPr>
            <w:r w:rsidRPr="0001639D">
              <w:rPr>
                <w:rFonts w:ascii="Arial" w:hAnsi="Arial" w:cs="Arial"/>
                <w:sz w:val="22"/>
                <w:szCs w:val="22"/>
              </w:rPr>
              <w:t xml:space="preserve">    (2) The applicant meets the requirements under Sec. 32.72(a)(2) of this part;</w:t>
            </w:r>
          </w:p>
          <w:p w:rsidR="00FB1EEE" w:rsidRPr="0001639D" w:rsidRDefault="00FB1EEE" w:rsidP="0001639D">
            <w:pPr>
              <w:widowControl/>
              <w:rPr>
                <w:rFonts w:ascii="Arial" w:hAnsi="Arial" w:cs="Arial"/>
                <w:sz w:val="22"/>
                <w:szCs w:val="22"/>
              </w:rPr>
            </w:pPr>
            <w:r w:rsidRPr="0001639D">
              <w:rPr>
                <w:rFonts w:ascii="Arial" w:hAnsi="Arial" w:cs="Arial"/>
                <w:sz w:val="22"/>
                <w:szCs w:val="22"/>
              </w:rPr>
              <w:t xml:space="preserve">    (3) The applicant provides evidence that each capsule contains</w:t>
            </w:r>
            <w:r w:rsidR="0001639D">
              <w:rPr>
                <w:rFonts w:ascii="Arial" w:hAnsi="Arial" w:cs="Arial"/>
                <w:sz w:val="22"/>
                <w:szCs w:val="22"/>
              </w:rPr>
              <w:t xml:space="preserve"> 37 kBq (1</w:t>
            </w:r>
            <w:r w:rsidRPr="0001639D">
              <w:rPr>
                <w:rFonts w:ascii="Arial" w:hAnsi="Arial" w:cs="Arial"/>
                <w:sz w:val="22"/>
                <w:szCs w:val="22"/>
              </w:rPr>
              <w:t xml:space="preserve"> </w:t>
            </w:r>
            <w:r w:rsidR="0001639D">
              <w:rPr>
                <w:rFonts w:ascii="Arial" w:hAnsi="Arial" w:cs="Arial"/>
                <w:sz w:val="22"/>
                <w:szCs w:val="22"/>
              </w:rPr>
              <w:t>m</w:t>
            </w:r>
            <w:r w:rsidRPr="0001639D">
              <w:rPr>
                <w:rFonts w:ascii="Arial" w:hAnsi="Arial" w:cs="Arial"/>
                <w:sz w:val="22"/>
                <w:szCs w:val="22"/>
              </w:rPr>
              <w:t>Ci) carbon</w:t>
            </w:r>
            <w:r w:rsidRPr="0001639D">
              <w:rPr>
                <w:rFonts w:ascii="Arial" w:hAnsi="Arial" w:cs="Arial"/>
                <w:sz w:val="22"/>
                <w:szCs w:val="22"/>
              </w:rPr>
              <w:noBreakHyphen/>
              <w:t>14 urea (allowing for nominal variation that may occur during the manufacturing process);    (4) The carbon</w:t>
            </w:r>
            <w:r w:rsidRPr="0001639D">
              <w:rPr>
                <w:rFonts w:ascii="Arial" w:hAnsi="Arial" w:cs="Arial"/>
                <w:sz w:val="22"/>
                <w:szCs w:val="22"/>
              </w:rPr>
              <w:noBreakHyphen/>
              <w:t>14 urea is not contained in any food, beverage, cosmetic, drug (except as described in this section) or other commodity designed for ingestion or inhalation by, or topical application to, a human being;</w:t>
            </w:r>
          </w:p>
          <w:p w:rsidR="00FB1EEE" w:rsidRPr="0001639D" w:rsidRDefault="00FB1EEE" w:rsidP="0001639D">
            <w:pPr>
              <w:widowControl/>
              <w:rPr>
                <w:rFonts w:ascii="Arial" w:hAnsi="Arial" w:cs="Arial"/>
                <w:sz w:val="22"/>
                <w:szCs w:val="22"/>
              </w:rPr>
            </w:pPr>
            <w:r w:rsidRPr="0001639D">
              <w:rPr>
                <w:rFonts w:ascii="Arial" w:hAnsi="Arial" w:cs="Arial"/>
                <w:sz w:val="22"/>
                <w:szCs w:val="22"/>
              </w:rPr>
              <w:t xml:space="preserve">    (5) The carbon</w:t>
            </w:r>
            <w:r w:rsidRPr="0001639D">
              <w:rPr>
                <w:rFonts w:ascii="Arial" w:hAnsi="Arial" w:cs="Arial"/>
                <w:sz w:val="22"/>
                <w:szCs w:val="22"/>
              </w:rPr>
              <w:noBreakHyphen/>
              <w:t>14 urea is in the form of a capsule, identified as radioactive, and to be used for its radioactive properties, but is not incorporated into any manufactured or assembled commodity, product, or device intended for commercial distribution; and</w:t>
            </w:r>
          </w:p>
          <w:p w:rsidR="00FB1EEE" w:rsidRPr="0001639D" w:rsidRDefault="00FB1EEE" w:rsidP="0001639D">
            <w:pPr>
              <w:widowControl/>
              <w:rPr>
                <w:rFonts w:ascii="Arial" w:hAnsi="Arial" w:cs="Arial"/>
                <w:sz w:val="22"/>
                <w:szCs w:val="22"/>
              </w:rPr>
            </w:pPr>
            <w:r w:rsidRPr="0001639D">
              <w:rPr>
                <w:rFonts w:ascii="Arial" w:hAnsi="Arial" w:cs="Arial"/>
                <w:sz w:val="22"/>
                <w:szCs w:val="22"/>
              </w:rPr>
              <w:t xml:space="preserve">    (6) The applicant submits copies of prototype labels and brochures and the NRC approves these labels and brochures.</w:t>
            </w:r>
          </w:p>
          <w:p w:rsidR="00FB1EEE" w:rsidRDefault="00FB1EEE" w:rsidP="0001639D">
            <w:pPr>
              <w:widowControl/>
              <w:rPr>
                <w:rFonts w:ascii="Arial" w:hAnsi="Arial" w:cs="Arial"/>
                <w:sz w:val="22"/>
                <w:szCs w:val="22"/>
              </w:rPr>
            </w:pPr>
            <w:r w:rsidRPr="0001639D">
              <w:rPr>
                <w:rFonts w:ascii="Arial" w:hAnsi="Arial" w:cs="Arial"/>
                <w:sz w:val="22"/>
                <w:szCs w:val="22"/>
              </w:rPr>
              <w:t xml:space="preserve">    (b) Nothing in this section </w:t>
            </w:r>
            <w:r w:rsidRPr="0001639D">
              <w:rPr>
                <w:rFonts w:ascii="Arial" w:hAnsi="Arial" w:cs="Arial"/>
                <w:sz w:val="22"/>
                <w:szCs w:val="22"/>
              </w:rPr>
              <w:lastRenderedPageBreak/>
              <w:t>relieves the licensee from complying with applicable FDA, other Federal, and State requirements governing drugs.</w:t>
            </w:r>
          </w:p>
          <w:p w:rsidR="0001639D" w:rsidRDefault="0001639D" w:rsidP="0001639D">
            <w:pPr>
              <w:widowControl/>
              <w:rPr>
                <w:rFonts w:ascii="Arial" w:hAnsi="Arial" w:cs="Arial"/>
                <w:sz w:val="22"/>
                <w:szCs w:val="22"/>
              </w:rPr>
            </w:pPr>
          </w:p>
          <w:p w:rsidR="0001639D" w:rsidRPr="0001639D" w:rsidRDefault="0001639D" w:rsidP="0001639D">
            <w:pPr>
              <w:widowControl/>
              <w:rPr>
                <w:rFonts w:ascii="Arial" w:hAnsi="Arial" w:cs="Arial"/>
                <w:sz w:val="22"/>
                <w:szCs w:val="22"/>
              </w:rPr>
            </w:pPr>
          </w:p>
        </w:tc>
        <w:tc>
          <w:tcPr>
            <w:tcW w:w="1350" w:type="dxa"/>
          </w:tcPr>
          <w:p w:rsidR="00FB1EEE" w:rsidRPr="0001639D" w:rsidRDefault="00FB1EEE" w:rsidP="0001639D">
            <w:pPr>
              <w:rPr>
                <w:rFonts w:ascii="Arial" w:hAnsi="Arial" w:cs="Arial"/>
                <w:sz w:val="22"/>
                <w:szCs w:val="22"/>
              </w:rPr>
            </w:pPr>
          </w:p>
          <w:p w:rsidR="00FB1EEE" w:rsidRPr="0001639D" w:rsidRDefault="00FB1EEE" w:rsidP="0001639D">
            <w:pPr>
              <w:widowControl/>
              <w:rPr>
                <w:rFonts w:ascii="Arial" w:hAnsi="Arial" w:cs="Arial"/>
                <w:sz w:val="22"/>
                <w:szCs w:val="22"/>
              </w:rPr>
            </w:pPr>
          </w:p>
        </w:tc>
        <w:tc>
          <w:tcPr>
            <w:tcW w:w="1440" w:type="dxa"/>
          </w:tcPr>
          <w:p w:rsidR="00FB1EEE" w:rsidRPr="0001639D" w:rsidRDefault="00FB1EEE" w:rsidP="0001639D">
            <w:pPr>
              <w:rPr>
                <w:rFonts w:ascii="Arial" w:hAnsi="Arial" w:cs="Arial"/>
                <w:sz w:val="22"/>
                <w:szCs w:val="22"/>
              </w:rPr>
            </w:pPr>
          </w:p>
          <w:p w:rsidR="00FB1EEE" w:rsidRPr="0001639D" w:rsidRDefault="00FB1EEE" w:rsidP="0001639D">
            <w:pPr>
              <w:widowControl/>
              <w:rPr>
                <w:rFonts w:ascii="Arial" w:hAnsi="Arial" w:cs="Arial"/>
                <w:sz w:val="22"/>
                <w:szCs w:val="22"/>
              </w:rPr>
            </w:pPr>
          </w:p>
        </w:tc>
        <w:tc>
          <w:tcPr>
            <w:tcW w:w="3060" w:type="dxa"/>
          </w:tcPr>
          <w:p w:rsidR="00FB1EEE" w:rsidRPr="0001639D" w:rsidRDefault="00FB1EEE" w:rsidP="0001639D">
            <w:pPr>
              <w:rPr>
                <w:rFonts w:ascii="Arial" w:hAnsi="Arial" w:cs="Arial"/>
                <w:sz w:val="22"/>
                <w:szCs w:val="22"/>
              </w:rPr>
            </w:pPr>
          </w:p>
          <w:p w:rsidR="00FB1EEE" w:rsidRPr="0001639D" w:rsidRDefault="00FB1EEE" w:rsidP="0001639D">
            <w:pPr>
              <w:widowControl/>
              <w:rPr>
                <w:rFonts w:ascii="Arial" w:hAnsi="Arial" w:cs="Arial"/>
                <w:sz w:val="22"/>
                <w:szCs w:val="22"/>
              </w:rPr>
            </w:pPr>
          </w:p>
        </w:tc>
      </w:tr>
      <w:tr w:rsidR="00FB1EEE" w:rsidTr="0001639D">
        <w:tblPrEx>
          <w:tblCellMar>
            <w:top w:w="0" w:type="dxa"/>
            <w:bottom w:w="0" w:type="dxa"/>
          </w:tblCellMar>
        </w:tblPrEx>
        <w:tc>
          <w:tcPr>
            <w:tcW w:w="1170" w:type="dxa"/>
          </w:tcPr>
          <w:p w:rsidR="00FB1EEE" w:rsidRPr="0001639D" w:rsidRDefault="00FB1EEE" w:rsidP="0001639D">
            <w:pPr>
              <w:rPr>
                <w:rFonts w:ascii="Arial" w:hAnsi="Arial" w:cs="Arial"/>
                <w:sz w:val="22"/>
                <w:szCs w:val="22"/>
              </w:rPr>
            </w:pPr>
          </w:p>
          <w:p w:rsidR="00FB1EEE" w:rsidRPr="0001639D" w:rsidRDefault="00FB1EEE" w:rsidP="0001639D">
            <w:pPr>
              <w:widowControl/>
              <w:rPr>
                <w:rFonts w:ascii="Arial" w:hAnsi="Arial" w:cs="Arial"/>
                <w:sz w:val="22"/>
                <w:szCs w:val="22"/>
              </w:rPr>
            </w:pPr>
            <w:r w:rsidRPr="0001639D">
              <w:rPr>
                <w:rFonts w:ascii="Arial" w:hAnsi="Arial" w:cs="Arial"/>
                <w:sz w:val="22"/>
                <w:szCs w:val="22"/>
              </w:rPr>
              <w:sym w:font="WP TypographicSymbols" w:char="0027"/>
            </w:r>
            <w:r w:rsidRPr="0001639D">
              <w:rPr>
                <w:rFonts w:ascii="Arial" w:hAnsi="Arial" w:cs="Arial"/>
                <w:sz w:val="22"/>
                <w:szCs w:val="22"/>
              </w:rPr>
              <w:t xml:space="preserve">32.21a </w:t>
            </w:r>
          </w:p>
        </w:tc>
        <w:tc>
          <w:tcPr>
            <w:tcW w:w="1620" w:type="dxa"/>
          </w:tcPr>
          <w:p w:rsidR="00FB1EEE" w:rsidRPr="0001639D" w:rsidRDefault="00FB1EEE" w:rsidP="0001639D">
            <w:pPr>
              <w:rPr>
                <w:rFonts w:ascii="Arial" w:hAnsi="Arial" w:cs="Arial"/>
                <w:sz w:val="22"/>
                <w:szCs w:val="22"/>
              </w:rPr>
            </w:pPr>
          </w:p>
          <w:p w:rsidR="00FB1EEE" w:rsidRPr="0001639D" w:rsidRDefault="00FB1EEE" w:rsidP="0001639D">
            <w:pPr>
              <w:widowControl/>
              <w:rPr>
                <w:rFonts w:ascii="Arial" w:hAnsi="Arial" w:cs="Arial"/>
                <w:sz w:val="22"/>
                <w:szCs w:val="22"/>
              </w:rPr>
            </w:pPr>
            <w:r w:rsidRPr="0001639D">
              <w:rPr>
                <w:rFonts w:ascii="Arial" w:hAnsi="Arial" w:cs="Arial"/>
                <w:sz w:val="22"/>
                <w:szCs w:val="22"/>
              </w:rPr>
              <w:t>Same: Conditions of license.</w:t>
            </w:r>
          </w:p>
        </w:tc>
        <w:tc>
          <w:tcPr>
            <w:tcW w:w="1080" w:type="dxa"/>
          </w:tcPr>
          <w:p w:rsidR="00FB1EEE" w:rsidRPr="0001639D" w:rsidRDefault="00FB1EEE" w:rsidP="0001639D">
            <w:pPr>
              <w:rPr>
                <w:rFonts w:ascii="Arial" w:hAnsi="Arial" w:cs="Arial"/>
                <w:sz w:val="22"/>
                <w:szCs w:val="22"/>
              </w:rPr>
            </w:pPr>
          </w:p>
          <w:p w:rsidR="00FB1EEE" w:rsidRPr="0001639D" w:rsidRDefault="00FB1EEE" w:rsidP="0001639D">
            <w:pPr>
              <w:widowControl/>
              <w:jc w:val="center"/>
              <w:rPr>
                <w:rFonts w:ascii="Arial" w:hAnsi="Arial" w:cs="Arial"/>
                <w:sz w:val="22"/>
                <w:szCs w:val="22"/>
              </w:rPr>
            </w:pPr>
          </w:p>
        </w:tc>
        <w:tc>
          <w:tcPr>
            <w:tcW w:w="1710" w:type="dxa"/>
          </w:tcPr>
          <w:p w:rsidR="00FB1EEE" w:rsidRPr="0001639D" w:rsidRDefault="00FB1EEE" w:rsidP="0001639D">
            <w:pPr>
              <w:rPr>
                <w:rFonts w:ascii="Arial" w:hAnsi="Arial" w:cs="Arial"/>
                <w:sz w:val="22"/>
                <w:szCs w:val="22"/>
              </w:rPr>
            </w:pPr>
          </w:p>
          <w:p w:rsidR="00FB1EEE" w:rsidRPr="0001639D" w:rsidRDefault="00FB1EEE" w:rsidP="0001639D">
            <w:pPr>
              <w:widowControl/>
              <w:jc w:val="center"/>
              <w:rPr>
                <w:rFonts w:ascii="Arial" w:hAnsi="Arial" w:cs="Arial"/>
                <w:sz w:val="22"/>
                <w:szCs w:val="22"/>
              </w:rPr>
            </w:pPr>
            <w:r w:rsidRPr="0001639D">
              <w:rPr>
                <w:rFonts w:ascii="Arial" w:hAnsi="Arial" w:cs="Arial"/>
                <w:sz w:val="22"/>
                <w:szCs w:val="22"/>
              </w:rPr>
              <w:t>NRC</w:t>
            </w:r>
          </w:p>
        </w:tc>
        <w:tc>
          <w:tcPr>
            <w:tcW w:w="3330" w:type="dxa"/>
          </w:tcPr>
          <w:p w:rsidR="00FB1EEE" w:rsidRPr="0001639D" w:rsidRDefault="00FB1EEE" w:rsidP="0001639D">
            <w:pPr>
              <w:rPr>
                <w:rFonts w:ascii="Arial" w:hAnsi="Arial" w:cs="Arial"/>
                <w:sz w:val="22"/>
                <w:szCs w:val="22"/>
              </w:rPr>
            </w:pPr>
          </w:p>
          <w:p w:rsidR="00FB1EEE" w:rsidRPr="0001639D" w:rsidRDefault="00FB1EEE" w:rsidP="0001639D">
            <w:pPr>
              <w:widowControl/>
              <w:rPr>
                <w:rFonts w:ascii="Arial" w:hAnsi="Arial" w:cs="Arial"/>
                <w:sz w:val="22"/>
                <w:szCs w:val="22"/>
              </w:rPr>
            </w:pPr>
            <w:r w:rsidRPr="0001639D">
              <w:rPr>
                <w:rFonts w:ascii="Arial" w:hAnsi="Arial" w:cs="Arial"/>
                <w:b/>
                <w:bCs/>
                <w:sz w:val="22"/>
                <w:szCs w:val="22"/>
              </w:rPr>
              <w:t>New Section:</w:t>
            </w:r>
          </w:p>
          <w:p w:rsidR="00FB1EEE" w:rsidRPr="0001639D" w:rsidRDefault="00FB1EEE" w:rsidP="0001639D">
            <w:pPr>
              <w:widowControl/>
              <w:rPr>
                <w:rFonts w:ascii="Arial" w:hAnsi="Arial" w:cs="Arial"/>
                <w:sz w:val="22"/>
                <w:szCs w:val="22"/>
              </w:rPr>
            </w:pPr>
            <w:r w:rsidRPr="0001639D">
              <w:rPr>
                <w:rFonts w:ascii="Arial" w:hAnsi="Arial" w:cs="Arial"/>
                <w:sz w:val="22"/>
                <w:szCs w:val="22"/>
              </w:rPr>
              <w:t xml:space="preserve">   (a) The immediate container of the capsule(s) must bear a durable, legible label which:</w:t>
            </w:r>
          </w:p>
          <w:p w:rsidR="0001639D" w:rsidRDefault="00FB1EEE" w:rsidP="0001639D">
            <w:pPr>
              <w:widowControl/>
              <w:rPr>
                <w:rFonts w:ascii="Arial" w:hAnsi="Arial" w:cs="Arial"/>
                <w:sz w:val="22"/>
                <w:szCs w:val="22"/>
              </w:rPr>
            </w:pPr>
            <w:r w:rsidRPr="0001639D">
              <w:rPr>
                <w:rFonts w:ascii="Arial" w:hAnsi="Arial" w:cs="Arial"/>
                <w:sz w:val="22"/>
                <w:szCs w:val="22"/>
              </w:rPr>
              <w:t xml:space="preserve">    (1) Identifies the radioisotope, the physical and chemical form, the quantity of radioactivity of each capsule at a specific date; and    </w:t>
            </w:r>
          </w:p>
          <w:p w:rsidR="00FB1EEE" w:rsidRPr="0001639D" w:rsidRDefault="0001639D" w:rsidP="0001639D">
            <w:pPr>
              <w:widowControl/>
              <w:rPr>
                <w:rFonts w:ascii="Arial" w:hAnsi="Arial" w:cs="Arial"/>
                <w:sz w:val="22"/>
                <w:szCs w:val="22"/>
              </w:rPr>
            </w:pPr>
            <w:r>
              <w:rPr>
                <w:rFonts w:ascii="Arial" w:hAnsi="Arial" w:cs="Arial"/>
                <w:sz w:val="22"/>
                <w:szCs w:val="22"/>
              </w:rPr>
              <w:t>(2) Bears the words “</w:t>
            </w:r>
            <w:r w:rsidR="00FB1EEE" w:rsidRPr="0001639D">
              <w:rPr>
                <w:rFonts w:ascii="Arial" w:hAnsi="Arial" w:cs="Arial"/>
                <w:sz w:val="22"/>
                <w:szCs w:val="22"/>
              </w:rPr>
              <w:t>Radioactive Material.''</w:t>
            </w:r>
          </w:p>
          <w:p w:rsidR="00FB1EEE" w:rsidRPr="0001639D" w:rsidRDefault="00FB1EEE" w:rsidP="0001639D">
            <w:pPr>
              <w:widowControl/>
              <w:rPr>
                <w:rFonts w:ascii="Arial" w:hAnsi="Arial" w:cs="Arial"/>
                <w:sz w:val="22"/>
                <w:szCs w:val="22"/>
              </w:rPr>
            </w:pPr>
            <w:r w:rsidRPr="0001639D">
              <w:rPr>
                <w:rFonts w:ascii="Arial" w:hAnsi="Arial" w:cs="Arial"/>
                <w:sz w:val="22"/>
                <w:szCs w:val="22"/>
              </w:rPr>
              <w:t xml:space="preserve">    (b) In addition to the labeling information required by paragraph (a) of this section, the label affixed to the immediate container, or an accompanying brochure also must:</w:t>
            </w:r>
          </w:p>
          <w:p w:rsidR="00FB1EEE" w:rsidRPr="0001639D" w:rsidRDefault="00FB1EEE" w:rsidP="0001639D">
            <w:pPr>
              <w:widowControl/>
              <w:rPr>
                <w:rFonts w:ascii="Arial" w:hAnsi="Arial" w:cs="Arial"/>
                <w:sz w:val="22"/>
                <w:szCs w:val="22"/>
              </w:rPr>
            </w:pPr>
            <w:r w:rsidRPr="0001639D">
              <w:rPr>
                <w:rFonts w:ascii="Arial" w:hAnsi="Arial" w:cs="Arial"/>
                <w:sz w:val="22"/>
                <w:szCs w:val="22"/>
              </w:rPr>
              <w:t xml:space="preserve">    (1) State that the contents are exempt from NRC or </w:t>
            </w:r>
            <w:smartTag w:uri="urn:schemas-microsoft-com:office:smarttags" w:element="place">
              <w:smartTag w:uri="urn:schemas-microsoft-com:office:smarttags" w:element="PlaceName">
                <w:r w:rsidRPr="0001639D">
                  <w:rPr>
                    <w:rFonts w:ascii="Arial" w:hAnsi="Arial" w:cs="Arial"/>
                    <w:sz w:val="22"/>
                    <w:szCs w:val="22"/>
                  </w:rPr>
                  <w:t>Agreement</w:t>
                </w:r>
              </w:smartTag>
              <w:r w:rsidRPr="0001639D">
                <w:rPr>
                  <w:rFonts w:ascii="Arial" w:hAnsi="Arial" w:cs="Arial"/>
                  <w:sz w:val="22"/>
                  <w:szCs w:val="22"/>
                </w:rPr>
                <w:t xml:space="preserve"> </w:t>
              </w:r>
              <w:smartTag w:uri="urn:schemas-microsoft-com:office:smarttags" w:element="PlaceType">
                <w:r w:rsidRPr="0001639D">
                  <w:rPr>
                    <w:rFonts w:ascii="Arial" w:hAnsi="Arial" w:cs="Arial"/>
                    <w:sz w:val="22"/>
                    <w:szCs w:val="22"/>
                  </w:rPr>
                  <w:t>State</w:t>
                </w:r>
              </w:smartTag>
            </w:smartTag>
            <w:r w:rsidRPr="0001639D">
              <w:rPr>
                <w:rFonts w:ascii="Arial" w:hAnsi="Arial" w:cs="Arial"/>
                <w:sz w:val="22"/>
                <w:szCs w:val="22"/>
              </w:rPr>
              <w:t xml:space="preserve"> licensing requirements; and</w:t>
            </w:r>
          </w:p>
          <w:p w:rsidR="00FB1EEE" w:rsidRPr="0001639D" w:rsidRDefault="0001639D" w:rsidP="0001639D">
            <w:pPr>
              <w:widowControl/>
              <w:rPr>
                <w:rFonts w:ascii="Arial" w:hAnsi="Arial" w:cs="Arial"/>
                <w:sz w:val="22"/>
                <w:szCs w:val="22"/>
              </w:rPr>
            </w:pPr>
            <w:r>
              <w:rPr>
                <w:rFonts w:ascii="Arial" w:hAnsi="Arial" w:cs="Arial"/>
                <w:sz w:val="22"/>
                <w:szCs w:val="22"/>
              </w:rPr>
              <w:t xml:space="preserve">    (2) Bear the words ”</w:t>
            </w:r>
            <w:r w:rsidR="00FB1EEE" w:rsidRPr="0001639D">
              <w:rPr>
                <w:rFonts w:ascii="Arial" w:hAnsi="Arial" w:cs="Arial"/>
                <w:sz w:val="22"/>
                <w:szCs w:val="22"/>
              </w:rPr>
              <w:t>Radioactive Material</w:t>
            </w:r>
            <w:r>
              <w:rPr>
                <w:rFonts w:ascii="Arial" w:hAnsi="Arial" w:cs="Arial"/>
                <w:sz w:val="22"/>
                <w:szCs w:val="22"/>
              </w:rPr>
              <w:t>”</w:t>
            </w:r>
            <w:r w:rsidR="00FB1EEE" w:rsidRPr="0001639D">
              <w:rPr>
                <w:rFonts w:ascii="Arial" w:hAnsi="Arial" w:cs="Arial"/>
                <w:sz w:val="22"/>
                <w:szCs w:val="22"/>
              </w:rPr>
              <w:t>.</w:t>
            </w:r>
            <w:r>
              <w:rPr>
                <w:rFonts w:ascii="Arial" w:hAnsi="Arial" w:cs="Arial"/>
                <w:sz w:val="22"/>
                <w:szCs w:val="22"/>
              </w:rPr>
              <w:t xml:space="preserve"> For “</w:t>
            </w:r>
            <w:r w:rsidR="00FB1EEE" w:rsidRPr="0001639D">
              <w:rPr>
                <w:rFonts w:ascii="Arial" w:hAnsi="Arial" w:cs="Arial"/>
                <w:sz w:val="22"/>
                <w:szCs w:val="22"/>
              </w:rPr>
              <w:t xml:space="preserve">In Vivo'' Diagnostic Use Only. This Material Is Not To Be Used for Research Involving Human Subjects and Must Not Be Introduced into Foods, Beverages, Cosmetics, or </w:t>
            </w:r>
            <w:r w:rsidR="00FB1EEE" w:rsidRPr="0001639D">
              <w:rPr>
                <w:rFonts w:ascii="Arial" w:hAnsi="Arial" w:cs="Arial"/>
                <w:sz w:val="22"/>
                <w:szCs w:val="22"/>
              </w:rPr>
              <w:lastRenderedPageBreak/>
              <w:t>Other Drugs or Medicinals, or into Products Manufactured for Commercial Distribution. This Material May Be Disposed of in Ordinary Trash.''</w:t>
            </w:r>
          </w:p>
        </w:tc>
        <w:tc>
          <w:tcPr>
            <w:tcW w:w="1350" w:type="dxa"/>
          </w:tcPr>
          <w:p w:rsidR="00FB1EEE" w:rsidRPr="0001639D" w:rsidRDefault="00FB1EEE" w:rsidP="0001639D">
            <w:pPr>
              <w:rPr>
                <w:rFonts w:ascii="Arial" w:hAnsi="Arial" w:cs="Arial"/>
                <w:sz w:val="22"/>
                <w:szCs w:val="22"/>
              </w:rPr>
            </w:pPr>
          </w:p>
          <w:p w:rsidR="00FB1EEE" w:rsidRPr="0001639D" w:rsidRDefault="00FB1EEE" w:rsidP="0001639D">
            <w:pPr>
              <w:widowControl/>
              <w:rPr>
                <w:rFonts w:ascii="Arial" w:hAnsi="Arial" w:cs="Arial"/>
                <w:sz w:val="22"/>
                <w:szCs w:val="22"/>
              </w:rPr>
            </w:pPr>
          </w:p>
        </w:tc>
        <w:tc>
          <w:tcPr>
            <w:tcW w:w="1440" w:type="dxa"/>
          </w:tcPr>
          <w:p w:rsidR="00FB1EEE" w:rsidRPr="0001639D" w:rsidRDefault="00FB1EEE" w:rsidP="0001639D">
            <w:pPr>
              <w:rPr>
                <w:rFonts w:ascii="Arial" w:hAnsi="Arial" w:cs="Arial"/>
                <w:sz w:val="22"/>
                <w:szCs w:val="22"/>
              </w:rPr>
            </w:pPr>
          </w:p>
          <w:p w:rsidR="00FB1EEE" w:rsidRPr="0001639D" w:rsidRDefault="00FB1EEE" w:rsidP="0001639D">
            <w:pPr>
              <w:widowControl/>
              <w:rPr>
                <w:rFonts w:ascii="Arial" w:hAnsi="Arial" w:cs="Arial"/>
                <w:sz w:val="22"/>
                <w:szCs w:val="22"/>
              </w:rPr>
            </w:pPr>
          </w:p>
        </w:tc>
        <w:tc>
          <w:tcPr>
            <w:tcW w:w="3060" w:type="dxa"/>
          </w:tcPr>
          <w:p w:rsidR="00FB1EEE" w:rsidRPr="0001639D" w:rsidRDefault="00FB1EEE" w:rsidP="0001639D">
            <w:pPr>
              <w:rPr>
                <w:rFonts w:ascii="Arial" w:hAnsi="Arial" w:cs="Arial"/>
                <w:sz w:val="22"/>
                <w:szCs w:val="22"/>
              </w:rPr>
            </w:pPr>
          </w:p>
          <w:p w:rsidR="00FB1EEE" w:rsidRPr="0001639D" w:rsidRDefault="00FB1EEE" w:rsidP="0001639D">
            <w:pPr>
              <w:widowControl/>
              <w:rPr>
                <w:rFonts w:ascii="Arial" w:hAnsi="Arial" w:cs="Arial"/>
                <w:sz w:val="22"/>
                <w:szCs w:val="22"/>
              </w:rPr>
            </w:pPr>
          </w:p>
        </w:tc>
      </w:tr>
    </w:tbl>
    <w:p w:rsidR="00FB1EEE" w:rsidRDefault="00FB1EEE">
      <w:pPr>
        <w:widowControl/>
        <w:rPr>
          <w:rFonts w:ascii="Arial" w:hAnsi="Arial" w:cs="Arial"/>
          <w:sz w:val="22"/>
          <w:szCs w:val="22"/>
        </w:rPr>
      </w:pPr>
    </w:p>
    <w:sectPr w:rsidR="00FB1EEE" w:rsidSect="00FB1EEE">
      <w:footerReference w:type="default" r:id="rId6"/>
      <w:type w:val="continuous"/>
      <w:pgSz w:w="15840" w:h="12240" w:orient="landscape"/>
      <w:pgMar w:top="810" w:right="1440" w:bottom="270" w:left="810" w:header="810" w:footer="27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B11" w:rsidRDefault="00137B11" w:rsidP="00137B11">
      <w:r>
        <w:separator/>
      </w:r>
    </w:p>
  </w:endnote>
  <w:endnote w:type="continuationSeparator" w:id="0">
    <w:p w:rsidR="00137B11" w:rsidRDefault="00137B11" w:rsidP="00137B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B11" w:rsidRDefault="00137B11">
    <w:pPr>
      <w:pStyle w:val="Footer"/>
      <w:jc w:val="center"/>
    </w:pPr>
    <w:fldSimple w:instr=" PAGE   \* MERGEFORMAT ">
      <w:r>
        <w:rPr>
          <w:noProof/>
        </w:rPr>
        <w:t>1</w:t>
      </w:r>
    </w:fldSimple>
  </w:p>
  <w:p w:rsidR="00137B11" w:rsidRDefault="00137B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B11" w:rsidRDefault="00137B11" w:rsidP="00137B11">
      <w:r>
        <w:separator/>
      </w:r>
    </w:p>
  </w:footnote>
  <w:footnote w:type="continuationSeparator" w:id="0">
    <w:p w:rsidR="00137B11" w:rsidRDefault="00137B11" w:rsidP="00137B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FB1EEE"/>
    <w:rsid w:val="0001639D"/>
    <w:rsid w:val="00137B11"/>
    <w:rsid w:val="00C12894"/>
    <w:rsid w:val="00FB1E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tyle>
  <w:style w:type="paragraph" w:styleId="Header">
    <w:name w:val="header"/>
    <w:basedOn w:val="Normal"/>
    <w:link w:val="HeaderChar"/>
    <w:rsid w:val="00137B11"/>
    <w:pPr>
      <w:tabs>
        <w:tab w:val="center" w:pos="4680"/>
        <w:tab w:val="right" w:pos="9360"/>
      </w:tabs>
    </w:pPr>
  </w:style>
  <w:style w:type="character" w:customStyle="1" w:styleId="HeaderChar">
    <w:name w:val="Header Char"/>
    <w:basedOn w:val="DefaultParagraphFont"/>
    <w:link w:val="Header"/>
    <w:rsid w:val="00137B11"/>
    <w:rPr>
      <w:sz w:val="24"/>
      <w:szCs w:val="24"/>
    </w:rPr>
  </w:style>
  <w:style w:type="paragraph" w:styleId="Footer">
    <w:name w:val="footer"/>
    <w:basedOn w:val="Normal"/>
    <w:link w:val="FooterChar"/>
    <w:uiPriority w:val="99"/>
    <w:rsid w:val="00137B11"/>
    <w:pPr>
      <w:tabs>
        <w:tab w:val="center" w:pos="4680"/>
        <w:tab w:val="right" w:pos="9360"/>
      </w:tabs>
    </w:pPr>
  </w:style>
  <w:style w:type="character" w:customStyle="1" w:styleId="FooterChar">
    <w:name w:val="Footer Char"/>
    <w:basedOn w:val="DefaultParagraphFont"/>
    <w:link w:val="Footer"/>
    <w:uiPriority w:val="99"/>
    <w:rsid w:val="00137B11"/>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Exempt Distribution of a Radioactive Drug Containing One Microcurie of Carbon 14 Urea </vt:lpstr>
    </vt:vector>
  </TitlesOfParts>
  <Company/>
  <LinksUpToDate>false</LinksUpToDate>
  <CharactersWithSpaces>4638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Exempt Distribution of a Radioactive Drug Containing One Microcurie of Carbon 14 Urea </dc:title>
  <dc:subject/>
  <dc:creator>KNM1</dc:creator>
  <cp:keywords/>
  <dc:description/>
  <cp:lastModifiedBy>KNM1</cp:lastModifiedBy>
  <cp:revision>2</cp:revision>
  <dcterms:created xsi:type="dcterms:W3CDTF">2011-05-02T15:18:00Z</dcterms:created>
  <dcterms:modified xsi:type="dcterms:W3CDTF">2011-05-02T15:18:00Z</dcterms:modified>
</cp:coreProperties>
</file>