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EBF33" w14:textId="77777777" w:rsidR="009605A0" w:rsidRDefault="009605A0" w:rsidP="009605A0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1CC9E45E" w14:textId="77777777" w:rsidR="009605A0" w:rsidRDefault="009605A0" w:rsidP="009605A0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 CFR PART 71</w:t>
      </w:r>
    </w:p>
    <w:p w14:paraId="084A9FA7" w14:textId="77777777" w:rsidR="009605A0" w:rsidRDefault="009605A0" w:rsidP="009605A0">
      <w:pPr>
        <w:widowControl/>
        <w:rPr>
          <w:rFonts w:ascii="Arial" w:hAnsi="Arial" w:cs="Arial"/>
          <w:sz w:val="22"/>
          <w:szCs w:val="22"/>
        </w:rPr>
      </w:pPr>
    </w:p>
    <w:p w14:paraId="31DB714E" w14:textId="77777777" w:rsidR="009605A0" w:rsidRDefault="009605A0" w:rsidP="009605A0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Please Note: The bracket “ [ ] “ around a compatibility category designation means that the Section may have been adopted elsewhere in a State rules and it is not necessary to adopt it again. </w:t>
      </w:r>
    </w:p>
    <w:p w14:paraId="4A969A8C" w14:textId="77777777" w:rsidR="009605A0" w:rsidRDefault="009605A0" w:rsidP="009605A0">
      <w:pPr>
        <w:widowControl/>
        <w:rPr>
          <w:rFonts w:ascii="Arial" w:hAnsi="Arial" w:cs="Arial"/>
          <w:sz w:val="22"/>
          <w:szCs w:val="22"/>
        </w:rPr>
      </w:pPr>
    </w:p>
    <w:tbl>
      <w:tblPr>
        <w:tblW w:w="13680" w:type="dxa"/>
        <w:jc w:val="center"/>
        <w:tblBorders>
          <w:top w:val="double" w:sz="12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1613"/>
        <w:gridCol w:w="1986"/>
        <w:gridCol w:w="1350"/>
        <w:gridCol w:w="6"/>
        <w:gridCol w:w="1795"/>
        <w:gridCol w:w="1440"/>
        <w:gridCol w:w="1441"/>
        <w:gridCol w:w="4049"/>
      </w:tblGrid>
      <w:tr w:rsidR="009605A0" w14:paraId="27955278" w14:textId="77777777" w:rsidTr="00C87D7A">
        <w:trPr>
          <w:cantSplit/>
          <w:trHeight w:val="20"/>
          <w:tblHeader/>
          <w:jc w:val="center"/>
        </w:trPr>
        <w:tc>
          <w:tcPr>
            <w:tcW w:w="1613" w:type="dxa"/>
            <w:tcBorders>
              <w:top w:val="double" w:sz="4" w:space="0" w:color="000000"/>
              <w:bottom w:val="double" w:sz="4" w:space="0" w:color="000000"/>
            </w:tcBorders>
          </w:tcPr>
          <w:p w14:paraId="0EB3C534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A1154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NRC Regulation</w:t>
            </w:r>
          </w:p>
          <w:p w14:paraId="3BBA709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986" w:type="dxa"/>
            <w:tcBorders>
              <w:top w:val="double" w:sz="4" w:space="0" w:color="000000"/>
              <w:bottom w:val="double" w:sz="4" w:space="0" w:color="000000"/>
            </w:tcBorders>
          </w:tcPr>
          <w:p w14:paraId="7A7EB10A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5AB87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Section Title</w:t>
            </w:r>
          </w:p>
          <w:p w14:paraId="586322A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000000"/>
              <w:bottom w:val="double" w:sz="4" w:space="0" w:color="000000"/>
            </w:tcBorders>
          </w:tcPr>
          <w:p w14:paraId="6E35BC81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8D9E8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State Section</w:t>
            </w:r>
          </w:p>
        </w:tc>
        <w:tc>
          <w:tcPr>
            <w:tcW w:w="1801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 w14:paraId="3A071F52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495FC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Compatibility Category</w:t>
            </w:r>
          </w:p>
          <w:p w14:paraId="1FED6BE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</w:tcPr>
          <w:p w14:paraId="72525A3B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5C824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Different</w:t>
            </w:r>
          </w:p>
          <w:p w14:paraId="63FF50A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1441" w:type="dxa"/>
            <w:tcBorders>
              <w:top w:val="double" w:sz="4" w:space="0" w:color="000000"/>
              <w:bottom w:val="double" w:sz="4" w:space="0" w:color="000000"/>
            </w:tcBorders>
          </w:tcPr>
          <w:p w14:paraId="54C54B70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EBF9C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Significant</w:t>
            </w:r>
          </w:p>
          <w:p w14:paraId="0ADB1FD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bCs/>
                <w:sz w:val="22"/>
                <w:szCs w:val="22"/>
              </w:rPr>
              <w:t>Y/N</w:t>
            </w:r>
          </w:p>
        </w:tc>
        <w:tc>
          <w:tcPr>
            <w:tcW w:w="4049" w:type="dxa"/>
            <w:tcBorders>
              <w:top w:val="double" w:sz="4" w:space="0" w:color="000000"/>
              <w:bottom w:val="double" w:sz="4" w:space="0" w:color="000000"/>
            </w:tcBorders>
          </w:tcPr>
          <w:p w14:paraId="13604F73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D49CE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2C93">
              <w:rPr>
                <w:rFonts w:ascii="Arial" w:hAnsi="Arial" w:cs="Arial"/>
                <w:b/>
                <w:sz w:val="22"/>
                <w:szCs w:val="22"/>
              </w:rPr>
              <w:t>If Difference, Why or Why Not was a Comment Generated</w:t>
            </w:r>
          </w:p>
        </w:tc>
      </w:tr>
      <w:tr w:rsidR="009605A0" w14:paraId="5EC22D22" w14:textId="77777777" w:rsidTr="00C87D7A">
        <w:trPr>
          <w:cantSplit/>
          <w:trHeight w:val="20"/>
          <w:jc w:val="center"/>
        </w:trPr>
        <w:tc>
          <w:tcPr>
            <w:tcW w:w="1613" w:type="dxa"/>
            <w:tcBorders>
              <w:top w:val="double" w:sz="4" w:space="0" w:color="000000"/>
            </w:tcBorders>
          </w:tcPr>
          <w:p w14:paraId="268990C0" w14:textId="77777777" w:rsidR="009605A0" w:rsidRPr="00932C93" w:rsidRDefault="009605A0" w:rsidP="00C87D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82D05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71.0</w:t>
            </w:r>
          </w:p>
          <w:p w14:paraId="637F9B7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32C93">
              <w:rPr>
                <w:rFonts w:ascii="Arial" w:hAnsi="Arial" w:cs="Arial"/>
                <w:sz w:val="22"/>
                <w:szCs w:val="22"/>
              </w:rPr>
              <w:t>(b)</w:t>
            </w:r>
            <w:r>
              <w:rPr>
                <w:rFonts w:ascii="Arial" w:hAnsi="Arial" w:cs="Arial"/>
                <w:sz w:val="22"/>
                <w:szCs w:val="22"/>
              </w:rPr>
              <w:t xml:space="preserve">, (d), </w:t>
            </w:r>
            <w:r w:rsidRPr="00932C93">
              <w:rPr>
                <w:rFonts w:ascii="Arial" w:hAnsi="Arial" w:cs="Arial"/>
                <w:sz w:val="22"/>
                <w:szCs w:val="22"/>
              </w:rPr>
              <w:t>(e)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32C93">
              <w:rPr>
                <w:rFonts w:ascii="Arial" w:hAnsi="Arial" w:cs="Arial"/>
                <w:sz w:val="22"/>
                <w:szCs w:val="22"/>
              </w:rPr>
              <w:t>(f)</w:t>
            </w:r>
            <w:r>
              <w:rPr>
                <w:rFonts w:ascii="Arial" w:hAnsi="Arial" w:cs="Arial"/>
                <w:sz w:val="22"/>
                <w:szCs w:val="22"/>
              </w:rPr>
              <w:t xml:space="preserve">, &amp; </w:t>
            </w:r>
            <w:r w:rsidRPr="00932C93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1986" w:type="dxa"/>
            <w:tcBorders>
              <w:top w:val="double" w:sz="4" w:space="0" w:color="000000"/>
            </w:tcBorders>
          </w:tcPr>
          <w:p w14:paraId="317BA90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03C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350" w:type="dxa"/>
            <w:tcBorders>
              <w:top w:val="double" w:sz="4" w:space="0" w:color="000000"/>
            </w:tcBorders>
          </w:tcPr>
          <w:p w14:paraId="3A00D91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5ABF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double" w:sz="4" w:space="0" w:color="000000"/>
            </w:tcBorders>
          </w:tcPr>
          <w:p w14:paraId="01F2DD5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194A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  <w:tcBorders>
              <w:top w:val="double" w:sz="4" w:space="0" w:color="000000"/>
            </w:tcBorders>
          </w:tcPr>
          <w:p w14:paraId="6C50291A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A45ACE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  <w:tcBorders>
              <w:top w:val="double" w:sz="4" w:space="0" w:color="000000"/>
            </w:tcBorders>
          </w:tcPr>
          <w:p w14:paraId="3E06E77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double" w:sz="4" w:space="0" w:color="000000"/>
            </w:tcBorders>
          </w:tcPr>
          <w:p w14:paraId="29EAC05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2542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0A7EE5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A4A659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273AF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71.0</w:t>
            </w:r>
          </w:p>
          <w:p w14:paraId="430D5CD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1986" w:type="dxa"/>
          </w:tcPr>
          <w:p w14:paraId="72B0430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76A7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Purpose and Scope</w:t>
            </w:r>
          </w:p>
        </w:tc>
        <w:tc>
          <w:tcPr>
            <w:tcW w:w="1350" w:type="dxa"/>
          </w:tcPr>
          <w:p w14:paraId="0A8BF65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675B6A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DF39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FA70BE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67F5B4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EDE8B6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63CD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681F9BC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56EBC2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35AB8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</w:t>
            </w:r>
          </w:p>
        </w:tc>
        <w:tc>
          <w:tcPr>
            <w:tcW w:w="1986" w:type="dxa"/>
          </w:tcPr>
          <w:p w14:paraId="5A02C45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33D6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Communications and Records</w:t>
            </w:r>
          </w:p>
        </w:tc>
        <w:tc>
          <w:tcPr>
            <w:tcW w:w="1350" w:type="dxa"/>
          </w:tcPr>
          <w:p w14:paraId="43C8A08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2C2D5F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697A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3743D8DA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0E2FA1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5EA19CF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90FDB0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20B2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8ACAB7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35667C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D920C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</w:t>
            </w:r>
          </w:p>
        </w:tc>
        <w:tc>
          <w:tcPr>
            <w:tcW w:w="1986" w:type="dxa"/>
          </w:tcPr>
          <w:p w14:paraId="48CA5A9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01270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Interpretations</w:t>
            </w:r>
          </w:p>
        </w:tc>
        <w:tc>
          <w:tcPr>
            <w:tcW w:w="1350" w:type="dxa"/>
          </w:tcPr>
          <w:p w14:paraId="4543BDF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2DAA46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3270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2D5CA57D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645688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3FC6EA4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D15FE8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27A5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BEE89E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33A7C6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C3272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</w:t>
            </w:r>
          </w:p>
        </w:tc>
        <w:tc>
          <w:tcPr>
            <w:tcW w:w="1986" w:type="dxa"/>
          </w:tcPr>
          <w:p w14:paraId="5AC2C62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9EBF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Requirements for license</w:t>
            </w:r>
          </w:p>
        </w:tc>
        <w:tc>
          <w:tcPr>
            <w:tcW w:w="1350" w:type="dxa"/>
          </w:tcPr>
          <w:p w14:paraId="321D417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766101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83CDE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87EA2F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D3F5A6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27B74B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384C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AE9FB9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92E889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BD35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71.4</w:t>
            </w:r>
          </w:p>
        </w:tc>
        <w:tc>
          <w:tcPr>
            <w:tcW w:w="1986" w:type="dxa"/>
          </w:tcPr>
          <w:p w14:paraId="172878F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48D7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Definitions</w:t>
            </w:r>
          </w:p>
        </w:tc>
        <w:tc>
          <w:tcPr>
            <w:tcW w:w="1350" w:type="dxa"/>
          </w:tcPr>
          <w:p w14:paraId="57A3045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3EB353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6034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198BBB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B67590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6CEC4F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83C9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8AEEBD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D64F42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F6FCB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248F6A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2A60A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</w:t>
            </w:r>
            <w:r w:rsidRPr="00932C93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350" w:type="dxa"/>
          </w:tcPr>
          <w:p w14:paraId="58CA71D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97DD4B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55BC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34AD993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2DC6D6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D5D399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752C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0E3E0E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99976C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DD56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3A0C3F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A6B4A" w14:textId="77777777" w:rsidR="009605A0" w:rsidRPr="000D5F2F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  <w:vertAlign w:val="subscript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</w:t>
            </w:r>
            <w:r w:rsidRPr="00932C9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50" w:type="dxa"/>
          </w:tcPr>
          <w:p w14:paraId="7E42D53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4F9947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C06C3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20490E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437279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2F583A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843F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7FF5B97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136C72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395A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C106B6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60CF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Carrier</w:t>
            </w:r>
          </w:p>
        </w:tc>
        <w:tc>
          <w:tcPr>
            <w:tcW w:w="1350" w:type="dxa"/>
          </w:tcPr>
          <w:p w14:paraId="165B330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3C12CD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E3299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79C0A4F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E852FE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68CB11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720A3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89C0DD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A6987B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986B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01527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5D6C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Certificate holder</w:t>
            </w:r>
          </w:p>
        </w:tc>
        <w:tc>
          <w:tcPr>
            <w:tcW w:w="1350" w:type="dxa"/>
          </w:tcPr>
          <w:p w14:paraId="19CE776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0C85B3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0969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317ED70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A0B36A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B3B7C3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9B0A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E6405F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5CB593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9FBE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6B1A8D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7AE8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Certificate of Compliance (CoC)</w:t>
            </w:r>
          </w:p>
        </w:tc>
        <w:tc>
          <w:tcPr>
            <w:tcW w:w="1350" w:type="dxa"/>
          </w:tcPr>
          <w:p w14:paraId="13DF4A2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82BD31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4D0F6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B5520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BBBD56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FF60D0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5FC70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B990F7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E453F5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D28A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52C91E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6874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Close reflection by water</w:t>
            </w:r>
          </w:p>
        </w:tc>
        <w:tc>
          <w:tcPr>
            <w:tcW w:w="1350" w:type="dxa"/>
          </w:tcPr>
          <w:p w14:paraId="7BE0EE1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F1A916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97E0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374A96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D93027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4BD1B43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6FAA16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ED1F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835A02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9F377A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418A8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96BF62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CEBD8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Consignment</w:t>
            </w:r>
          </w:p>
        </w:tc>
        <w:tc>
          <w:tcPr>
            <w:tcW w:w="1350" w:type="dxa"/>
          </w:tcPr>
          <w:p w14:paraId="1F491CC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2E22ED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B2C6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7552ED1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95D7ED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2D8CE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5471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82B2FF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C4E3E6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BDCD4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C78723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C33B0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Containment system</w:t>
            </w:r>
          </w:p>
        </w:tc>
        <w:tc>
          <w:tcPr>
            <w:tcW w:w="1350" w:type="dxa"/>
          </w:tcPr>
          <w:p w14:paraId="73BCF2C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2BA42A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AC84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0301D83C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8D12F1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0C096A0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034FD6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981F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3CF33D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BDB740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CFF79BA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EDA31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Contamination</w:t>
            </w:r>
          </w:p>
        </w:tc>
        <w:tc>
          <w:tcPr>
            <w:tcW w:w="1350" w:type="dxa"/>
          </w:tcPr>
          <w:p w14:paraId="2A96B75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3048CD3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B5D09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334CE8C7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88AF13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554731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C97306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F04588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43CC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75D930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F99B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Conveyance</w:t>
            </w:r>
          </w:p>
        </w:tc>
        <w:tc>
          <w:tcPr>
            <w:tcW w:w="1350" w:type="dxa"/>
          </w:tcPr>
          <w:p w14:paraId="0C17DCB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A7B21E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D0C1C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3A7033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932AAC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7CF23D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E866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67D145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F29ADF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04045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E278A7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F80A0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Criticality Safety Index (CSI)</w:t>
            </w:r>
          </w:p>
        </w:tc>
        <w:tc>
          <w:tcPr>
            <w:tcW w:w="1350" w:type="dxa"/>
          </w:tcPr>
          <w:p w14:paraId="2FA50F0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A3D3AD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7C4D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71656E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F11832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DE0A2A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D428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27D5C37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781763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1E3F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9B2700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81012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Deuterium</w:t>
            </w:r>
          </w:p>
        </w:tc>
        <w:tc>
          <w:tcPr>
            <w:tcW w:w="1350" w:type="dxa"/>
          </w:tcPr>
          <w:p w14:paraId="191626F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1E2680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D2C7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932C93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440" w:type="dxa"/>
          </w:tcPr>
          <w:p w14:paraId="255F578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5ADAA6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26F6C3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974D4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13CD75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E47814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36C95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8D7254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E46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DOT</w:t>
            </w:r>
          </w:p>
        </w:tc>
        <w:tc>
          <w:tcPr>
            <w:tcW w:w="1350" w:type="dxa"/>
          </w:tcPr>
          <w:p w14:paraId="0E93179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BFD3A7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9116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440" w:type="dxa"/>
          </w:tcPr>
          <w:p w14:paraId="62DD169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6B7D8F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660AAA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22ADBB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CB6C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66A93A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61D354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133D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27E1E2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57018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Exclusive use</w:t>
            </w:r>
          </w:p>
        </w:tc>
        <w:tc>
          <w:tcPr>
            <w:tcW w:w="1350" w:type="dxa"/>
          </w:tcPr>
          <w:p w14:paraId="33E35A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403CBF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5AC7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4A6E96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2545AB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9294A4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3E5F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FAD9DE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1AEE31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B453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BAA66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29787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Fissile material</w:t>
            </w:r>
          </w:p>
        </w:tc>
        <w:tc>
          <w:tcPr>
            <w:tcW w:w="1350" w:type="dxa"/>
          </w:tcPr>
          <w:p w14:paraId="38FE23A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8AB662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B033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34374A6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82DD05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09F918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E805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AF129D6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290B2F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42F73BF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78262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Graphite</w:t>
            </w:r>
          </w:p>
        </w:tc>
        <w:tc>
          <w:tcPr>
            <w:tcW w:w="1350" w:type="dxa"/>
          </w:tcPr>
          <w:p w14:paraId="6B5C6FB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437DA76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C4C63E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0F62F8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F89792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7F9885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313EB8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0DEA63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89C9EDE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79EA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DB307D">
              <w:rPr>
                <w:rFonts w:ascii="Arial" w:hAnsi="Arial" w:cs="Arial"/>
                <w:sz w:val="22"/>
                <w:szCs w:val="22"/>
              </w:rPr>
              <w:t xml:space="preserve">Indian tribe </w:t>
            </w:r>
          </w:p>
        </w:tc>
        <w:tc>
          <w:tcPr>
            <w:tcW w:w="1350" w:type="dxa"/>
          </w:tcPr>
          <w:p w14:paraId="7CDDB3F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04D37DC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64D0F6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6FB11F44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90972D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A881ED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7699C7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E3EA62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819E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0E868B9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A4C23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Licensed material</w:t>
            </w:r>
          </w:p>
        </w:tc>
        <w:tc>
          <w:tcPr>
            <w:tcW w:w="1350" w:type="dxa"/>
          </w:tcPr>
          <w:p w14:paraId="7DBBACF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3E6882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1D12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[D]</w:t>
            </w:r>
          </w:p>
        </w:tc>
        <w:tc>
          <w:tcPr>
            <w:tcW w:w="1440" w:type="dxa"/>
          </w:tcPr>
          <w:p w14:paraId="06C28E1B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0D264B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526EC88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F109DA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D77C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11CF292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9A41C0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51FF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63879F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AB986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Low Specific Activity (LSA) material</w:t>
            </w:r>
          </w:p>
        </w:tc>
        <w:tc>
          <w:tcPr>
            <w:tcW w:w="1350" w:type="dxa"/>
          </w:tcPr>
          <w:p w14:paraId="7503611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DAFB08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130A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D96D33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E31593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6387F5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79862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37490C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E92818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F5A7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1BDED9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51288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Low toxicity alpha emitters</w:t>
            </w:r>
          </w:p>
        </w:tc>
        <w:tc>
          <w:tcPr>
            <w:tcW w:w="1350" w:type="dxa"/>
          </w:tcPr>
          <w:p w14:paraId="1A8BA47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A32687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DF60C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66904B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8C034C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0B67B0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AC49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197B66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9E3C7F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A164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0B4B42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70DFC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Maximum normal operating pressure</w:t>
            </w:r>
          </w:p>
        </w:tc>
        <w:tc>
          <w:tcPr>
            <w:tcW w:w="1350" w:type="dxa"/>
          </w:tcPr>
          <w:p w14:paraId="7846201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54B3A0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CEBD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7EF068C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F073AE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E92CEE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31173A1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31C98F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4107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B64691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43DC18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6E4C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4F4C7F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A7543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Natural thorium</w:t>
            </w:r>
          </w:p>
        </w:tc>
        <w:tc>
          <w:tcPr>
            <w:tcW w:w="1350" w:type="dxa"/>
          </w:tcPr>
          <w:p w14:paraId="3756E93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C3DF35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E37D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99FF82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9000F5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25868C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B83F6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77D9E7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61FA28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AB818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C9488A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C725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Normal form radioactive material</w:t>
            </w:r>
          </w:p>
        </w:tc>
        <w:tc>
          <w:tcPr>
            <w:tcW w:w="1350" w:type="dxa"/>
          </w:tcPr>
          <w:p w14:paraId="54CB92D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0CCA85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28C2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6DA6EA9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7826E7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1D462F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6274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1A487E6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934323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62CE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AA4C4F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2478D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Optimum interspersed hydrogenous moderation</w:t>
            </w:r>
          </w:p>
        </w:tc>
        <w:tc>
          <w:tcPr>
            <w:tcW w:w="1350" w:type="dxa"/>
          </w:tcPr>
          <w:p w14:paraId="183DA74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047255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70263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2D76DAE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3B7CDD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7D60A4B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F9C0B1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62996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470A12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FFE36D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B412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74F797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F3382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Package</w:t>
            </w:r>
          </w:p>
        </w:tc>
        <w:tc>
          <w:tcPr>
            <w:tcW w:w="1350" w:type="dxa"/>
          </w:tcPr>
          <w:p w14:paraId="73BED27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A9C067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B05C0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EC7EBF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6B5022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92089A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EA72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E8E68E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FE2F7F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4E707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93CE9C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2719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Packaging</w:t>
            </w:r>
          </w:p>
        </w:tc>
        <w:tc>
          <w:tcPr>
            <w:tcW w:w="1350" w:type="dxa"/>
          </w:tcPr>
          <w:p w14:paraId="1A2D251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0F5D99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A8D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64132C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E8F3F4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87B7E3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A6657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89221E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85A6ED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5BAFB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8709F0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9195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Special form radioactive material</w:t>
            </w:r>
          </w:p>
        </w:tc>
        <w:tc>
          <w:tcPr>
            <w:tcW w:w="1350" w:type="dxa"/>
          </w:tcPr>
          <w:p w14:paraId="1310E95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AD3CC7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7339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7E6208B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1F4E91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B9EC90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3222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C2C268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92AD4A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C3C8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B1A82D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1A92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Specific activity</w:t>
            </w:r>
          </w:p>
        </w:tc>
        <w:tc>
          <w:tcPr>
            <w:tcW w:w="1350" w:type="dxa"/>
          </w:tcPr>
          <w:p w14:paraId="0D62DB8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48D018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81051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0AE1EA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2DA9C7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7B1A3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861C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CDC89F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4CF351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41BE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161F4C6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1E87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Spent nuclear fuel</w:t>
            </w:r>
          </w:p>
        </w:tc>
        <w:tc>
          <w:tcPr>
            <w:tcW w:w="1350" w:type="dxa"/>
          </w:tcPr>
          <w:p w14:paraId="2EFF5AF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552AC9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439C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60188896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83CDCC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41EE828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613474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1F9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A3DB02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3A4C60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EE95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559A74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373B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350" w:type="dxa"/>
          </w:tcPr>
          <w:p w14:paraId="172ADEF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2B7848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6381F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457CA0B0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92D6B3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3E77BAD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24755A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D73B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A0D3AA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B9B1B7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860B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3D2436A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52B38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Surface Contaminated Object (SCO)</w:t>
            </w:r>
          </w:p>
        </w:tc>
        <w:tc>
          <w:tcPr>
            <w:tcW w:w="1350" w:type="dxa"/>
          </w:tcPr>
          <w:p w14:paraId="4CBD7D8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C86B00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C485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36105A9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C6F5D9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7665FC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75C4D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2F509D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88F1A1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9AC6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53875AB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AFBE8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Transport Index (TI)</w:t>
            </w:r>
          </w:p>
        </w:tc>
        <w:tc>
          <w:tcPr>
            <w:tcW w:w="1350" w:type="dxa"/>
          </w:tcPr>
          <w:p w14:paraId="132DF72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570258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5D98D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13BE662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A61900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BE0312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B0E6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5FD0D4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D88722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4690EABD" w14:textId="77777777" w:rsidR="009605A0" w:rsidRPr="00DB307D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A1C97" w14:textId="77777777" w:rsidR="009605A0" w:rsidRPr="00DB307D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DB307D">
              <w:rPr>
                <w:rFonts w:ascii="Arial" w:hAnsi="Arial" w:cs="Arial"/>
                <w:sz w:val="22"/>
                <w:szCs w:val="22"/>
              </w:rPr>
              <w:t>Tribal official</w:t>
            </w:r>
          </w:p>
        </w:tc>
        <w:tc>
          <w:tcPr>
            <w:tcW w:w="1350" w:type="dxa"/>
          </w:tcPr>
          <w:p w14:paraId="0D77B5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46AB381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543A3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49B0B40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AF68AD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F3A2DD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477D91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7F3795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2038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70CD0EA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71B1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Type A quantity</w:t>
            </w:r>
          </w:p>
        </w:tc>
        <w:tc>
          <w:tcPr>
            <w:tcW w:w="1350" w:type="dxa"/>
          </w:tcPr>
          <w:p w14:paraId="5C9825A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3E8D2F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F1B45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449FE49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5123CA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7AE399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4756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93ACEC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4CF17F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696A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E5E422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DE3C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Type B quantity</w:t>
            </w:r>
          </w:p>
        </w:tc>
        <w:tc>
          <w:tcPr>
            <w:tcW w:w="1350" w:type="dxa"/>
          </w:tcPr>
          <w:p w14:paraId="22B8604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652379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AA33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DC48A9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80678D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B566E6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D5416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B0336D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01C8C2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898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04F3B6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786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Unirradiated uranium</w:t>
            </w:r>
          </w:p>
        </w:tc>
        <w:tc>
          <w:tcPr>
            <w:tcW w:w="1350" w:type="dxa"/>
          </w:tcPr>
          <w:p w14:paraId="27CFCA6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994345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901E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6FBA4D3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930F23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5CA4EC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3DE83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12547D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55C99D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7D4D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61FCBA8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CD45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Uranium-natural, depleted,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C93">
              <w:rPr>
                <w:rFonts w:ascii="Arial" w:hAnsi="Arial" w:cs="Arial"/>
                <w:sz w:val="22"/>
                <w:szCs w:val="22"/>
              </w:rPr>
              <w:t>enriched</w:t>
            </w:r>
          </w:p>
        </w:tc>
        <w:tc>
          <w:tcPr>
            <w:tcW w:w="1350" w:type="dxa"/>
          </w:tcPr>
          <w:p w14:paraId="30BBCF4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00B81F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85391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45EC243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F35107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1C4921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4A04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E9BE3F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E41ECA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1A66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71.5</w:t>
            </w:r>
          </w:p>
        </w:tc>
        <w:tc>
          <w:tcPr>
            <w:tcW w:w="1986" w:type="dxa"/>
          </w:tcPr>
          <w:p w14:paraId="1FFA8DE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366E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Transportation of licensed material</w:t>
            </w:r>
          </w:p>
        </w:tc>
        <w:tc>
          <w:tcPr>
            <w:tcW w:w="1350" w:type="dxa"/>
          </w:tcPr>
          <w:p w14:paraId="6B2FB9C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0F61B6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5DC5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661D51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2396A2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FAAA2A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FA36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B45AAC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D85036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E1312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71.6</w:t>
            </w:r>
          </w:p>
        </w:tc>
        <w:tc>
          <w:tcPr>
            <w:tcW w:w="1986" w:type="dxa"/>
          </w:tcPr>
          <w:p w14:paraId="4427AD2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2AF1C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Information collection requirements: OMB approval</w:t>
            </w:r>
          </w:p>
        </w:tc>
        <w:tc>
          <w:tcPr>
            <w:tcW w:w="1350" w:type="dxa"/>
          </w:tcPr>
          <w:p w14:paraId="278B6BF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AB9AD7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F58D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093FD799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13EB17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0D2C0F5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E55F52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A532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DA0523B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AB6895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0772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71.7</w:t>
            </w:r>
          </w:p>
        </w:tc>
        <w:tc>
          <w:tcPr>
            <w:tcW w:w="1986" w:type="dxa"/>
          </w:tcPr>
          <w:p w14:paraId="4DA8AA4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930B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Completeness and accuracy of information</w:t>
            </w:r>
          </w:p>
        </w:tc>
        <w:tc>
          <w:tcPr>
            <w:tcW w:w="1350" w:type="dxa"/>
          </w:tcPr>
          <w:p w14:paraId="41EEF54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743CCD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5B16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E44058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294D399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286805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7CF5F7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337D78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54BB4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9AD3FD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A7F72F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9EC7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</w:t>
            </w:r>
          </w:p>
        </w:tc>
        <w:tc>
          <w:tcPr>
            <w:tcW w:w="1986" w:type="dxa"/>
          </w:tcPr>
          <w:p w14:paraId="58A11AF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948D9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Deliberate misconduct</w:t>
            </w:r>
          </w:p>
        </w:tc>
        <w:tc>
          <w:tcPr>
            <w:tcW w:w="1350" w:type="dxa"/>
          </w:tcPr>
          <w:p w14:paraId="59097AA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BB24DF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6415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07E5986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E153DB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FECED6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C0EB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FDB4BC2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677389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C364C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</w:t>
            </w:r>
          </w:p>
        </w:tc>
        <w:tc>
          <w:tcPr>
            <w:tcW w:w="1986" w:type="dxa"/>
          </w:tcPr>
          <w:p w14:paraId="20FF0C3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84DB4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Employee protection</w:t>
            </w:r>
          </w:p>
        </w:tc>
        <w:tc>
          <w:tcPr>
            <w:tcW w:w="1350" w:type="dxa"/>
          </w:tcPr>
          <w:p w14:paraId="4ADDBE5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7DCC1D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5169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D40959D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1B8A46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1388646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281955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B327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179629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AF60D3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65081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</w:t>
            </w:r>
          </w:p>
        </w:tc>
        <w:tc>
          <w:tcPr>
            <w:tcW w:w="1986" w:type="dxa"/>
          </w:tcPr>
          <w:p w14:paraId="4AF4146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C06AC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Public inspection of application</w:t>
            </w:r>
          </w:p>
        </w:tc>
        <w:tc>
          <w:tcPr>
            <w:tcW w:w="1350" w:type="dxa"/>
          </w:tcPr>
          <w:p w14:paraId="40CBF05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AD0E47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AA54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61030655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C16C29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20351C2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085446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9E0D8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328C95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8C7E1F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4B9E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71.11</w:t>
            </w:r>
          </w:p>
        </w:tc>
        <w:tc>
          <w:tcPr>
            <w:tcW w:w="1986" w:type="dxa"/>
          </w:tcPr>
          <w:p w14:paraId="3CCC2EA7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02699C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Protection of Safeguards Information</w:t>
            </w:r>
          </w:p>
        </w:tc>
        <w:tc>
          <w:tcPr>
            <w:tcW w:w="1350" w:type="dxa"/>
          </w:tcPr>
          <w:p w14:paraId="63E7453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A56E623" w14:textId="77777777" w:rsidR="009605A0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C7937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2D70683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C5BAE3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43888A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DFE38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C52ADC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EC044B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1969A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71.12</w:t>
            </w:r>
          </w:p>
        </w:tc>
        <w:tc>
          <w:tcPr>
            <w:tcW w:w="1986" w:type="dxa"/>
          </w:tcPr>
          <w:p w14:paraId="26F76D5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2B2AA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Specific exemptions</w:t>
            </w:r>
          </w:p>
        </w:tc>
        <w:tc>
          <w:tcPr>
            <w:tcW w:w="1350" w:type="dxa"/>
          </w:tcPr>
          <w:p w14:paraId="7C10266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29E204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8013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00630C73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2E1421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46B21E1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A3837A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B2A4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4C190F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AE0A08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B259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71.13</w:t>
            </w:r>
          </w:p>
        </w:tc>
        <w:tc>
          <w:tcPr>
            <w:tcW w:w="1986" w:type="dxa"/>
          </w:tcPr>
          <w:p w14:paraId="5D5E2E2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D8AA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Exemption of physicians</w:t>
            </w:r>
          </w:p>
        </w:tc>
        <w:tc>
          <w:tcPr>
            <w:tcW w:w="1350" w:type="dxa"/>
          </w:tcPr>
          <w:p w14:paraId="655BEAA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245C9E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09CC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076B7F0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1F4BEE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54C86D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D1D8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9F79DA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0E328E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5D3B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71.14</w:t>
            </w:r>
          </w:p>
          <w:p w14:paraId="45B8794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86" w:type="dxa"/>
          </w:tcPr>
          <w:p w14:paraId="5111C2E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E180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Exemption for low-level materials</w:t>
            </w:r>
          </w:p>
        </w:tc>
        <w:tc>
          <w:tcPr>
            <w:tcW w:w="1350" w:type="dxa"/>
          </w:tcPr>
          <w:p w14:paraId="679C28F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CDC91E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7172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A9FF5E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5AA7F3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8DFD72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C8E3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9F871E6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B68F8A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18BDD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71.14</w:t>
            </w:r>
          </w:p>
          <w:p w14:paraId="4138D04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986" w:type="dxa"/>
          </w:tcPr>
          <w:p w14:paraId="3B9A28F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1DC3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Exemption for low-level materials</w:t>
            </w:r>
          </w:p>
        </w:tc>
        <w:tc>
          <w:tcPr>
            <w:tcW w:w="1350" w:type="dxa"/>
          </w:tcPr>
          <w:p w14:paraId="420A70C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594E4E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1F03C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2CE0E58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AD225A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AFBB86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D685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1B7327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B36696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6A75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71.15</w:t>
            </w:r>
          </w:p>
        </w:tc>
        <w:tc>
          <w:tcPr>
            <w:tcW w:w="1986" w:type="dxa"/>
          </w:tcPr>
          <w:p w14:paraId="7FFF091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D096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Exemption from classification as fissile material</w:t>
            </w:r>
          </w:p>
        </w:tc>
        <w:tc>
          <w:tcPr>
            <w:tcW w:w="1350" w:type="dxa"/>
          </w:tcPr>
          <w:p w14:paraId="6D2DAD7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C64CFB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0F0A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779CFC5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C89DFB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057386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CB77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99D4A6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C17B7B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032E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71.16</w:t>
            </w:r>
          </w:p>
        </w:tc>
        <w:tc>
          <w:tcPr>
            <w:tcW w:w="1986" w:type="dxa"/>
          </w:tcPr>
          <w:p w14:paraId="1DDDF468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66F5F28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350" w:type="dxa"/>
          </w:tcPr>
          <w:p w14:paraId="0465059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294840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69A5C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ACB736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A175E8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35E8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FF532B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23D80C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2472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71.17</w:t>
            </w:r>
          </w:p>
        </w:tc>
        <w:tc>
          <w:tcPr>
            <w:tcW w:w="1986" w:type="dxa"/>
          </w:tcPr>
          <w:p w14:paraId="4CF1975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7A01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General license: NRC-approved package</w:t>
            </w:r>
          </w:p>
        </w:tc>
        <w:tc>
          <w:tcPr>
            <w:tcW w:w="1350" w:type="dxa"/>
          </w:tcPr>
          <w:p w14:paraId="35D5C17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46BB8B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B019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  <w:p w14:paraId="3C98593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A373A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8981A3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E31ABC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8EE2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209518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CA7B3E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D96CF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71.18</w:t>
            </w:r>
          </w:p>
        </w:tc>
        <w:tc>
          <w:tcPr>
            <w:tcW w:w="1986" w:type="dxa"/>
          </w:tcPr>
          <w:p w14:paraId="667F60A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FAB141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350" w:type="dxa"/>
          </w:tcPr>
          <w:p w14:paraId="212ED67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CE6E68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126AB9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390FAC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BF145A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4CBC997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A89CE0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1096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71.19</w:t>
            </w:r>
          </w:p>
        </w:tc>
        <w:tc>
          <w:tcPr>
            <w:tcW w:w="1986" w:type="dxa"/>
          </w:tcPr>
          <w:p w14:paraId="09C1A26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F62C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Previously approved package</w:t>
            </w:r>
          </w:p>
        </w:tc>
        <w:tc>
          <w:tcPr>
            <w:tcW w:w="1350" w:type="dxa"/>
          </w:tcPr>
          <w:p w14:paraId="05FCD8E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019549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CEA2F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  <w:p w14:paraId="704F62A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087A69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F0F8CB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295D40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39C9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E30649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901734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F76CF" w14:textId="77777777" w:rsidR="009605A0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71.20</w:t>
            </w:r>
          </w:p>
          <w:p w14:paraId="416D8FC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331C86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285C4" w14:textId="77777777" w:rsidR="009605A0" w:rsidRPr="009836EF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836EF">
              <w:rPr>
                <w:rFonts w:ascii="Arial" w:hAnsi="Arial" w:cs="Arial"/>
                <w:sz w:val="22"/>
                <w:szCs w:val="22"/>
              </w:rPr>
              <w:t>[Removed]</w:t>
            </w:r>
          </w:p>
        </w:tc>
        <w:tc>
          <w:tcPr>
            <w:tcW w:w="1350" w:type="dxa"/>
          </w:tcPr>
          <w:p w14:paraId="5832825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4BE86F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4D73C6" w14:textId="77777777" w:rsidR="009605A0" w:rsidRPr="009836EF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9836EF">
              <w:rPr>
                <w:rFonts w:ascii="Arial" w:hAnsi="Arial" w:cs="Arial"/>
                <w:sz w:val="22"/>
                <w:szCs w:val="22"/>
              </w:rPr>
              <w:t>The general license in 10 CFR 71.20 expired on October 1, 2008, a</w:t>
            </w:r>
            <w:r>
              <w:rPr>
                <w:rFonts w:ascii="Arial" w:hAnsi="Arial" w:cs="Arial"/>
                <w:sz w:val="22"/>
                <w:szCs w:val="22"/>
              </w:rPr>
              <w:t xml:space="preserve">nd has been deleted from Part </w:t>
            </w:r>
            <w:r w:rsidRPr="009836EF">
              <w:rPr>
                <w:rFonts w:ascii="Arial" w:hAnsi="Arial" w:cs="Arial"/>
                <w:sz w:val="22"/>
                <w:szCs w:val="22"/>
              </w:rPr>
              <w:t xml:space="preserve">71.  </w:t>
            </w:r>
          </w:p>
        </w:tc>
        <w:tc>
          <w:tcPr>
            <w:tcW w:w="1440" w:type="dxa"/>
          </w:tcPr>
          <w:p w14:paraId="025F40E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B4AC7A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EDAE9D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93A6A" w14:textId="77777777" w:rsidR="009605A0" w:rsidRPr="009836EF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9836EF">
              <w:rPr>
                <w:rFonts w:ascii="Arial" w:hAnsi="Arial" w:cs="Arial"/>
                <w:sz w:val="22"/>
                <w:szCs w:val="22"/>
              </w:rPr>
              <w:t>This provision should be deleted from Agreement State regulations.</w:t>
            </w:r>
          </w:p>
          <w:p w14:paraId="4752CA8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7A961F2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1902D5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27D10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71.21</w:t>
            </w:r>
          </w:p>
        </w:tc>
        <w:tc>
          <w:tcPr>
            <w:tcW w:w="1986" w:type="dxa"/>
          </w:tcPr>
          <w:p w14:paraId="2989AC8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D052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 xml:space="preserve">General license: Use of foreign </w:t>
            </w:r>
            <w:r>
              <w:rPr>
                <w:rFonts w:ascii="Arial" w:hAnsi="Arial" w:cs="Arial"/>
                <w:sz w:val="22"/>
                <w:szCs w:val="22"/>
              </w:rPr>
              <w:t xml:space="preserve">approved </w:t>
            </w:r>
            <w:r w:rsidRPr="00932C93">
              <w:rPr>
                <w:rFonts w:ascii="Arial" w:hAnsi="Arial" w:cs="Arial"/>
                <w:sz w:val="22"/>
                <w:szCs w:val="22"/>
              </w:rPr>
              <w:t>package</w:t>
            </w:r>
          </w:p>
        </w:tc>
        <w:tc>
          <w:tcPr>
            <w:tcW w:w="1350" w:type="dxa"/>
          </w:tcPr>
          <w:p w14:paraId="05AC4E1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E3B96E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19D72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6D5F602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EF7F34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93DFA6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B75F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DD33776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81F32E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0349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71.22</w:t>
            </w:r>
          </w:p>
        </w:tc>
        <w:tc>
          <w:tcPr>
            <w:tcW w:w="1986" w:type="dxa"/>
          </w:tcPr>
          <w:p w14:paraId="7D1E3D9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D1D8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General license: Fissile material</w:t>
            </w:r>
          </w:p>
        </w:tc>
        <w:tc>
          <w:tcPr>
            <w:tcW w:w="1350" w:type="dxa"/>
          </w:tcPr>
          <w:p w14:paraId="39D17CF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4B3AB7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C562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E70D32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961235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E964FF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87BFB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77FCB7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B036B2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31B2D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71.23</w:t>
            </w:r>
          </w:p>
        </w:tc>
        <w:tc>
          <w:tcPr>
            <w:tcW w:w="1986" w:type="dxa"/>
          </w:tcPr>
          <w:p w14:paraId="56A6EAD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C73A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General license: Plutonium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C93">
              <w:rPr>
                <w:rFonts w:ascii="Arial" w:hAnsi="Arial" w:cs="Arial"/>
                <w:sz w:val="22"/>
                <w:szCs w:val="22"/>
              </w:rPr>
              <w:t>beryllium special form material</w:t>
            </w:r>
          </w:p>
        </w:tc>
        <w:tc>
          <w:tcPr>
            <w:tcW w:w="1350" w:type="dxa"/>
          </w:tcPr>
          <w:p w14:paraId="133CB77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B56164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A0C24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4249477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047E39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0F2201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C715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22CDE9B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CACBCF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92BF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71.24</w:t>
            </w:r>
          </w:p>
        </w:tc>
        <w:tc>
          <w:tcPr>
            <w:tcW w:w="1986" w:type="dxa"/>
          </w:tcPr>
          <w:p w14:paraId="0B776D7C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7FAFD29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350" w:type="dxa"/>
          </w:tcPr>
          <w:p w14:paraId="172F9D1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8AA3CE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5EFDAB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DA7568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7B073E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A66F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2ADE1E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E64C81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5CBD6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71.25</w:t>
            </w:r>
          </w:p>
        </w:tc>
        <w:tc>
          <w:tcPr>
            <w:tcW w:w="1986" w:type="dxa"/>
          </w:tcPr>
          <w:p w14:paraId="7FDBB25F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A56D4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350" w:type="dxa"/>
          </w:tcPr>
          <w:p w14:paraId="60120C8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F768E8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46867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6A170A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A6A8B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74DF7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EAC73B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3BF1BC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996D1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71.31</w:t>
            </w:r>
          </w:p>
        </w:tc>
        <w:tc>
          <w:tcPr>
            <w:tcW w:w="1986" w:type="dxa"/>
          </w:tcPr>
          <w:p w14:paraId="19FC113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CFB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Contents of application</w:t>
            </w:r>
          </w:p>
        </w:tc>
        <w:tc>
          <w:tcPr>
            <w:tcW w:w="1350" w:type="dxa"/>
          </w:tcPr>
          <w:p w14:paraId="36A97D3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F359B7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B1B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678AFCD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A1257E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CC2778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F7A1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61D033C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8E1054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3888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71.33</w:t>
            </w:r>
          </w:p>
        </w:tc>
        <w:tc>
          <w:tcPr>
            <w:tcW w:w="1986" w:type="dxa"/>
          </w:tcPr>
          <w:p w14:paraId="75E944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F43D2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Package description</w:t>
            </w:r>
          </w:p>
        </w:tc>
        <w:tc>
          <w:tcPr>
            <w:tcW w:w="1350" w:type="dxa"/>
          </w:tcPr>
          <w:p w14:paraId="04DAFCB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01E333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F1E3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50580DE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D197D6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5EBD53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F9D2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1AF4FA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21210B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89A3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71.35</w:t>
            </w:r>
          </w:p>
        </w:tc>
        <w:tc>
          <w:tcPr>
            <w:tcW w:w="1986" w:type="dxa"/>
          </w:tcPr>
          <w:p w14:paraId="3CE035D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7E9CD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Package evaluation</w:t>
            </w:r>
          </w:p>
        </w:tc>
        <w:tc>
          <w:tcPr>
            <w:tcW w:w="1350" w:type="dxa"/>
          </w:tcPr>
          <w:p w14:paraId="1453201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4022F1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4DDC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6B4C223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2C937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C52BC6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138A5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D4F3F2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D8E782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35D0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71.37</w:t>
            </w:r>
          </w:p>
        </w:tc>
        <w:tc>
          <w:tcPr>
            <w:tcW w:w="1986" w:type="dxa"/>
          </w:tcPr>
          <w:p w14:paraId="3F33F9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F5CE4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</w:t>
            </w:r>
          </w:p>
        </w:tc>
        <w:tc>
          <w:tcPr>
            <w:tcW w:w="1350" w:type="dxa"/>
          </w:tcPr>
          <w:p w14:paraId="3BF74C4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9368C3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D47C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EA7B9E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39351C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5B5BD3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923C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FF9CE9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435655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CEB8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71.38</w:t>
            </w:r>
          </w:p>
        </w:tc>
        <w:tc>
          <w:tcPr>
            <w:tcW w:w="1986" w:type="dxa"/>
          </w:tcPr>
          <w:p w14:paraId="76658E9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BEED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Renewal of a certificate of compliance or quality assurance program approval</w:t>
            </w:r>
          </w:p>
        </w:tc>
        <w:tc>
          <w:tcPr>
            <w:tcW w:w="1350" w:type="dxa"/>
          </w:tcPr>
          <w:p w14:paraId="17A608D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7AEFBE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36D5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1859B6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DA8D77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15E46C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EC8C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BFC24C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D765AB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296E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71.39</w:t>
            </w:r>
          </w:p>
        </w:tc>
        <w:tc>
          <w:tcPr>
            <w:tcW w:w="1986" w:type="dxa"/>
          </w:tcPr>
          <w:p w14:paraId="6CE45BA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D354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</w:t>
            </w:r>
            <w:r w:rsidRPr="00932C93">
              <w:rPr>
                <w:rFonts w:ascii="Arial" w:hAnsi="Arial" w:cs="Arial"/>
                <w:sz w:val="22"/>
                <w:szCs w:val="22"/>
              </w:rPr>
              <w:t xml:space="preserve"> for additional information</w:t>
            </w:r>
          </w:p>
        </w:tc>
        <w:tc>
          <w:tcPr>
            <w:tcW w:w="1350" w:type="dxa"/>
          </w:tcPr>
          <w:p w14:paraId="1D1147A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AF66BE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5F9B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069902C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70C28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88D618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450C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F20CDE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31CE15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E36D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71.41</w:t>
            </w:r>
          </w:p>
        </w:tc>
        <w:tc>
          <w:tcPr>
            <w:tcW w:w="1986" w:type="dxa"/>
          </w:tcPr>
          <w:p w14:paraId="748A23A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79AA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Demonstration of compliance</w:t>
            </w:r>
          </w:p>
        </w:tc>
        <w:tc>
          <w:tcPr>
            <w:tcW w:w="1350" w:type="dxa"/>
          </w:tcPr>
          <w:p w14:paraId="574608B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4C8FF9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1222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2C88597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5DDB4A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569276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8F94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93F053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886C81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B7F42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71.43</w:t>
            </w:r>
          </w:p>
        </w:tc>
        <w:tc>
          <w:tcPr>
            <w:tcW w:w="1986" w:type="dxa"/>
          </w:tcPr>
          <w:p w14:paraId="7D1E3A0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A62CA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General standards for all packages</w:t>
            </w:r>
          </w:p>
        </w:tc>
        <w:tc>
          <w:tcPr>
            <w:tcW w:w="1350" w:type="dxa"/>
          </w:tcPr>
          <w:p w14:paraId="010B454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86E7DE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FF19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743EC7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3D3285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6BFA67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2E02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50A4D5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1B8449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2CD38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71.45</w:t>
            </w:r>
          </w:p>
        </w:tc>
        <w:tc>
          <w:tcPr>
            <w:tcW w:w="1986" w:type="dxa"/>
          </w:tcPr>
          <w:p w14:paraId="13BC17D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AA01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Lifting and tie-down standards for all packages</w:t>
            </w:r>
          </w:p>
        </w:tc>
        <w:tc>
          <w:tcPr>
            <w:tcW w:w="1350" w:type="dxa"/>
          </w:tcPr>
          <w:p w14:paraId="110C732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5AADFC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8E1F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7E18B7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2AEFED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E73259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6077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8FC0AB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7467B1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C214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71.47</w:t>
            </w:r>
          </w:p>
        </w:tc>
        <w:tc>
          <w:tcPr>
            <w:tcW w:w="1986" w:type="dxa"/>
          </w:tcPr>
          <w:p w14:paraId="5EC676E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CD71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External </w:t>
            </w:r>
            <w:r w:rsidRPr="00932C93">
              <w:rPr>
                <w:rFonts w:ascii="Arial" w:hAnsi="Arial" w:cs="Arial"/>
                <w:sz w:val="22"/>
                <w:szCs w:val="22"/>
              </w:rPr>
              <w:t>radiation standards for all packages</w:t>
            </w:r>
          </w:p>
        </w:tc>
        <w:tc>
          <w:tcPr>
            <w:tcW w:w="1350" w:type="dxa"/>
          </w:tcPr>
          <w:p w14:paraId="136425E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4100B7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5365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5536EF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CD4EA3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F2972A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05F7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CE3EBF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832D85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A1F8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71.51</w:t>
            </w:r>
          </w:p>
        </w:tc>
        <w:tc>
          <w:tcPr>
            <w:tcW w:w="1986" w:type="dxa"/>
          </w:tcPr>
          <w:p w14:paraId="3DD7002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D952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Additional requirements for Type B packages</w:t>
            </w:r>
          </w:p>
        </w:tc>
        <w:tc>
          <w:tcPr>
            <w:tcW w:w="1350" w:type="dxa"/>
          </w:tcPr>
          <w:p w14:paraId="7BC025A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57156E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FB0A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2C92DF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AF45BA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B6C0A9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DF8AF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6C4757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EE05DB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77058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71.53</w:t>
            </w:r>
          </w:p>
        </w:tc>
        <w:tc>
          <w:tcPr>
            <w:tcW w:w="1986" w:type="dxa"/>
          </w:tcPr>
          <w:p w14:paraId="311CB92E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F8F4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356" w:type="dxa"/>
            <w:gridSpan w:val="2"/>
          </w:tcPr>
          <w:p w14:paraId="2AB858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7D3AC4D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29D56C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916C37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955AEC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1E0C2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A1E6E3C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9DABBB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FDD0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71.55</w:t>
            </w:r>
          </w:p>
        </w:tc>
        <w:tc>
          <w:tcPr>
            <w:tcW w:w="1986" w:type="dxa"/>
          </w:tcPr>
          <w:p w14:paraId="53B034C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6B1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General requirements for fissile material packages</w:t>
            </w:r>
          </w:p>
        </w:tc>
        <w:tc>
          <w:tcPr>
            <w:tcW w:w="1350" w:type="dxa"/>
          </w:tcPr>
          <w:p w14:paraId="1223475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E74CBF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1AA2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4DA8A74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A2723B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A920F2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5C25A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75214B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C77CE7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8567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71.57</w:t>
            </w:r>
          </w:p>
        </w:tc>
        <w:tc>
          <w:tcPr>
            <w:tcW w:w="1986" w:type="dxa"/>
          </w:tcPr>
          <w:p w14:paraId="4B59E5BA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2CEE9E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Reserved</w:t>
            </w:r>
          </w:p>
        </w:tc>
        <w:tc>
          <w:tcPr>
            <w:tcW w:w="1356" w:type="dxa"/>
            <w:gridSpan w:val="2"/>
          </w:tcPr>
          <w:p w14:paraId="66EF70B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5" w:type="dxa"/>
          </w:tcPr>
          <w:p w14:paraId="0AC439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CEA63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6CC09D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CA23FD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8FB6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4C37A4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2F13FB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53E5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71.59</w:t>
            </w:r>
          </w:p>
        </w:tc>
        <w:tc>
          <w:tcPr>
            <w:tcW w:w="1986" w:type="dxa"/>
          </w:tcPr>
          <w:p w14:paraId="5BD5960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95F2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Standards for arrays of fissile material packages</w:t>
            </w:r>
          </w:p>
        </w:tc>
        <w:tc>
          <w:tcPr>
            <w:tcW w:w="1350" w:type="dxa"/>
          </w:tcPr>
          <w:p w14:paraId="32F39E5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70DC37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0D35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E87CCD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ACB905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E6DCAF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FA89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3C1656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A37C6D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D340E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71.61</w:t>
            </w:r>
          </w:p>
        </w:tc>
        <w:tc>
          <w:tcPr>
            <w:tcW w:w="1986" w:type="dxa"/>
          </w:tcPr>
          <w:p w14:paraId="4B6CC25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6966B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Special requirements for Type B packages containing more than 10</w:t>
            </w:r>
            <w:r w:rsidRPr="00932C93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932C9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932C9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50" w:type="dxa"/>
          </w:tcPr>
          <w:p w14:paraId="3495664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2815A5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732C9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8839D0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C2B605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71BEB2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19398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46BF2C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D5D284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F9E5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71.63</w:t>
            </w:r>
          </w:p>
        </w:tc>
        <w:tc>
          <w:tcPr>
            <w:tcW w:w="1986" w:type="dxa"/>
          </w:tcPr>
          <w:p w14:paraId="52CA21F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85903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Special requirements for plutonium shipments</w:t>
            </w:r>
          </w:p>
        </w:tc>
        <w:tc>
          <w:tcPr>
            <w:tcW w:w="1350" w:type="dxa"/>
          </w:tcPr>
          <w:p w14:paraId="31FB650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45E9FF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BC75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6389EFD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DC342F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6ED674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015A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85068F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C4E665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9A0A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71.64</w:t>
            </w:r>
          </w:p>
        </w:tc>
        <w:tc>
          <w:tcPr>
            <w:tcW w:w="1986" w:type="dxa"/>
          </w:tcPr>
          <w:p w14:paraId="3A5405B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C5DC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Special requirements for plutonium air shipments</w:t>
            </w:r>
          </w:p>
        </w:tc>
        <w:tc>
          <w:tcPr>
            <w:tcW w:w="1350" w:type="dxa"/>
          </w:tcPr>
          <w:p w14:paraId="0C557CE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6A5377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E3EC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3CC258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9C76FF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31F807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8F58D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476490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FD7369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6833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71.65</w:t>
            </w:r>
          </w:p>
        </w:tc>
        <w:tc>
          <w:tcPr>
            <w:tcW w:w="1986" w:type="dxa"/>
          </w:tcPr>
          <w:p w14:paraId="07F5BE7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978B2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Additional requirements</w:t>
            </w:r>
          </w:p>
        </w:tc>
        <w:tc>
          <w:tcPr>
            <w:tcW w:w="1350" w:type="dxa"/>
          </w:tcPr>
          <w:p w14:paraId="45C2476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93A64E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CEE7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C96410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B4A4B1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C2E9F9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E657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FC1B03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8DCC5D1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DE454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</w:t>
            </w: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986" w:type="dxa"/>
          </w:tcPr>
          <w:p w14:paraId="6C4D38AA" w14:textId="77777777" w:rsidR="009605A0" w:rsidRDefault="009605A0" w:rsidP="00C87D7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83BCE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BB39D9">
              <w:rPr>
                <w:rFonts w:ascii="Arial" w:hAnsi="Arial" w:cs="Arial"/>
                <w:bCs/>
                <w:sz w:val="22"/>
                <w:szCs w:val="22"/>
              </w:rPr>
              <w:t>Incorporations by reference</w:t>
            </w:r>
          </w:p>
        </w:tc>
        <w:tc>
          <w:tcPr>
            <w:tcW w:w="1350" w:type="dxa"/>
          </w:tcPr>
          <w:p w14:paraId="7DF2E08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99C897C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3505C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583EABF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7590F8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EB6A416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F84539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493029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D7C41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71.71</w:t>
            </w:r>
          </w:p>
        </w:tc>
        <w:tc>
          <w:tcPr>
            <w:tcW w:w="1986" w:type="dxa"/>
          </w:tcPr>
          <w:p w14:paraId="1E8B2AC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F6095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Normal conditions of transport</w:t>
            </w:r>
          </w:p>
        </w:tc>
        <w:tc>
          <w:tcPr>
            <w:tcW w:w="1350" w:type="dxa"/>
          </w:tcPr>
          <w:p w14:paraId="08D1F72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A042A4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6B0B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2346754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10D4CD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649316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F9858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EEA6F3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288005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1780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71.73</w:t>
            </w:r>
          </w:p>
        </w:tc>
        <w:tc>
          <w:tcPr>
            <w:tcW w:w="1986" w:type="dxa"/>
          </w:tcPr>
          <w:p w14:paraId="7FE5578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5C242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Hypothetical accident conditions</w:t>
            </w:r>
          </w:p>
        </w:tc>
        <w:tc>
          <w:tcPr>
            <w:tcW w:w="1350" w:type="dxa"/>
          </w:tcPr>
          <w:p w14:paraId="15E47A2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92E557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2DF9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A98D12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39D174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C927D5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06E0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CC76AFC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2BA6FC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5FA9A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71.74</w:t>
            </w:r>
          </w:p>
        </w:tc>
        <w:tc>
          <w:tcPr>
            <w:tcW w:w="1986" w:type="dxa"/>
          </w:tcPr>
          <w:p w14:paraId="01FCE6A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A7EB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Accident conditions for air transport of plutonium</w:t>
            </w:r>
          </w:p>
        </w:tc>
        <w:tc>
          <w:tcPr>
            <w:tcW w:w="1350" w:type="dxa"/>
          </w:tcPr>
          <w:p w14:paraId="1F4C4D1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D351EB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E89D1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BDF34D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CFA68B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D8FAA5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79E0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DB45E9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9600E9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D079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71.75</w:t>
            </w:r>
          </w:p>
        </w:tc>
        <w:tc>
          <w:tcPr>
            <w:tcW w:w="1986" w:type="dxa"/>
          </w:tcPr>
          <w:p w14:paraId="25B9A11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6031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Qualification of special form radioactive material</w:t>
            </w:r>
          </w:p>
        </w:tc>
        <w:tc>
          <w:tcPr>
            <w:tcW w:w="1350" w:type="dxa"/>
          </w:tcPr>
          <w:p w14:paraId="2D9250D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1352C9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FD665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474AFEC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31BF6F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2DE858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5421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9A21DBE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B9DC49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B806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71.77</w:t>
            </w:r>
          </w:p>
        </w:tc>
        <w:tc>
          <w:tcPr>
            <w:tcW w:w="1986" w:type="dxa"/>
          </w:tcPr>
          <w:p w14:paraId="28C9444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C8034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Qualification of LSA-III material</w:t>
            </w:r>
          </w:p>
          <w:p w14:paraId="2DDF17C5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629FA1F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15E39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FC9D82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FD8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8E9135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096B3C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07C0A0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9A5B0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893692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B5BB67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42AF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71.81</w:t>
            </w:r>
          </w:p>
        </w:tc>
        <w:tc>
          <w:tcPr>
            <w:tcW w:w="1986" w:type="dxa"/>
          </w:tcPr>
          <w:p w14:paraId="6BA22B3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0A7C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Applicability of operating controls and procedures</w:t>
            </w:r>
          </w:p>
        </w:tc>
        <w:tc>
          <w:tcPr>
            <w:tcW w:w="1350" w:type="dxa"/>
          </w:tcPr>
          <w:p w14:paraId="6210A21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327BD7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CB8B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567956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1DA93F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796B298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F24B56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4FDB0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4285ED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A34BD9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99F2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71.83</w:t>
            </w:r>
          </w:p>
        </w:tc>
        <w:tc>
          <w:tcPr>
            <w:tcW w:w="1986" w:type="dxa"/>
          </w:tcPr>
          <w:p w14:paraId="1D3B3A1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31450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Assumptions as to unknown properties</w:t>
            </w:r>
          </w:p>
        </w:tc>
        <w:tc>
          <w:tcPr>
            <w:tcW w:w="1350" w:type="dxa"/>
          </w:tcPr>
          <w:p w14:paraId="7132C76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417D54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5D637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56BD132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E93EFD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C64176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E32C5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D628EA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BCC480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F35B2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71.85</w:t>
            </w:r>
            <w:r>
              <w:rPr>
                <w:rFonts w:ascii="Arial" w:hAnsi="Arial" w:cs="Arial"/>
                <w:sz w:val="22"/>
                <w:szCs w:val="22"/>
              </w:rPr>
              <w:t>(a) – (c)</w:t>
            </w:r>
          </w:p>
        </w:tc>
        <w:tc>
          <w:tcPr>
            <w:tcW w:w="1986" w:type="dxa"/>
          </w:tcPr>
          <w:p w14:paraId="70FCCC9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2C78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Preliminary determinations</w:t>
            </w:r>
          </w:p>
        </w:tc>
        <w:tc>
          <w:tcPr>
            <w:tcW w:w="1350" w:type="dxa"/>
          </w:tcPr>
          <w:p w14:paraId="75EC6E4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A50D3B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D71FF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2CF25D0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8E80A5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8E1B74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40C21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63570B2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9083DD1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3852E5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1EA8">
              <w:rPr>
                <w:rFonts w:ascii="Arial" w:hAnsi="Arial" w:cs="Arial"/>
                <w:sz w:val="22"/>
                <w:szCs w:val="22"/>
              </w:rPr>
              <w:t>§71.85</w:t>
            </w:r>
            <w:r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1986" w:type="dxa"/>
          </w:tcPr>
          <w:p w14:paraId="67D0D81B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F777F" w14:textId="77777777" w:rsidR="009605A0" w:rsidRPr="00D21EA8" w:rsidRDefault="009605A0" w:rsidP="00C87D7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21EA8">
              <w:rPr>
                <w:rFonts w:ascii="Arial" w:hAnsi="Arial" w:cs="Arial"/>
                <w:bCs/>
                <w:sz w:val="22"/>
                <w:szCs w:val="22"/>
              </w:rPr>
              <w:t>Preliminary determinations</w:t>
            </w:r>
          </w:p>
        </w:tc>
        <w:tc>
          <w:tcPr>
            <w:tcW w:w="1350" w:type="dxa"/>
          </w:tcPr>
          <w:p w14:paraId="50982E5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937567C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FDD5CC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56FFCB9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E329A4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6556CA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96DFCF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B31417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A871B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71.87</w:t>
            </w:r>
          </w:p>
        </w:tc>
        <w:tc>
          <w:tcPr>
            <w:tcW w:w="1986" w:type="dxa"/>
          </w:tcPr>
          <w:p w14:paraId="781FD92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A1B7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Routine determinations</w:t>
            </w:r>
          </w:p>
        </w:tc>
        <w:tc>
          <w:tcPr>
            <w:tcW w:w="1350" w:type="dxa"/>
          </w:tcPr>
          <w:p w14:paraId="625D42F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EDF766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EBB8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EFD80B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E3FAF5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C35912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ED0D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A9639E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B8DEF5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48AA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71.88</w:t>
            </w:r>
          </w:p>
        </w:tc>
        <w:tc>
          <w:tcPr>
            <w:tcW w:w="1986" w:type="dxa"/>
          </w:tcPr>
          <w:p w14:paraId="47E796D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260B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Air transport of plutonium</w:t>
            </w:r>
          </w:p>
        </w:tc>
        <w:tc>
          <w:tcPr>
            <w:tcW w:w="1350" w:type="dxa"/>
          </w:tcPr>
          <w:p w14:paraId="7C961A0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572A4C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27BBA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1570EA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3DAB2E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80D25C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EF41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7C1708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037DA7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5AE3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71.89</w:t>
            </w:r>
          </w:p>
        </w:tc>
        <w:tc>
          <w:tcPr>
            <w:tcW w:w="1986" w:type="dxa"/>
          </w:tcPr>
          <w:p w14:paraId="1FB99F3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1CF68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Opening instructions</w:t>
            </w:r>
          </w:p>
        </w:tc>
        <w:tc>
          <w:tcPr>
            <w:tcW w:w="1350" w:type="dxa"/>
          </w:tcPr>
          <w:p w14:paraId="0529E60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36A0CE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DF7E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99B0CD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C47697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AA6F02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56BDF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CD3482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30620A3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1EFF4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71.91</w:t>
            </w:r>
            <w:r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1986" w:type="dxa"/>
          </w:tcPr>
          <w:p w14:paraId="29334BF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F6E7A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Records</w:t>
            </w:r>
          </w:p>
        </w:tc>
        <w:tc>
          <w:tcPr>
            <w:tcW w:w="1350" w:type="dxa"/>
          </w:tcPr>
          <w:p w14:paraId="2E20C03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97BB934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7CDFF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03A841E0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68F3E49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F96951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EE220F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88C8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4C54CA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0838304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4606B2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71.91</w:t>
            </w:r>
            <w:r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1986" w:type="dxa"/>
          </w:tcPr>
          <w:p w14:paraId="797BB71F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D260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Records</w:t>
            </w:r>
          </w:p>
        </w:tc>
        <w:tc>
          <w:tcPr>
            <w:tcW w:w="1350" w:type="dxa"/>
          </w:tcPr>
          <w:p w14:paraId="5117FD6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0616117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D66ED2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0766425D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90C959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2D4B23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563E052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019B14E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B3B7A1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71.91</w:t>
            </w:r>
            <w:r>
              <w:rPr>
                <w:rFonts w:ascii="Arial" w:hAnsi="Arial" w:cs="Arial"/>
                <w:sz w:val="22"/>
                <w:szCs w:val="22"/>
              </w:rPr>
              <w:t>(c) – (d)</w:t>
            </w:r>
          </w:p>
        </w:tc>
        <w:tc>
          <w:tcPr>
            <w:tcW w:w="1986" w:type="dxa"/>
          </w:tcPr>
          <w:p w14:paraId="2D988178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ABA1F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Records</w:t>
            </w:r>
          </w:p>
        </w:tc>
        <w:tc>
          <w:tcPr>
            <w:tcW w:w="1350" w:type="dxa"/>
          </w:tcPr>
          <w:p w14:paraId="2970BA7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4AD9914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D68328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2A728F24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7EA2A6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D6A62F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75D316C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3A178E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A87BA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71.93</w:t>
            </w:r>
          </w:p>
        </w:tc>
        <w:tc>
          <w:tcPr>
            <w:tcW w:w="1986" w:type="dxa"/>
          </w:tcPr>
          <w:p w14:paraId="7E9C9CE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3CC8E6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Inspection and tests</w:t>
            </w:r>
          </w:p>
          <w:p w14:paraId="0BF3FE3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2A6B611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478672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B0F8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0B3064C6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A96BD8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63F17CF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25508C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3E480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35629A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D3DB4A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48624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71.95</w:t>
            </w:r>
          </w:p>
        </w:tc>
        <w:tc>
          <w:tcPr>
            <w:tcW w:w="1986" w:type="dxa"/>
          </w:tcPr>
          <w:p w14:paraId="3AEE2D8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6879C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Reports</w:t>
            </w:r>
          </w:p>
          <w:p w14:paraId="389D628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8D8F23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5D0EB6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E42DA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EB7577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AA2A8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0D16BDD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C7CB76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4679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9BE3764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B87B3F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F161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71.97</w:t>
            </w:r>
          </w:p>
        </w:tc>
        <w:tc>
          <w:tcPr>
            <w:tcW w:w="1986" w:type="dxa"/>
          </w:tcPr>
          <w:p w14:paraId="0DCE6B2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F0D2F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Advance notification of shipment of irradiated reactor fuel and nuclear waste</w:t>
            </w:r>
          </w:p>
        </w:tc>
        <w:tc>
          <w:tcPr>
            <w:tcW w:w="1350" w:type="dxa"/>
          </w:tcPr>
          <w:p w14:paraId="2BDB135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E82E6B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A1E6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440" w:type="dxa"/>
          </w:tcPr>
          <w:p w14:paraId="20CDFF8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9D1E12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3B649B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37AB9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A8BCE2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15FBD0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E2F31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71.99</w:t>
            </w:r>
          </w:p>
        </w:tc>
        <w:tc>
          <w:tcPr>
            <w:tcW w:w="1986" w:type="dxa"/>
          </w:tcPr>
          <w:p w14:paraId="2D94420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6AE5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Violations</w:t>
            </w:r>
          </w:p>
        </w:tc>
        <w:tc>
          <w:tcPr>
            <w:tcW w:w="1350" w:type="dxa"/>
          </w:tcPr>
          <w:p w14:paraId="1A4BDDC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B87294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66AE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7809E27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C3FFD6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7DE9644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DBA094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020BC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F1F6A9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07092B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B993E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71.100</w:t>
            </w:r>
          </w:p>
        </w:tc>
        <w:tc>
          <w:tcPr>
            <w:tcW w:w="1986" w:type="dxa"/>
          </w:tcPr>
          <w:p w14:paraId="5F6BF6C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84C2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Criminal penalties</w:t>
            </w:r>
          </w:p>
        </w:tc>
        <w:tc>
          <w:tcPr>
            <w:tcW w:w="1350" w:type="dxa"/>
          </w:tcPr>
          <w:p w14:paraId="29BF202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44269A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DB85C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5AA71A66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7AC9A5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13AABD6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831B7B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0EAE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47AABF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3490D2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B6DE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71.101</w:t>
            </w:r>
          </w:p>
          <w:p w14:paraId="54035E9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(a),(b)&amp;</w:t>
            </w:r>
          </w:p>
          <w:p w14:paraId="205027B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(c)(1)</w:t>
            </w:r>
          </w:p>
        </w:tc>
        <w:tc>
          <w:tcPr>
            <w:tcW w:w="1986" w:type="dxa"/>
          </w:tcPr>
          <w:p w14:paraId="3E0F4F3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E1D3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requirements</w:t>
            </w:r>
          </w:p>
        </w:tc>
        <w:tc>
          <w:tcPr>
            <w:tcW w:w="1350" w:type="dxa"/>
          </w:tcPr>
          <w:p w14:paraId="7193779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160712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23BD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211E69F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6D31D4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C17787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4A21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F9A4BA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124D0C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9D07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71.101</w:t>
            </w:r>
          </w:p>
          <w:p w14:paraId="326F0FD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(c)(2), (d)&amp;(e)</w:t>
            </w:r>
          </w:p>
        </w:tc>
        <w:tc>
          <w:tcPr>
            <w:tcW w:w="1986" w:type="dxa"/>
          </w:tcPr>
          <w:p w14:paraId="69C078C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E5A4C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requirements</w:t>
            </w:r>
          </w:p>
        </w:tc>
        <w:tc>
          <w:tcPr>
            <w:tcW w:w="1350" w:type="dxa"/>
          </w:tcPr>
          <w:p w14:paraId="5FEE911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E41582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EC0F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B9E329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F081A7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4ECC71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F62B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B11E122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D557C0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902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71.101</w:t>
            </w:r>
          </w:p>
          <w:p w14:paraId="4F9C1AE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1986" w:type="dxa"/>
          </w:tcPr>
          <w:p w14:paraId="32C1538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AF528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requirements</w:t>
            </w:r>
          </w:p>
        </w:tc>
        <w:tc>
          <w:tcPr>
            <w:tcW w:w="1350" w:type="dxa"/>
          </w:tcPr>
          <w:p w14:paraId="09FE5DD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E61BAB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44191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7D83DD9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6D8362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6FA269C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4C101E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322F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F39D246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7F6A90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0071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71.101</w:t>
            </w:r>
          </w:p>
          <w:p w14:paraId="0DDC5C5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1986" w:type="dxa"/>
          </w:tcPr>
          <w:p w14:paraId="59CE3EE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1107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requirements</w:t>
            </w:r>
          </w:p>
        </w:tc>
        <w:tc>
          <w:tcPr>
            <w:tcW w:w="1350" w:type="dxa"/>
          </w:tcPr>
          <w:p w14:paraId="38F0B30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511675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747B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1D47AED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20A789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6C2266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492C6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05CF8A1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844934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21DE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71.103</w:t>
            </w:r>
          </w:p>
          <w:p w14:paraId="4CD2C37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(a)&amp;(b)</w:t>
            </w:r>
          </w:p>
        </w:tc>
        <w:tc>
          <w:tcPr>
            <w:tcW w:w="1986" w:type="dxa"/>
          </w:tcPr>
          <w:p w14:paraId="4CA2B40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1690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organization</w:t>
            </w:r>
          </w:p>
        </w:tc>
        <w:tc>
          <w:tcPr>
            <w:tcW w:w="1350" w:type="dxa"/>
          </w:tcPr>
          <w:p w14:paraId="1A870E6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4A3F7B1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62627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59678CA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48AAE7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753F96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92B25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9909EF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5F27FB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192DC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71.103</w:t>
            </w:r>
          </w:p>
          <w:p w14:paraId="37FEC10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(c)(d)(e)(f)</w:t>
            </w:r>
          </w:p>
        </w:tc>
        <w:tc>
          <w:tcPr>
            <w:tcW w:w="1986" w:type="dxa"/>
          </w:tcPr>
          <w:p w14:paraId="4340F6A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4145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organization</w:t>
            </w:r>
          </w:p>
        </w:tc>
        <w:tc>
          <w:tcPr>
            <w:tcW w:w="1350" w:type="dxa"/>
          </w:tcPr>
          <w:p w14:paraId="04CDA1C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FC51EE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3F26D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40" w:type="dxa"/>
          </w:tcPr>
          <w:p w14:paraId="19C1ABF2" w14:textId="77777777" w:rsidR="009605A0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35EE325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441" w:type="dxa"/>
          </w:tcPr>
          <w:p w14:paraId="0E0DFBC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9803E9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EA72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28A5339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C2F9BB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471B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71.105</w:t>
            </w:r>
          </w:p>
        </w:tc>
        <w:tc>
          <w:tcPr>
            <w:tcW w:w="1986" w:type="dxa"/>
          </w:tcPr>
          <w:p w14:paraId="533AB3C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1075C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program</w:t>
            </w:r>
          </w:p>
        </w:tc>
        <w:tc>
          <w:tcPr>
            <w:tcW w:w="1350" w:type="dxa"/>
          </w:tcPr>
          <w:p w14:paraId="2883E10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65CEC8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EA3A0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55C1E41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A58C26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A2737D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6436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B35611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4B81764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64FBE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410DDB87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ABAA0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Changes to quality </w:t>
            </w:r>
            <w:r w:rsidRPr="00A30BEC">
              <w:rPr>
                <w:rFonts w:ascii="Arial" w:hAnsi="Arial" w:cs="Arial"/>
                <w:sz w:val="22"/>
                <w:szCs w:val="22"/>
              </w:rPr>
              <w:t>assurance program</w:t>
            </w:r>
          </w:p>
        </w:tc>
        <w:tc>
          <w:tcPr>
            <w:tcW w:w="1350" w:type="dxa"/>
          </w:tcPr>
          <w:p w14:paraId="13A69C2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79C1FE5A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47AFA5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332A049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DFFD34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A5A09C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0FB852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9DBAF9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BF8B7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71.107</w:t>
            </w:r>
          </w:p>
        </w:tc>
        <w:tc>
          <w:tcPr>
            <w:tcW w:w="1986" w:type="dxa"/>
          </w:tcPr>
          <w:p w14:paraId="36B15B8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11E63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Package design control</w:t>
            </w:r>
          </w:p>
        </w:tc>
        <w:tc>
          <w:tcPr>
            <w:tcW w:w="1350" w:type="dxa"/>
          </w:tcPr>
          <w:p w14:paraId="42BAD74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4E28BB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62CF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7C8D36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E62188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45439F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410F7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EAE6EE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C2EF33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66A7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71.109</w:t>
            </w:r>
          </w:p>
        </w:tc>
        <w:tc>
          <w:tcPr>
            <w:tcW w:w="1986" w:type="dxa"/>
          </w:tcPr>
          <w:p w14:paraId="529F220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E88B3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Procurement document control</w:t>
            </w:r>
          </w:p>
        </w:tc>
        <w:tc>
          <w:tcPr>
            <w:tcW w:w="1350" w:type="dxa"/>
          </w:tcPr>
          <w:p w14:paraId="1D3139F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48A483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0833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56B7127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84C93F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CD4FC5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1636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9E1C7C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14E19EF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9D082F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71.111</w:t>
            </w:r>
          </w:p>
        </w:tc>
        <w:tc>
          <w:tcPr>
            <w:tcW w:w="1986" w:type="dxa"/>
          </w:tcPr>
          <w:p w14:paraId="594FB65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13C59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Instructions, procedures and drawings</w:t>
            </w:r>
          </w:p>
        </w:tc>
        <w:tc>
          <w:tcPr>
            <w:tcW w:w="1350" w:type="dxa"/>
          </w:tcPr>
          <w:p w14:paraId="2B90B18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8F6BF2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0F85AB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787D6C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1483C9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B49E0B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3FE28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2AF2E7B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5BA17B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D0CC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71.113</w:t>
            </w:r>
          </w:p>
        </w:tc>
        <w:tc>
          <w:tcPr>
            <w:tcW w:w="1986" w:type="dxa"/>
          </w:tcPr>
          <w:p w14:paraId="0E4F9F0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3E77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Document control</w:t>
            </w:r>
          </w:p>
        </w:tc>
        <w:tc>
          <w:tcPr>
            <w:tcW w:w="1350" w:type="dxa"/>
          </w:tcPr>
          <w:p w14:paraId="0823B4F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CE267C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B44DC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4417C6B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F305AF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D1D82F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955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D5F822C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596F28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3410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71.115</w:t>
            </w:r>
          </w:p>
        </w:tc>
        <w:tc>
          <w:tcPr>
            <w:tcW w:w="1986" w:type="dxa"/>
          </w:tcPr>
          <w:p w14:paraId="4B43239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B8C3C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Control of purchased material, equipment, and services</w:t>
            </w:r>
          </w:p>
        </w:tc>
        <w:tc>
          <w:tcPr>
            <w:tcW w:w="1350" w:type="dxa"/>
          </w:tcPr>
          <w:p w14:paraId="703B690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23A2E0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4AAC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3718147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1D51AF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778C03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1C35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32277EB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411BA3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21769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71.117</w:t>
            </w:r>
          </w:p>
        </w:tc>
        <w:tc>
          <w:tcPr>
            <w:tcW w:w="1986" w:type="dxa"/>
          </w:tcPr>
          <w:p w14:paraId="69CE876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DFF8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Identification and control of materials, parts and components</w:t>
            </w:r>
          </w:p>
        </w:tc>
        <w:tc>
          <w:tcPr>
            <w:tcW w:w="1350" w:type="dxa"/>
          </w:tcPr>
          <w:p w14:paraId="06B1520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BA400C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BDA06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2EBFD41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038E23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14BC3C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29B0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30304C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C5F4F6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7736B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71.119</w:t>
            </w:r>
          </w:p>
        </w:tc>
        <w:tc>
          <w:tcPr>
            <w:tcW w:w="1986" w:type="dxa"/>
          </w:tcPr>
          <w:p w14:paraId="1B7B82D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585DE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Control of special processes</w:t>
            </w:r>
          </w:p>
        </w:tc>
        <w:tc>
          <w:tcPr>
            <w:tcW w:w="1350" w:type="dxa"/>
          </w:tcPr>
          <w:p w14:paraId="15167BC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A97184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BEC6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5FF83E1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1731E6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861F65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332AE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17960A3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5DB9DD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43F104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§71.121</w:t>
            </w:r>
          </w:p>
        </w:tc>
        <w:tc>
          <w:tcPr>
            <w:tcW w:w="1986" w:type="dxa"/>
          </w:tcPr>
          <w:p w14:paraId="5A81F61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B208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Internal inspection</w:t>
            </w:r>
          </w:p>
        </w:tc>
        <w:tc>
          <w:tcPr>
            <w:tcW w:w="1350" w:type="dxa"/>
          </w:tcPr>
          <w:p w14:paraId="79AAE5A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2C38397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24EC0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6793C32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AB2EA91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CDD7B0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C5271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F750A8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87D51C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B68C1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§71.123</w:t>
            </w:r>
          </w:p>
        </w:tc>
        <w:tc>
          <w:tcPr>
            <w:tcW w:w="1986" w:type="dxa"/>
          </w:tcPr>
          <w:p w14:paraId="282A326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CEC5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Test control</w:t>
            </w:r>
          </w:p>
        </w:tc>
        <w:tc>
          <w:tcPr>
            <w:tcW w:w="1350" w:type="dxa"/>
          </w:tcPr>
          <w:p w14:paraId="3763ABA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05BD352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AD134D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78CA4DA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4121A5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4588920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57195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245C29A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2821E60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1DC6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§71.125</w:t>
            </w:r>
          </w:p>
        </w:tc>
        <w:tc>
          <w:tcPr>
            <w:tcW w:w="1986" w:type="dxa"/>
          </w:tcPr>
          <w:p w14:paraId="0BF22B8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7D6D8D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Control of measuring and test equipment</w:t>
            </w:r>
          </w:p>
        </w:tc>
        <w:tc>
          <w:tcPr>
            <w:tcW w:w="1350" w:type="dxa"/>
          </w:tcPr>
          <w:p w14:paraId="3AE0B64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9BEA062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BA579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NRC</w:t>
            </w:r>
          </w:p>
        </w:tc>
        <w:tc>
          <w:tcPr>
            <w:tcW w:w="1440" w:type="dxa"/>
          </w:tcPr>
          <w:p w14:paraId="1CA7CC9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C60176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3D6E439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2C0A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709E18C9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947520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3C13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71.127</w:t>
            </w:r>
          </w:p>
        </w:tc>
        <w:tc>
          <w:tcPr>
            <w:tcW w:w="1986" w:type="dxa"/>
          </w:tcPr>
          <w:p w14:paraId="76B77A6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F6FB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Handling, storage, and shipping control</w:t>
            </w:r>
          </w:p>
        </w:tc>
        <w:tc>
          <w:tcPr>
            <w:tcW w:w="1350" w:type="dxa"/>
          </w:tcPr>
          <w:p w14:paraId="51CDFE2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69CC27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D18F6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440" w:type="dxa"/>
          </w:tcPr>
          <w:p w14:paraId="0B13650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217278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2FB307F" w14:textId="13EE8801" w:rsidR="005C49DE" w:rsidRPr="005C49DE" w:rsidRDefault="005C49DE" w:rsidP="005C49DE">
            <w:pPr>
              <w:rPr>
                <w:rFonts w:ascii="Arial" w:hAnsi="Arial" w:cs="Arial"/>
                <w:sz w:val="22"/>
                <w:szCs w:val="22"/>
              </w:rPr>
            </w:pPr>
            <w:r w:rsidRPr="005C49DE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those States which have licensees that use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Type B packages, and have adopted the essential</w:t>
            </w:r>
          </w:p>
          <w:p w14:paraId="4D53BD5B" w14:textId="25876BAA" w:rsidR="009605A0" w:rsidRPr="00932C93" w:rsidRDefault="005C49DE" w:rsidP="005C49DE">
            <w:pPr>
              <w:rPr>
                <w:rFonts w:ascii="Arial" w:hAnsi="Arial" w:cs="Arial"/>
                <w:sz w:val="22"/>
                <w:szCs w:val="22"/>
              </w:rPr>
            </w:pPr>
            <w:r w:rsidRPr="005C49DE">
              <w:rPr>
                <w:rFonts w:ascii="Arial" w:hAnsi="Arial" w:cs="Arial"/>
                <w:sz w:val="22"/>
                <w:szCs w:val="22"/>
              </w:rPr>
              <w:t>objectives of § 71.105, it is not necessary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for them to adopt this provision again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094341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9B16B5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C29C21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07DBE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71.129</w:t>
            </w:r>
          </w:p>
        </w:tc>
        <w:tc>
          <w:tcPr>
            <w:tcW w:w="1986" w:type="dxa"/>
          </w:tcPr>
          <w:p w14:paraId="6D8CD86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56E84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Inspection, test, and operating status</w:t>
            </w:r>
          </w:p>
        </w:tc>
        <w:tc>
          <w:tcPr>
            <w:tcW w:w="1350" w:type="dxa"/>
          </w:tcPr>
          <w:p w14:paraId="541A6F4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52B84B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8FCB8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440" w:type="dxa"/>
          </w:tcPr>
          <w:p w14:paraId="447FF2D4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7B93815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64D6982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238AC" w14:textId="77777777" w:rsidR="005C49DE" w:rsidRPr="005C49DE" w:rsidRDefault="005C49DE" w:rsidP="005C49DE">
            <w:pPr>
              <w:rPr>
                <w:rFonts w:ascii="Arial" w:hAnsi="Arial" w:cs="Arial"/>
                <w:sz w:val="22"/>
                <w:szCs w:val="22"/>
              </w:rPr>
            </w:pPr>
            <w:r w:rsidRPr="005C49DE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those States which have licensees that use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Type B packages, and have adopted the essential</w:t>
            </w:r>
          </w:p>
          <w:p w14:paraId="4F84FB8B" w14:textId="77777777" w:rsidR="005C49DE" w:rsidRPr="00932C93" w:rsidRDefault="005C49DE" w:rsidP="005C49DE">
            <w:pPr>
              <w:rPr>
                <w:rFonts w:ascii="Arial" w:hAnsi="Arial" w:cs="Arial"/>
                <w:sz w:val="22"/>
                <w:szCs w:val="22"/>
              </w:rPr>
            </w:pPr>
            <w:r w:rsidRPr="005C49DE">
              <w:rPr>
                <w:rFonts w:ascii="Arial" w:hAnsi="Arial" w:cs="Arial"/>
                <w:sz w:val="22"/>
                <w:szCs w:val="22"/>
              </w:rPr>
              <w:t>objectives of § 71.105, it is not necessary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for them to adopt this provision again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9852E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6561DCB5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366FD96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2F982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71.131</w:t>
            </w:r>
          </w:p>
        </w:tc>
        <w:tc>
          <w:tcPr>
            <w:tcW w:w="1986" w:type="dxa"/>
          </w:tcPr>
          <w:p w14:paraId="335AF4ED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2F5F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Nonconforming materials, parts, or components</w:t>
            </w:r>
          </w:p>
        </w:tc>
        <w:tc>
          <w:tcPr>
            <w:tcW w:w="1350" w:type="dxa"/>
          </w:tcPr>
          <w:p w14:paraId="2C523A8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99D13C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DA4D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[C]</w:t>
            </w:r>
          </w:p>
        </w:tc>
        <w:tc>
          <w:tcPr>
            <w:tcW w:w="1440" w:type="dxa"/>
          </w:tcPr>
          <w:p w14:paraId="0879D89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45772F2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8591FF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2F444" w14:textId="77777777" w:rsidR="005C49DE" w:rsidRPr="005C49DE" w:rsidRDefault="005C49DE" w:rsidP="005C49DE">
            <w:pPr>
              <w:rPr>
                <w:rFonts w:ascii="Arial" w:hAnsi="Arial" w:cs="Arial"/>
                <w:sz w:val="22"/>
                <w:szCs w:val="22"/>
              </w:rPr>
            </w:pPr>
            <w:r w:rsidRPr="005C49DE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those States which have licensees that use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Type B packages, and have adopted the essential</w:t>
            </w:r>
          </w:p>
          <w:p w14:paraId="5B519657" w14:textId="77777777" w:rsidR="005C49DE" w:rsidRPr="00932C93" w:rsidRDefault="005C49DE" w:rsidP="005C49DE">
            <w:pPr>
              <w:rPr>
                <w:rFonts w:ascii="Arial" w:hAnsi="Arial" w:cs="Arial"/>
                <w:sz w:val="22"/>
                <w:szCs w:val="22"/>
              </w:rPr>
            </w:pPr>
            <w:r w:rsidRPr="005C49DE">
              <w:rPr>
                <w:rFonts w:ascii="Arial" w:hAnsi="Arial" w:cs="Arial"/>
                <w:sz w:val="22"/>
                <w:szCs w:val="22"/>
              </w:rPr>
              <w:t>objectives of § 71.105, it is not necessary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9DE">
              <w:rPr>
                <w:rFonts w:ascii="Arial" w:hAnsi="Arial" w:cs="Arial"/>
                <w:sz w:val="22"/>
                <w:szCs w:val="22"/>
              </w:rPr>
              <w:t>for them to adopt this provision again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2C526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2143BA8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65CFAC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E454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71.133</w:t>
            </w:r>
          </w:p>
        </w:tc>
        <w:tc>
          <w:tcPr>
            <w:tcW w:w="1986" w:type="dxa"/>
          </w:tcPr>
          <w:p w14:paraId="0685185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400D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Corrective action</w:t>
            </w:r>
          </w:p>
        </w:tc>
        <w:tc>
          <w:tcPr>
            <w:tcW w:w="1350" w:type="dxa"/>
          </w:tcPr>
          <w:p w14:paraId="23A0671C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BA06973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FA372C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2123570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63CE31F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785F675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0D08B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B09AB4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D417A8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5F5A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71.135</w:t>
            </w:r>
          </w:p>
        </w:tc>
        <w:tc>
          <w:tcPr>
            <w:tcW w:w="1986" w:type="dxa"/>
          </w:tcPr>
          <w:p w14:paraId="53AE612F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D32D86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Quality assurance records</w:t>
            </w:r>
          </w:p>
        </w:tc>
        <w:tc>
          <w:tcPr>
            <w:tcW w:w="1350" w:type="dxa"/>
          </w:tcPr>
          <w:p w14:paraId="37866BA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ADC0CA7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DE449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37FA8AE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1B0B52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1321D00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6DEA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1644AD30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7CFBA19E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435C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§</w:t>
            </w:r>
            <w:r w:rsidRPr="00932C93">
              <w:rPr>
                <w:rFonts w:ascii="Arial" w:hAnsi="Arial" w:cs="Arial"/>
                <w:sz w:val="22"/>
                <w:szCs w:val="22"/>
              </w:rPr>
              <w:t>71.137</w:t>
            </w:r>
          </w:p>
          <w:p w14:paraId="713F7458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6" w:type="dxa"/>
          </w:tcPr>
          <w:p w14:paraId="2A5F538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30EF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Audits</w:t>
            </w:r>
          </w:p>
          <w:p w14:paraId="4432262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52EE426A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1976C8B5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FE8651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40" w:type="dxa"/>
          </w:tcPr>
          <w:p w14:paraId="4B73C4F7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3358152B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530D981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14FD4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5F029D21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63B4C69A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3FCAE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Appendix A</w:t>
            </w:r>
          </w:p>
        </w:tc>
        <w:tc>
          <w:tcPr>
            <w:tcW w:w="1986" w:type="dxa"/>
          </w:tcPr>
          <w:p w14:paraId="4A7166EB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618B0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Determination of A</w:t>
            </w:r>
            <w:r w:rsidRPr="00932C93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932C93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Pr="00932C93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50" w:type="dxa"/>
          </w:tcPr>
          <w:p w14:paraId="626E178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489EFD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3A5E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2C93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2EBFBC9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0CB2155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6E97E7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4E56E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8AE3DEB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0252D19C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00040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A30BEC">
              <w:rPr>
                <w:rFonts w:ascii="Arial" w:hAnsi="Arial" w:cs="Arial"/>
                <w:sz w:val="22"/>
                <w:szCs w:val="22"/>
              </w:rPr>
              <w:t>Appendix A, Table A–1</w:t>
            </w:r>
          </w:p>
        </w:tc>
        <w:tc>
          <w:tcPr>
            <w:tcW w:w="1986" w:type="dxa"/>
          </w:tcPr>
          <w:p w14:paraId="38566208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BA206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A30BEC">
              <w:rPr>
                <w:rFonts w:ascii="Arial" w:hAnsi="Arial" w:cs="Arial"/>
                <w:sz w:val="22"/>
                <w:szCs w:val="22"/>
              </w:rPr>
              <w:t>A</w:t>
            </w:r>
            <w:r w:rsidRPr="00A30BEC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A30BEC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Pr="00A30BEC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  <w:r w:rsidRPr="00A30BEC">
              <w:rPr>
                <w:rFonts w:ascii="Arial" w:hAnsi="Arial" w:cs="Arial"/>
                <w:sz w:val="22"/>
                <w:szCs w:val="22"/>
              </w:rPr>
              <w:t>Values for Radionuclides</w:t>
            </w:r>
          </w:p>
        </w:tc>
        <w:tc>
          <w:tcPr>
            <w:tcW w:w="1350" w:type="dxa"/>
          </w:tcPr>
          <w:p w14:paraId="2483A735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69B26CBA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01F88E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4FA94962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2C7120B9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0B01372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32DFAE3D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5F8A3D48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DD5F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A30BEC">
              <w:rPr>
                <w:rFonts w:ascii="Arial" w:hAnsi="Arial" w:cs="Arial"/>
                <w:sz w:val="22"/>
                <w:szCs w:val="22"/>
              </w:rPr>
              <w:t>Appendix A, Table A–2</w:t>
            </w:r>
          </w:p>
        </w:tc>
        <w:tc>
          <w:tcPr>
            <w:tcW w:w="1986" w:type="dxa"/>
          </w:tcPr>
          <w:p w14:paraId="0BE714CB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1566F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A30BEC">
              <w:rPr>
                <w:rFonts w:ascii="Arial" w:hAnsi="Arial" w:cs="Arial"/>
                <w:sz w:val="22"/>
                <w:szCs w:val="22"/>
              </w:rPr>
              <w:t>Exempt Material Activity Concentrations and Exempt Consignment Activity Limits for Radionuclides</w:t>
            </w:r>
          </w:p>
        </w:tc>
        <w:tc>
          <w:tcPr>
            <w:tcW w:w="1350" w:type="dxa"/>
          </w:tcPr>
          <w:p w14:paraId="3F1C0CEA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32283829" w14:textId="77777777" w:rsidR="009605A0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FF5DDA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1EC04FAF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52BDBE18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54329089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5A0" w14:paraId="4C69C79F" w14:textId="77777777" w:rsidTr="00C87D7A">
        <w:trPr>
          <w:cantSplit/>
          <w:trHeight w:val="20"/>
          <w:jc w:val="center"/>
        </w:trPr>
        <w:tc>
          <w:tcPr>
            <w:tcW w:w="1613" w:type="dxa"/>
          </w:tcPr>
          <w:p w14:paraId="4A2C252A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9A8F48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C90911">
              <w:rPr>
                <w:rFonts w:ascii="Arial" w:hAnsi="Arial" w:cs="Arial"/>
                <w:sz w:val="22"/>
                <w:szCs w:val="22"/>
              </w:rPr>
              <w:t>Appendix A, Table A–3</w:t>
            </w:r>
          </w:p>
        </w:tc>
        <w:tc>
          <w:tcPr>
            <w:tcW w:w="1986" w:type="dxa"/>
          </w:tcPr>
          <w:p w14:paraId="36777A86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A43774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  <w:r w:rsidRPr="00C90911">
              <w:rPr>
                <w:rFonts w:ascii="Arial" w:hAnsi="Arial" w:cs="Arial"/>
                <w:sz w:val="22"/>
                <w:szCs w:val="22"/>
              </w:rPr>
              <w:t>General Values for A</w:t>
            </w:r>
            <w:r w:rsidRPr="00C90911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Pr="00C90911">
              <w:rPr>
                <w:rFonts w:ascii="Arial" w:hAnsi="Arial" w:cs="Arial"/>
                <w:sz w:val="22"/>
                <w:szCs w:val="22"/>
              </w:rPr>
              <w:t xml:space="preserve"> and A</w:t>
            </w:r>
            <w:r w:rsidRPr="00C90911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350" w:type="dxa"/>
          </w:tcPr>
          <w:p w14:paraId="56F02FA3" w14:textId="77777777" w:rsidR="009605A0" w:rsidRPr="00932C93" w:rsidRDefault="009605A0" w:rsidP="00C87D7A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1" w:type="dxa"/>
            <w:gridSpan w:val="2"/>
          </w:tcPr>
          <w:p w14:paraId="57605987" w14:textId="77777777" w:rsidR="009605A0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77DAA" w14:textId="77777777" w:rsidR="009605A0" w:rsidRPr="00932C93" w:rsidRDefault="009605A0" w:rsidP="00C87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[B]</w:t>
            </w:r>
          </w:p>
        </w:tc>
        <w:tc>
          <w:tcPr>
            <w:tcW w:w="1440" w:type="dxa"/>
          </w:tcPr>
          <w:p w14:paraId="057CB2A3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</w:tcPr>
          <w:p w14:paraId="1BDDBC75" w14:textId="77777777" w:rsidR="009605A0" w:rsidRPr="00932C93" w:rsidRDefault="009605A0" w:rsidP="00C87D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9" w:type="dxa"/>
          </w:tcPr>
          <w:p w14:paraId="2493928C" w14:textId="77777777" w:rsidR="009605A0" w:rsidRPr="00932C93" w:rsidRDefault="009605A0" w:rsidP="00C87D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BF289" w14:textId="77777777" w:rsidR="009605A0" w:rsidRDefault="009605A0" w:rsidP="009605A0">
      <w:pPr>
        <w:widowControl/>
        <w:tabs>
          <w:tab w:val="left" w:pos="990"/>
        </w:tabs>
        <w:rPr>
          <w:rFonts w:cs="Arial"/>
          <w:b/>
        </w:rPr>
      </w:pPr>
    </w:p>
    <w:p w14:paraId="78342817" w14:textId="77777777" w:rsidR="009605A0" w:rsidRDefault="009605A0" w:rsidP="009605A0">
      <w:pPr>
        <w:widowControl/>
        <w:tabs>
          <w:tab w:val="left" w:pos="990"/>
        </w:tabs>
        <w:rPr>
          <w:rFonts w:cs="Arial"/>
          <w:sz w:val="22"/>
          <w:szCs w:val="22"/>
        </w:rPr>
      </w:pPr>
      <w:r w:rsidRPr="00534D48">
        <w:rPr>
          <w:rFonts w:cs="Arial"/>
          <w:b/>
        </w:rPr>
        <w:t>**</w:t>
      </w:r>
      <w:r w:rsidRPr="00534D48">
        <w:rPr>
          <w:rFonts w:cs="Arial"/>
          <w:b/>
          <w:sz w:val="22"/>
          <w:szCs w:val="22"/>
        </w:rPr>
        <w:t xml:space="preserve"> </w:t>
      </w:r>
      <w:r w:rsidRPr="000E6EF9">
        <w:rPr>
          <w:rFonts w:cs="Arial"/>
          <w:sz w:val="22"/>
          <w:szCs w:val="22"/>
        </w:rPr>
        <w:t>Note:</w:t>
      </w:r>
      <w:r>
        <w:rPr>
          <w:rFonts w:cs="Arial"/>
          <w:sz w:val="22"/>
          <w:szCs w:val="22"/>
        </w:rPr>
        <w:t xml:space="preserve"> §</w:t>
      </w:r>
      <w:r w:rsidRPr="004702D8">
        <w:rPr>
          <w:rFonts w:cs="Arial"/>
          <w:sz w:val="22"/>
          <w:szCs w:val="22"/>
        </w:rPr>
        <w:t>71.101(g) indicates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that QA programs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for industrial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radiography Type B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package users are</w:t>
      </w:r>
      <w:r>
        <w:rPr>
          <w:rFonts w:cs="Arial"/>
          <w:sz w:val="22"/>
          <w:szCs w:val="22"/>
        </w:rPr>
        <w:t xml:space="preserve"> covered by §</w:t>
      </w:r>
      <w:r w:rsidRPr="004702D8">
        <w:rPr>
          <w:rFonts w:cs="Arial"/>
          <w:sz w:val="22"/>
          <w:szCs w:val="22"/>
        </w:rPr>
        <w:t>34.31(b).</w:t>
      </w:r>
      <w:r>
        <w:rPr>
          <w:rFonts w:cs="Arial"/>
          <w:sz w:val="22"/>
          <w:szCs w:val="22"/>
        </w:rPr>
        <w:t xml:space="preserve">  It also indicated</w:t>
      </w:r>
    </w:p>
    <w:p w14:paraId="03F2EEA6" w14:textId="77777777" w:rsidR="009605A0" w:rsidRDefault="009605A0" w:rsidP="009605A0">
      <w:pPr>
        <w:widowControl/>
        <w:tabs>
          <w:tab w:val="left" w:pos="90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that </w:t>
      </w:r>
      <w:r w:rsidRPr="004702D8">
        <w:rPr>
          <w:rFonts w:cs="Arial"/>
          <w:sz w:val="22"/>
          <w:szCs w:val="22"/>
        </w:rPr>
        <w:t>this section satisfies</w:t>
      </w:r>
      <w:r>
        <w:rPr>
          <w:rFonts w:cs="Arial"/>
          <w:sz w:val="22"/>
          <w:szCs w:val="22"/>
        </w:rPr>
        <w:t xml:space="preserve"> §</w:t>
      </w:r>
      <w:r w:rsidRPr="004702D8">
        <w:rPr>
          <w:rFonts w:cs="Arial"/>
          <w:sz w:val="22"/>
          <w:szCs w:val="22"/>
        </w:rPr>
        <w:t>71.17(b) and therefore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will satisfy those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sections referenced in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this provision</w:t>
      </w:r>
      <w:r>
        <w:rPr>
          <w:rFonts w:cs="Arial"/>
          <w:sz w:val="22"/>
          <w:szCs w:val="22"/>
        </w:rPr>
        <w:t xml:space="preserve"> (§§</w:t>
      </w:r>
      <w:r w:rsidRPr="004702D8">
        <w:rPr>
          <w:rFonts w:cs="Arial"/>
          <w:sz w:val="22"/>
          <w:szCs w:val="22"/>
        </w:rPr>
        <w:t>71.101 through</w:t>
      </w:r>
      <w:r>
        <w:rPr>
          <w:rFonts w:cs="Arial"/>
          <w:sz w:val="22"/>
          <w:szCs w:val="22"/>
        </w:rPr>
        <w:t xml:space="preserve"> </w:t>
      </w:r>
      <w:r w:rsidRPr="004702D8">
        <w:rPr>
          <w:rFonts w:cs="Arial"/>
          <w:sz w:val="22"/>
          <w:szCs w:val="22"/>
        </w:rPr>
        <w:t>71.137).</w:t>
      </w:r>
    </w:p>
    <w:p w14:paraId="19BA0630" w14:textId="77777777" w:rsidR="009605A0" w:rsidRDefault="009605A0" w:rsidP="009605A0">
      <w:pPr>
        <w:widowControl/>
        <w:ind w:left="-90"/>
        <w:rPr>
          <w:rFonts w:ascii="Arial" w:hAnsi="Arial" w:cs="Arial"/>
          <w:sz w:val="22"/>
          <w:szCs w:val="22"/>
        </w:rPr>
      </w:pPr>
    </w:p>
    <w:p w14:paraId="45D60B06" w14:textId="77777777" w:rsidR="003E0605" w:rsidRPr="009605A0" w:rsidRDefault="003E0605" w:rsidP="009605A0"/>
    <w:sectPr w:rsidR="003E0605" w:rsidRPr="009605A0" w:rsidSect="003E06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C7F5B" w14:textId="77777777" w:rsidR="00CC5AE9" w:rsidRDefault="00CC5AE9">
      <w:r>
        <w:separator/>
      </w:r>
    </w:p>
  </w:endnote>
  <w:endnote w:type="continuationSeparator" w:id="0">
    <w:p w14:paraId="0A390E21" w14:textId="77777777" w:rsidR="00CC5AE9" w:rsidRDefault="00CC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B88FB" w14:textId="77777777" w:rsidR="00887732" w:rsidRDefault="008877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0B0C" w14:textId="77777777" w:rsidR="00CB33B6" w:rsidRPr="00CB33B6" w:rsidRDefault="00F346FD">
    <w:pPr>
      <w:pStyle w:val="Footer"/>
      <w:jc w:val="center"/>
      <w:rPr>
        <w:rFonts w:ascii="Arial" w:hAnsi="Arial" w:cs="Arial"/>
        <w:sz w:val="22"/>
        <w:szCs w:val="22"/>
      </w:rPr>
    </w:pPr>
    <w:r w:rsidRPr="00CB33B6">
      <w:rPr>
        <w:rFonts w:ascii="Arial" w:hAnsi="Arial" w:cs="Arial"/>
        <w:sz w:val="22"/>
        <w:szCs w:val="22"/>
      </w:rPr>
      <w:fldChar w:fldCharType="begin"/>
    </w:r>
    <w:r w:rsidR="00CB33B6" w:rsidRPr="00CB33B6">
      <w:rPr>
        <w:rFonts w:ascii="Arial" w:hAnsi="Arial" w:cs="Arial"/>
        <w:sz w:val="22"/>
        <w:szCs w:val="22"/>
      </w:rPr>
      <w:instrText xml:space="preserve"> PAGE   \* MERGEFORMAT </w:instrText>
    </w:r>
    <w:r w:rsidRPr="00CB33B6">
      <w:rPr>
        <w:rFonts w:ascii="Arial" w:hAnsi="Arial" w:cs="Arial"/>
        <w:sz w:val="22"/>
        <w:szCs w:val="22"/>
      </w:rPr>
      <w:fldChar w:fldCharType="separate"/>
    </w:r>
    <w:r w:rsidR="00887732">
      <w:rPr>
        <w:rFonts w:ascii="Arial" w:hAnsi="Arial" w:cs="Arial"/>
        <w:noProof/>
        <w:sz w:val="22"/>
        <w:szCs w:val="22"/>
      </w:rPr>
      <w:t>1</w:t>
    </w:r>
    <w:r w:rsidRPr="00CB33B6">
      <w:rPr>
        <w:rFonts w:ascii="Arial" w:hAnsi="Arial" w:cs="Arial"/>
        <w:sz w:val="22"/>
        <w:szCs w:val="22"/>
      </w:rPr>
      <w:fldChar w:fldCharType="end"/>
    </w:r>
  </w:p>
  <w:p w14:paraId="45D60B0D" w14:textId="77777777" w:rsidR="00CB33B6" w:rsidRDefault="00CB33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C5C86" w14:textId="77777777" w:rsidR="00887732" w:rsidRDefault="0088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C9FD0" w14:textId="77777777" w:rsidR="00CC5AE9" w:rsidRDefault="00CC5AE9">
      <w:r>
        <w:separator/>
      </w:r>
    </w:p>
  </w:footnote>
  <w:footnote w:type="continuationSeparator" w:id="0">
    <w:p w14:paraId="7DFA763A" w14:textId="77777777" w:rsidR="00CC5AE9" w:rsidRDefault="00CC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F1BCC" w14:textId="77777777" w:rsidR="00887732" w:rsidRDefault="008877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60B0B" w14:textId="5F35C2EF" w:rsidR="00114F39" w:rsidRPr="00932C93" w:rsidRDefault="00887732" w:rsidP="00932C93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April 25, 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9BFF8" w14:textId="77777777" w:rsidR="00887732" w:rsidRDefault="00887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05"/>
    <w:rsid w:val="000234E0"/>
    <w:rsid w:val="00031C8C"/>
    <w:rsid w:val="000D5F2F"/>
    <w:rsid w:val="00114F39"/>
    <w:rsid w:val="0014591A"/>
    <w:rsid w:val="001B2D14"/>
    <w:rsid w:val="002873C3"/>
    <w:rsid w:val="002927C9"/>
    <w:rsid w:val="002D65FB"/>
    <w:rsid w:val="00363625"/>
    <w:rsid w:val="00393302"/>
    <w:rsid w:val="003E0605"/>
    <w:rsid w:val="003F1A52"/>
    <w:rsid w:val="00495126"/>
    <w:rsid w:val="005C49DE"/>
    <w:rsid w:val="00642E08"/>
    <w:rsid w:val="00694D2D"/>
    <w:rsid w:val="00724679"/>
    <w:rsid w:val="007911E0"/>
    <w:rsid w:val="007D411B"/>
    <w:rsid w:val="00887732"/>
    <w:rsid w:val="00932C93"/>
    <w:rsid w:val="009605A0"/>
    <w:rsid w:val="0097411D"/>
    <w:rsid w:val="009A1468"/>
    <w:rsid w:val="00A47137"/>
    <w:rsid w:val="00AF7BC9"/>
    <w:rsid w:val="00BC7867"/>
    <w:rsid w:val="00C47B0C"/>
    <w:rsid w:val="00CB33B6"/>
    <w:rsid w:val="00CC5AE9"/>
    <w:rsid w:val="00CF724D"/>
    <w:rsid w:val="00DB307D"/>
    <w:rsid w:val="00F3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D604EC"/>
  <w15:docId w15:val="{ECFA5A13-D1C7-4B64-B120-CDA00AD4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D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B2D14"/>
  </w:style>
  <w:style w:type="paragraph" w:styleId="Header">
    <w:name w:val="header"/>
    <w:basedOn w:val="Normal"/>
    <w:link w:val="HeaderChar"/>
    <w:rsid w:val="00932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2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B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605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95C72EF74F94ABD0353CEABB164FB" ma:contentTypeVersion="5" ma:contentTypeDescription="Create a new document." ma:contentTypeScope="" ma:versionID="5c22fa5e08d9b7d086b5432ca90f116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b8907f1bbe05491bf2162c1fa956590f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9EB129F-40A6-4FD3-A060-8E14F5957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BEAC7-04CE-47F6-8864-96D8BB982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67BB8-E4F5-4224-9315-A2781F3E0E08}">
  <ds:schemaRefs>
    <ds:schemaRef ds:uri="http://schemas.microsoft.com/office/2006/metadata/propertie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CFR PART 71</vt:lpstr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CFR PART 71</dc:title>
  <dc:subject/>
  <dc:creator>MLO1</dc:creator>
  <cp:keywords/>
  <dc:description/>
  <cp:lastModifiedBy>Beardsley, Michelle</cp:lastModifiedBy>
  <cp:revision>3</cp:revision>
  <dcterms:created xsi:type="dcterms:W3CDTF">2018-04-25T14:22:00Z</dcterms:created>
  <dcterms:modified xsi:type="dcterms:W3CDTF">2018-04-25T14:23:00Z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0x0101009D495C72EF74F94ABD0353CEABB164FB</vt:lpwstr>
  </property>
</Properties>
</file>