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8EF" w:rsidRDefault="003A48EF">
      <w:pPr>
        <w:widowControl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 CFR </w:t>
      </w:r>
      <w:proofErr w:type="gramStart"/>
      <w:r>
        <w:rPr>
          <w:rFonts w:ascii="Arial" w:hAnsi="Arial" w:cs="Arial"/>
          <w:sz w:val="22"/>
          <w:szCs w:val="22"/>
        </w:rPr>
        <w:t>PART</w:t>
      </w:r>
      <w:proofErr w:type="gramEnd"/>
      <w:r>
        <w:rPr>
          <w:rFonts w:ascii="Arial" w:hAnsi="Arial" w:cs="Arial"/>
          <w:sz w:val="22"/>
          <w:szCs w:val="22"/>
        </w:rPr>
        <w:t xml:space="preserve"> 36</w:t>
      </w:r>
    </w:p>
    <w:p w:rsidR="003A48EF" w:rsidRDefault="003A48EF">
      <w:pPr>
        <w:widowControl/>
        <w:rPr>
          <w:rFonts w:ascii="Arial" w:hAnsi="Arial" w:cs="Arial"/>
          <w:sz w:val="22"/>
          <w:szCs w:val="22"/>
        </w:rPr>
      </w:pPr>
    </w:p>
    <w:p w:rsidR="003A48EF" w:rsidRDefault="003A48EF">
      <w:pPr>
        <w:widowControl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Please Note: The bracket </w:t>
      </w:r>
      <w:proofErr w:type="gramStart"/>
      <w:r w:rsidR="001C3601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 xml:space="preserve"> [</w:t>
      </w:r>
      <w:proofErr w:type="gramEnd"/>
      <w:r>
        <w:rPr>
          <w:rFonts w:ascii="Arial" w:hAnsi="Arial" w:cs="Arial"/>
          <w:sz w:val="20"/>
          <w:szCs w:val="20"/>
        </w:rPr>
        <w:t xml:space="preserve"> ] </w:t>
      </w:r>
      <w:r w:rsidR="001C3601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 xml:space="preserve"> around a compatibility category designation means that the Section may have been adopted elsewhere in a State rules and it is not necessary to adopt it again. </w:t>
      </w:r>
    </w:p>
    <w:p w:rsidR="003A48EF" w:rsidRDefault="003A48EF">
      <w:pPr>
        <w:widowControl/>
        <w:rPr>
          <w:rFonts w:ascii="Arial" w:hAnsi="Arial" w:cs="Arial"/>
          <w:sz w:val="22"/>
          <w:szCs w:val="22"/>
        </w:rPr>
      </w:pPr>
    </w:p>
    <w:tbl>
      <w:tblPr>
        <w:tblW w:w="13860" w:type="dxa"/>
        <w:tblInd w:w="-2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left w:w="148" w:type="dxa"/>
          <w:right w:w="148" w:type="dxa"/>
        </w:tblCellMar>
        <w:tblLook w:val="0000" w:firstRow="0" w:lastRow="0" w:firstColumn="0" w:lastColumn="0" w:noHBand="0" w:noVBand="0"/>
      </w:tblPr>
      <w:tblGrid>
        <w:gridCol w:w="1440"/>
        <w:gridCol w:w="1980"/>
        <w:gridCol w:w="1170"/>
        <w:gridCol w:w="1710"/>
        <w:gridCol w:w="1440"/>
        <w:gridCol w:w="1440"/>
        <w:gridCol w:w="4680"/>
      </w:tblGrid>
      <w:tr w:rsidR="003A48EF" w:rsidTr="00555953">
        <w:trPr>
          <w:tblHeader/>
        </w:trPr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</w:tcPr>
          <w:p w:rsidR="003A48EF" w:rsidRPr="00B164CC" w:rsidRDefault="003A48EF" w:rsidP="005559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A48EF" w:rsidRPr="00B164CC" w:rsidRDefault="003A48EF" w:rsidP="00555953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64CC">
              <w:rPr>
                <w:rFonts w:ascii="Arial" w:hAnsi="Arial" w:cs="Arial"/>
                <w:b/>
                <w:sz w:val="22"/>
                <w:szCs w:val="22"/>
              </w:rPr>
              <w:t>NRC Regulation</w:t>
            </w:r>
          </w:p>
          <w:p w:rsidR="003A48EF" w:rsidRPr="00B164CC" w:rsidRDefault="003A48EF" w:rsidP="00555953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64CC">
              <w:rPr>
                <w:rFonts w:ascii="Arial" w:hAnsi="Arial" w:cs="Arial"/>
                <w:b/>
                <w:sz w:val="22"/>
                <w:szCs w:val="22"/>
              </w:rPr>
              <w:t>Section</w:t>
            </w:r>
          </w:p>
        </w:tc>
        <w:tc>
          <w:tcPr>
            <w:tcW w:w="1980" w:type="dxa"/>
            <w:tcBorders>
              <w:top w:val="double" w:sz="4" w:space="0" w:color="auto"/>
              <w:bottom w:val="double" w:sz="4" w:space="0" w:color="auto"/>
            </w:tcBorders>
          </w:tcPr>
          <w:p w:rsidR="003A48EF" w:rsidRPr="00B164CC" w:rsidRDefault="003A48EF" w:rsidP="005559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A48EF" w:rsidRPr="00B164CC" w:rsidRDefault="003A48EF" w:rsidP="00555953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64CC">
              <w:rPr>
                <w:rFonts w:ascii="Arial" w:hAnsi="Arial" w:cs="Arial"/>
                <w:b/>
                <w:sz w:val="22"/>
                <w:szCs w:val="22"/>
              </w:rPr>
              <w:t>Section Title</w:t>
            </w:r>
          </w:p>
          <w:p w:rsidR="003A48EF" w:rsidRPr="00B164CC" w:rsidRDefault="003A48EF" w:rsidP="00555953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</w:tcPr>
          <w:p w:rsidR="003A48EF" w:rsidRPr="00B164CC" w:rsidRDefault="003A48EF" w:rsidP="005559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A48EF" w:rsidRPr="00B164CC" w:rsidRDefault="003A48EF" w:rsidP="00555953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64CC">
              <w:rPr>
                <w:rFonts w:ascii="Arial" w:hAnsi="Arial" w:cs="Arial"/>
                <w:b/>
                <w:sz w:val="22"/>
                <w:szCs w:val="22"/>
              </w:rPr>
              <w:t>State</w:t>
            </w:r>
          </w:p>
          <w:p w:rsidR="003A48EF" w:rsidRPr="00B164CC" w:rsidRDefault="003A48EF" w:rsidP="00555953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64CC">
              <w:rPr>
                <w:rFonts w:ascii="Arial" w:hAnsi="Arial" w:cs="Arial"/>
                <w:b/>
                <w:sz w:val="22"/>
                <w:szCs w:val="22"/>
              </w:rPr>
              <w:t>Section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3A48EF" w:rsidRPr="00B164CC" w:rsidRDefault="003A48EF" w:rsidP="005559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A48EF" w:rsidRPr="00B164CC" w:rsidRDefault="003A48EF" w:rsidP="00555953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64CC">
              <w:rPr>
                <w:rFonts w:ascii="Arial" w:hAnsi="Arial" w:cs="Arial"/>
                <w:b/>
                <w:sz w:val="22"/>
                <w:szCs w:val="22"/>
              </w:rPr>
              <w:t>Compatibility Category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</w:tcPr>
          <w:p w:rsidR="003A48EF" w:rsidRPr="00B164CC" w:rsidRDefault="003A48EF" w:rsidP="005559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A48EF" w:rsidRPr="00B164CC" w:rsidRDefault="003A48EF" w:rsidP="00555953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64CC">
              <w:rPr>
                <w:rFonts w:ascii="Arial" w:hAnsi="Arial" w:cs="Arial"/>
                <w:b/>
                <w:sz w:val="22"/>
                <w:szCs w:val="22"/>
              </w:rPr>
              <w:t>Difference</w:t>
            </w:r>
          </w:p>
          <w:p w:rsidR="003A48EF" w:rsidRPr="00B164CC" w:rsidRDefault="003A48EF" w:rsidP="00555953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64CC">
              <w:rPr>
                <w:rFonts w:ascii="Arial" w:hAnsi="Arial" w:cs="Arial"/>
                <w:b/>
                <w:sz w:val="22"/>
                <w:szCs w:val="22"/>
              </w:rPr>
              <w:t>Yes/No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</w:tcPr>
          <w:p w:rsidR="003A48EF" w:rsidRPr="00B164CC" w:rsidRDefault="003A48EF" w:rsidP="005559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A48EF" w:rsidRPr="00B164CC" w:rsidRDefault="003A48EF" w:rsidP="00555953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64CC">
              <w:rPr>
                <w:rFonts w:ascii="Arial" w:hAnsi="Arial" w:cs="Arial"/>
                <w:b/>
                <w:sz w:val="22"/>
                <w:szCs w:val="22"/>
              </w:rPr>
              <w:t>Significant</w:t>
            </w:r>
          </w:p>
          <w:p w:rsidR="003A48EF" w:rsidRPr="00B164CC" w:rsidRDefault="003A48EF" w:rsidP="00555953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64CC">
              <w:rPr>
                <w:rFonts w:ascii="Arial" w:hAnsi="Arial" w:cs="Arial"/>
                <w:b/>
                <w:sz w:val="22"/>
                <w:szCs w:val="22"/>
              </w:rPr>
              <w:t>Yes/No</w:t>
            </w:r>
          </w:p>
        </w:tc>
        <w:tc>
          <w:tcPr>
            <w:tcW w:w="4680" w:type="dxa"/>
            <w:tcBorders>
              <w:top w:val="double" w:sz="4" w:space="0" w:color="auto"/>
              <w:bottom w:val="double" w:sz="4" w:space="0" w:color="auto"/>
            </w:tcBorders>
          </w:tcPr>
          <w:p w:rsidR="003A48EF" w:rsidRPr="00B164CC" w:rsidRDefault="003A48EF" w:rsidP="005559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A48EF" w:rsidRPr="00B164CC" w:rsidRDefault="003A48EF" w:rsidP="00555953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64CC">
              <w:rPr>
                <w:rFonts w:ascii="Arial" w:hAnsi="Arial" w:cs="Arial"/>
                <w:b/>
                <w:sz w:val="22"/>
                <w:szCs w:val="22"/>
              </w:rPr>
              <w:t>If Difference, Why or Why Not was a Comment Generated</w:t>
            </w:r>
          </w:p>
        </w:tc>
      </w:tr>
      <w:tr w:rsidR="003A48EF" w:rsidTr="00555953">
        <w:tc>
          <w:tcPr>
            <w:tcW w:w="1440" w:type="dxa"/>
            <w:tcBorders>
              <w:top w:val="double" w:sz="4" w:space="0" w:color="auto"/>
            </w:tcBorders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1C3601" w:rsidP="00B164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A48EF" w:rsidRPr="00B164CC">
              <w:rPr>
                <w:rFonts w:ascii="Arial" w:hAnsi="Arial" w:cs="Arial"/>
                <w:sz w:val="22"/>
                <w:szCs w:val="22"/>
              </w:rPr>
              <w:t>36.1</w:t>
            </w:r>
          </w:p>
          <w:p w:rsidR="003A48EF" w:rsidRPr="00B164CC" w:rsidRDefault="003A48EF" w:rsidP="00B164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(a)</w:t>
            </w:r>
          </w:p>
        </w:tc>
        <w:tc>
          <w:tcPr>
            <w:tcW w:w="1980" w:type="dxa"/>
            <w:tcBorders>
              <w:top w:val="double" w:sz="4" w:space="0" w:color="auto"/>
            </w:tcBorders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Purpose and Scope</w:t>
            </w:r>
          </w:p>
        </w:tc>
        <w:tc>
          <w:tcPr>
            <w:tcW w:w="1170" w:type="dxa"/>
            <w:tcBorders>
              <w:top w:val="double" w:sz="4" w:space="0" w:color="auto"/>
            </w:tcBorders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double" w:sz="4" w:space="0" w:color="auto"/>
            </w:tcBorders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double" w:sz="4" w:space="0" w:color="auto"/>
            </w:tcBorders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48EF" w:rsidTr="00555953"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1C3601" w:rsidP="00B164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A48EF" w:rsidRPr="00B164CC">
              <w:rPr>
                <w:rFonts w:ascii="Arial" w:hAnsi="Arial" w:cs="Arial"/>
                <w:sz w:val="22"/>
                <w:szCs w:val="22"/>
              </w:rPr>
              <w:t>36.1</w:t>
            </w:r>
          </w:p>
          <w:p w:rsidR="003A48EF" w:rsidRPr="00B164CC" w:rsidRDefault="003A48EF" w:rsidP="00B164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(b)&amp;(c)</w:t>
            </w:r>
          </w:p>
        </w:tc>
        <w:tc>
          <w:tcPr>
            <w:tcW w:w="198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Purpose and Scope</w:t>
            </w:r>
          </w:p>
        </w:tc>
        <w:tc>
          <w:tcPr>
            <w:tcW w:w="117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48EF" w:rsidTr="00555953"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1C3601" w:rsidP="00B164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A48EF" w:rsidRPr="00B164CC">
              <w:rPr>
                <w:rFonts w:ascii="Arial" w:hAnsi="Arial" w:cs="Arial"/>
                <w:sz w:val="22"/>
                <w:szCs w:val="22"/>
              </w:rPr>
              <w:t>36.2</w:t>
            </w:r>
          </w:p>
        </w:tc>
        <w:tc>
          <w:tcPr>
            <w:tcW w:w="198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Definitions</w:t>
            </w:r>
          </w:p>
        </w:tc>
        <w:tc>
          <w:tcPr>
            <w:tcW w:w="117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48EF" w:rsidTr="00555953"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Annually</w:t>
            </w:r>
          </w:p>
        </w:tc>
        <w:tc>
          <w:tcPr>
            <w:tcW w:w="117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D9F" w:rsidTr="00555953">
        <w:tc>
          <w:tcPr>
            <w:tcW w:w="1440" w:type="dxa"/>
          </w:tcPr>
          <w:p w:rsidR="00804D9F" w:rsidRPr="00B164CC" w:rsidRDefault="00804D9F" w:rsidP="00804D9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804D9F" w:rsidRPr="00B164CC" w:rsidRDefault="00804D9F" w:rsidP="00804D9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Commencement of construction, paragraph 1</w:t>
            </w:r>
          </w:p>
        </w:tc>
        <w:tc>
          <w:tcPr>
            <w:tcW w:w="1170" w:type="dxa"/>
          </w:tcPr>
          <w:p w:rsidR="00804D9F" w:rsidRPr="00B164CC" w:rsidRDefault="00804D9F" w:rsidP="00804D9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804D9F" w:rsidRPr="00B164CC" w:rsidRDefault="00804D9F" w:rsidP="00804D9F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:rsidR="00804D9F" w:rsidRPr="00B164CC" w:rsidRDefault="00804D9F" w:rsidP="00804D9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804D9F" w:rsidRPr="00B164CC" w:rsidRDefault="00804D9F" w:rsidP="00804D9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804D9F" w:rsidRPr="00B164CC" w:rsidRDefault="00804D9F" w:rsidP="00804D9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D9F" w:rsidTr="00555953">
        <w:tc>
          <w:tcPr>
            <w:tcW w:w="1440" w:type="dxa"/>
          </w:tcPr>
          <w:p w:rsidR="00804D9F" w:rsidRPr="00B164CC" w:rsidRDefault="00804D9F" w:rsidP="00804D9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804D9F" w:rsidRPr="00B164CC" w:rsidRDefault="00804D9F" w:rsidP="00804D9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Commencement of construction, paragraph 2</w:t>
            </w:r>
          </w:p>
        </w:tc>
        <w:tc>
          <w:tcPr>
            <w:tcW w:w="1170" w:type="dxa"/>
          </w:tcPr>
          <w:p w:rsidR="00804D9F" w:rsidRPr="00B164CC" w:rsidRDefault="00804D9F" w:rsidP="00804D9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804D9F" w:rsidRPr="00B164CC" w:rsidRDefault="00804D9F" w:rsidP="00804D9F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440" w:type="dxa"/>
          </w:tcPr>
          <w:p w:rsidR="00804D9F" w:rsidRPr="00B164CC" w:rsidRDefault="00804D9F" w:rsidP="00804D9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804D9F" w:rsidRPr="00B164CC" w:rsidRDefault="00804D9F" w:rsidP="00804D9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804D9F" w:rsidRPr="00B164CC" w:rsidRDefault="00804D9F" w:rsidP="00804D9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D9F" w:rsidTr="00555953">
        <w:tc>
          <w:tcPr>
            <w:tcW w:w="1440" w:type="dxa"/>
          </w:tcPr>
          <w:p w:rsidR="00804D9F" w:rsidRPr="00B164CC" w:rsidRDefault="00804D9F" w:rsidP="00804D9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804D9F" w:rsidRPr="00B164CC" w:rsidRDefault="00804D9F" w:rsidP="00804D9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Construction, Paragraph 1-8, 9(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170" w:type="dxa"/>
          </w:tcPr>
          <w:p w:rsidR="00804D9F" w:rsidRPr="00B164CC" w:rsidRDefault="00804D9F" w:rsidP="00804D9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804D9F" w:rsidRPr="00B164CC" w:rsidRDefault="00804D9F" w:rsidP="00804D9F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:rsidR="00804D9F" w:rsidRPr="00B164CC" w:rsidRDefault="00804D9F" w:rsidP="00804D9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804D9F" w:rsidRPr="00B164CC" w:rsidRDefault="00804D9F" w:rsidP="00804D9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804D9F" w:rsidRPr="00B164CC" w:rsidRDefault="00804D9F" w:rsidP="00804D9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D9F" w:rsidTr="00555953">
        <w:tc>
          <w:tcPr>
            <w:tcW w:w="1440" w:type="dxa"/>
          </w:tcPr>
          <w:p w:rsidR="00804D9F" w:rsidRPr="00B164CC" w:rsidRDefault="00804D9F" w:rsidP="00804D9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804D9F" w:rsidRPr="00B164CC" w:rsidRDefault="00804D9F" w:rsidP="00804D9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Construction, Paragraph 9(ii)</w:t>
            </w:r>
          </w:p>
        </w:tc>
        <w:tc>
          <w:tcPr>
            <w:tcW w:w="1170" w:type="dxa"/>
          </w:tcPr>
          <w:p w:rsidR="00804D9F" w:rsidRPr="00B164CC" w:rsidRDefault="00804D9F" w:rsidP="00804D9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804D9F" w:rsidRPr="00B164CC" w:rsidRDefault="00804D9F" w:rsidP="00804D9F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440" w:type="dxa"/>
          </w:tcPr>
          <w:p w:rsidR="00804D9F" w:rsidRPr="00B164CC" w:rsidRDefault="00804D9F" w:rsidP="00804D9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804D9F" w:rsidRPr="00B164CC" w:rsidRDefault="00804D9F" w:rsidP="00804D9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804D9F" w:rsidRPr="00B164CC" w:rsidRDefault="00804D9F" w:rsidP="00804D9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48EF" w:rsidTr="00555953"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804D9F" w:rsidRPr="00B164CC" w:rsidRDefault="00804D9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Doubly encapsulated sealed source</w:t>
            </w:r>
          </w:p>
        </w:tc>
        <w:tc>
          <w:tcPr>
            <w:tcW w:w="117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48EF" w:rsidTr="00555953"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Irradiator</w:t>
            </w:r>
          </w:p>
        </w:tc>
        <w:tc>
          <w:tcPr>
            <w:tcW w:w="117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48EF" w:rsidTr="00555953"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Irradiator operator</w:t>
            </w:r>
          </w:p>
        </w:tc>
        <w:tc>
          <w:tcPr>
            <w:tcW w:w="117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48EF" w:rsidTr="00555953"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Panoramic dry-source-storage irradiator</w:t>
            </w:r>
          </w:p>
          <w:p w:rsidR="00B164CC" w:rsidRDefault="00B164CC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:rsidR="00555953" w:rsidRPr="00B164CC" w:rsidRDefault="00555953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48EF" w:rsidTr="00555953"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Panoramic irradiator</w:t>
            </w:r>
          </w:p>
        </w:tc>
        <w:tc>
          <w:tcPr>
            <w:tcW w:w="117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48EF" w:rsidTr="00555953"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Panoramic wet-source-storage irradiator</w:t>
            </w:r>
          </w:p>
        </w:tc>
        <w:tc>
          <w:tcPr>
            <w:tcW w:w="117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48EF" w:rsidTr="00555953"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Pool irradiator</w:t>
            </w:r>
          </w:p>
        </w:tc>
        <w:tc>
          <w:tcPr>
            <w:tcW w:w="117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48EF" w:rsidTr="00555953"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Product conveyer system</w:t>
            </w:r>
          </w:p>
        </w:tc>
        <w:tc>
          <w:tcPr>
            <w:tcW w:w="117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48EF" w:rsidTr="00555953"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Radiation room</w:t>
            </w:r>
          </w:p>
        </w:tc>
        <w:tc>
          <w:tcPr>
            <w:tcW w:w="117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48EF" w:rsidTr="00555953"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Radiation Safety Officer</w:t>
            </w:r>
          </w:p>
        </w:tc>
        <w:tc>
          <w:tcPr>
            <w:tcW w:w="117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48EF" w:rsidTr="00555953"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Sealed source</w:t>
            </w:r>
          </w:p>
        </w:tc>
        <w:tc>
          <w:tcPr>
            <w:tcW w:w="117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[B]</w:t>
            </w:r>
          </w:p>
        </w:tc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48EF" w:rsidTr="00555953"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Seismic area</w:t>
            </w:r>
          </w:p>
        </w:tc>
        <w:tc>
          <w:tcPr>
            <w:tcW w:w="117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48EF" w:rsidTr="00555953"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Underwater irradiator</w:t>
            </w:r>
          </w:p>
        </w:tc>
        <w:tc>
          <w:tcPr>
            <w:tcW w:w="117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48EF" w:rsidTr="00555953"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1C3601" w:rsidP="00B164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A48EF" w:rsidRPr="00B164CC">
              <w:rPr>
                <w:rFonts w:ascii="Arial" w:hAnsi="Arial" w:cs="Arial"/>
                <w:sz w:val="22"/>
                <w:szCs w:val="22"/>
              </w:rPr>
              <w:t>36.5</w:t>
            </w:r>
          </w:p>
        </w:tc>
        <w:tc>
          <w:tcPr>
            <w:tcW w:w="198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Interpretations</w:t>
            </w:r>
          </w:p>
          <w:p w:rsidR="00B164CC" w:rsidRDefault="00B164CC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:rsidR="00B164CC" w:rsidRDefault="00B164CC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:rsidR="00555953" w:rsidRPr="00B164CC" w:rsidRDefault="00555953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48EF" w:rsidTr="00555953"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1C3601" w:rsidP="00B164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A48EF" w:rsidRPr="00B164CC">
              <w:rPr>
                <w:rFonts w:ascii="Arial" w:hAnsi="Arial" w:cs="Arial"/>
                <w:sz w:val="22"/>
                <w:szCs w:val="22"/>
              </w:rPr>
              <w:t>36.8</w:t>
            </w:r>
          </w:p>
        </w:tc>
        <w:tc>
          <w:tcPr>
            <w:tcW w:w="198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Information collection requirements: OMB approval</w:t>
            </w:r>
          </w:p>
        </w:tc>
        <w:tc>
          <w:tcPr>
            <w:tcW w:w="117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48EF" w:rsidTr="00555953"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1C3601" w:rsidP="00B164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A48EF" w:rsidRPr="00B164CC">
              <w:rPr>
                <w:rFonts w:ascii="Arial" w:hAnsi="Arial" w:cs="Arial"/>
                <w:sz w:val="22"/>
                <w:szCs w:val="22"/>
              </w:rPr>
              <w:t>36.11</w:t>
            </w:r>
          </w:p>
        </w:tc>
        <w:tc>
          <w:tcPr>
            <w:tcW w:w="198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Application for a specific license</w:t>
            </w:r>
          </w:p>
        </w:tc>
        <w:tc>
          <w:tcPr>
            <w:tcW w:w="117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48EF" w:rsidTr="00E31D5A">
        <w:trPr>
          <w:cantSplit/>
        </w:trPr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1C3601" w:rsidP="00B164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A48EF" w:rsidRPr="00B164CC">
              <w:rPr>
                <w:rFonts w:ascii="Arial" w:hAnsi="Arial" w:cs="Arial"/>
                <w:sz w:val="22"/>
                <w:szCs w:val="22"/>
              </w:rPr>
              <w:t>36.13</w:t>
            </w:r>
          </w:p>
        </w:tc>
        <w:tc>
          <w:tcPr>
            <w:tcW w:w="198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Specific licenses for irradiators</w:t>
            </w:r>
          </w:p>
        </w:tc>
        <w:tc>
          <w:tcPr>
            <w:tcW w:w="117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H&amp;S</w:t>
            </w:r>
          </w:p>
        </w:tc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48EF" w:rsidTr="00555953"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1C3601" w:rsidP="00B164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A48EF" w:rsidRPr="00B164CC">
              <w:rPr>
                <w:rFonts w:ascii="Arial" w:hAnsi="Arial" w:cs="Arial"/>
                <w:sz w:val="22"/>
                <w:szCs w:val="22"/>
              </w:rPr>
              <w:t>36.15</w:t>
            </w:r>
          </w:p>
        </w:tc>
        <w:tc>
          <w:tcPr>
            <w:tcW w:w="198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 xml:space="preserve">Start of </w:t>
            </w:r>
            <w:bookmarkStart w:id="0" w:name="_GoBack"/>
            <w:bookmarkEnd w:id="0"/>
            <w:r w:rsidRPr="00B164CC">
              <w:rPr>
                <w:rFonts w:ascii="Arial" w:hAnsi="Arial" w:cs="Arial"/>
                <w:sz w:val="22"/>
                <w:szCs w:val="22"/>
              </w:rPr>
              <w:t>construction</w:t>
            </w:r>
          </w:p>
        </w:tc>
        <w:tc>
          <w:tcPr>
            <w:tcW w:w="117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48EF" w:rsidTr="00555953"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1C3601" w:rsidP="00B164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A48EF" w:rsidRPr="00B164CC">
              <w:rPr>
                <w:rFonts w:ascii="Arial" w:hAnsi="Arial" w:cs="Arial"/>
                <w:sz w:val="22"/>
                <w:szCs w:val="22"/>
              </w:rPr>
              <w:t>36.17</w:t>
            </w:r>
          </w:p>
        </w:tc>
        <w:tc>
          <w:tcPr>
            <w:tcW w:w="198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Applications for exemptions</w:t>
            </w:r>
          </w:p>
        </w:tc>
        <w:tc>
          <w:tcPr>
            <w:tcW w:w="117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48EF" w:rsidTr="00555953"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1C3601" w:rsidP="00B164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A48EF" w:rsidRPr="00B164CC">
              <w:rPr>
                <w:rFonts w:ascii="Arial" w:hAnsi="Arial" w:cs="Arial"/>
                <w:sz w:val="22"/>
                <w:szCs w:val="22"/>
              </w:rPr>
              <w:t>36.19</w:t>
            </w:r>
          </w:p>
        </w:tc>
        <w:tc>
          <w:tcPr>
            <w:tcW w:w="198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Request for written statements</w:t>
            </w:r>
          </w:p>
        </w:tc>
        <w:tc>
          <w:tcPr>
            <w:tcW w:w="117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48EF" w:rsidTr="00555953"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1C3601" w:rsidP="00B164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A48EF" w:rsidRPr="00B164CC">
              <w:rPr>
                <w:rFonts w:ascii="Arial" w:hAnsi="Arial" w:cs="Arial"/>
                <w:sz w:val="22"/>
                <w:szCs w:val="22"/>
              </w:rPr>
              <w:t>36.21</w:t>
            </w:r>
          </w:p>
        </w:tc>
        <w:tc>
          <w:tcPr>
            <w:tcW w:w="198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Performance criteria for sealed sources</w:t>
            </w:r>
          </w:p>
        </w:tc>
        <w:tc>
          <w:tcPr>
            <w:tcW w:w="117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48EF" w:rsidTr="00555953"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1C3601" w:rsidP="00B164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A48EF" w:rsidRPr="00B164CC">
              <w:rPr>
                <w:rFonts w:ascii="Arial" w:hAnsi="Arial" w:cs="Arial"/>
                <w:sz w:val="22"/>
                <w:szCs w:val="22"/>
              </w:rPr>
              <w:t>36.23</w:t>
            </w:r>
          </w:p>
        </w:tc>
        <w:tc>
          <w:tcPr>
            <w:tcW w:w="198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Access control</w:t>
            </w:r>
          </w:p>
        </w:tc>
        <w:tc>
          <w:tcPr>
            <w:tcW w:w="117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H&amp;S</w:t>
            </w:r>
          </w:p>
        </w:tc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48EF" w:rsidTr="00555953"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1C3601" w:rsidP="00B164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A48EF" w:rsidRPr="00B164CC">
              <w:rPr>
                <w:rFonts w:ascii="Arial" w:hAnsi="Arial" w:cs="Arial"/>
                <w:sz w:val="22"/>
                <w:szCs w:val="22"/>
              </w:rPr>
              <w:t>36.25</w:t>
            </w:r>
          </w:p>
        </w:tc>
        <w:tc>
          <w:tcPr>
            <w:tcW w:w="198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Shielding</w:t>
            </w:r>
          </w:p>
        </w:tc>
        <w:tc>
          <w:tcPr>
            <w:tcW w:w="117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H&amp;S</w:t>
            </w:r>
          </w:p>
        </w:tc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48EF" w:rsidTr="00555953"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1C3601" w:rsidP="00B164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A48EF" w:rsidRPr="00B164CC">
              <w:rPr>
                <w:rFonts w:ascii="Arial" w:hAnsi="Arial" w:cs="Arial"/>
                <w:sz w:val="22"/>
                <w:szCs w:val="22"/>
              </w:rPr>
              <w:t>36.27</w:t>
            </w:r>
          </w:p>
        </w:tc>
        <w:tc>
          <w:tcPr>
            <w:tcW w:w="198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Fire protection</w:t>
            </w:r>
          </w:p>
        </w:tc>
        <w:tc>
          <w:tcPr>
            <w:tcW w:w="117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H&amp;S</w:t>
            </w:r>
          </w:p>
        </w:tc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64CC" w:rsidTr="00555953">
        <w:tc>
          <w:tcPr>
            <w:tcW w:w="1440" w:type="dxa"/>
          </w:tcPr>
          <w:p w:rsidR="00B164CC" w:rsidRDefault="00B164CC" w:rsidP="00BE192B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:rsidR="00B164CC" w:rsidRPr="00B164CC" w:rsidRDefault="001C3601" w:rsidP="00B164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B164CC" w:rsidRPr="00B164CC">
              <w:rPr>
                <w:rFonts w:ascii="Arial" w:hAnsi="Arial" w:cs="Arial"/>
                <w:sz w:val="22"/>
                <w:szCs w:val="22"/>
              </w:rPr>
              <w:t>36.</w:t>
            </w:r>
            <w:r w:rsidR="00B164CC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1980" w:type="dxa"/>
          </w:tcPr>
          <w:p w:rsidR="00B164CC" w:rsidRPr="00B164CC" w:rsidRDefault="00B164CC" w:rsidP="00BE192B">
            <w:pPr>
              <w:rPr>
                <w:rFonts w:ascii="Arial" w:hAnsi="Arial" w:cs="Arial"/>
                <w:sz w:val="22"/>
                <w:szCs w:val="22"/>
              </w:rPr>
            </w:pPr>
          </w:p>
          <w:p w:rsidR="00B164CC" w:rsidRPr="00B164CC" w:rsidRDefault="00B164CC" w:rsidP="00BE192B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Radiation monitors</w:t>
            </w:r>
          </w:p>
        </w:tc>
        <w:tc>
          <w:tcPr>
            <w:tcW w:w="1170" w:type="dxa"/>
          </w:tcPr>
          <w:p w:rsidR="00B164CC" w:rsidRPr="00B164CC" w:rsidRDefault="00B164CC" w:rsidP="00BE192B">
            <w:pPr>
              <w:rPr>
                <w:rFonts w:ascii="Arial" w:hAnsi="Arial" w:cs="Arial"/>
                <w:sz w:val="22"/>
                <w:szCs w:val="22"/>
              </w:rPr>
            </w:pPr>
          </w:p>
          <w:p w:rsidR="00B164CC" w:rsidRPr="00B164CC" w:rsidRDefault="00B164CC" w:rsidP="00BE192B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B164CC" w:rsidRPr="00B164CC" w:rsidRDefault="00B164CC" w:rsidP="00BE192B">
            <w:pPr>
              <w:rPr>
                <w:rFonts w:ascii="Arial" w:hAnsi="Arial" w:cs="Arial"/>
                <w:sz w:val="22"/>
                <w:szCs w:val="22"/>
              </w:rPr>
            </w:pPr>
          </w:p>
          <w:p w:rsidR="00B164CC" w:rsidRPr="00B164CC" w:rsidRDefault="00B164CC" w:rsidP="00BE192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H&amp;S</w:t>
            </w:r>
          </w:p>
        </w:tc>
        <w:tc>
          <w:tcPr>
            <w:tcW w:w="1440" w:type="dxa"/>
          </w:tcPr>
          <w:p w:rsidR="00B164CC" w:rsidRPr="00B164CC" w:rsidRDefault="00B164CC" w:rsidP="00BE192B">
            <w:pPr>
              <w:rPr>
                <w:rFonts w:ascii="Arial" w:hAnsi="Arial" w:cs="Arial"/>
                <w:sz w:val="22"/>
                <w:szCs w:val="22"/>
              </w:rPr>
            </w:pPr>
          </w:p>
          <w:p w:rsidR="00B164CC" w:rsidRPr="00B164CC" w:rsidRDefault="00B164CC" w:rsidP="00BE192B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B164CC" w:rsidRPr="00B164CC" w:rsidRDefault="00B164CC" w:rsidP="00BE192B">
            <w:pPr>
              <w:rPr>
                <w:rFonts w:ascii="Arial" w:hAnsi="Arial" w:cs="Arial"/>
                <w:sz w:val="22"/>
                <w:szCs w:val="22"/>
              </w:rPr>
            </w:pPr>
          </w:p>
          <w:p w:rsidR="00B164CC" w:rsidRPr="00B164CC" w:rsidRDefault="00B164CC" w:rsidP="00BE192B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B164CC" w:rsidRPr="00B164CC" w:rsidRDefault="00B164CC" w:rsidP="00BE192B">
            <w:pPr>
              <w:rPr>
                <w:rFonts w:ascii="Arial" w:hAnsi="Arial" w:cs="Arial"/>
                <w:sz w:val="22"/>
                <w:szCs w:val="22"/>
              </w:rPr>
            </w:pPr>
          </w:p>
          <w:p w:rsidR="00B164CC" w:rsidRPr="00B164CC" w:rsidRDefault="00B164CC" w:rsidP="00BE192B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64CC" w:rsidTr="00555953">
        <w:tc>
          <w:tcPr>
            <w:tcW w:w="1440" w:type="dxa"/>
          </w:tcPr>
          <w:p w:rsidR="00B164CC" w:rsidRPr="00B164CC" w:rsidRDefault="00B164CC" w:rsidP="00BE192B">
            <w:pPr>
              <w:rPr>
                <w:rFonts w:ascii="Arial" w:hAnsi="Arial" w:cs="Arial"/>
                <w:sz w:val="22"/>
                <w:szCs w:val="22"/>
              </w:rPr>
            </w:pPr>
          </w:p>
          <w:p w:rsidR="00B164CC" w:rsidRPr="00B164CC" w:rsidRDefault="001C3601" w:rsidP="00BE192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§</w:t>
            </w:r>
            <w:r w:rsidR="00B164CC" w:rsidRPr="00B164CC">
              <w:rPr>
                <w:rFonts w:ascii="Arial" w:hAnsi="Arial" w:cs="Arial"/>
                <w:sz w:val="22"/>
                <w:szCs w:val="22"/>
              </w:rPr>
              <w:t>36.31</w:t>
            </w:r>
          </w:p>
        </w:tc>
        <w:tc>
          <w:tcPr>
            <w:tcW w:w="1980" w:type="dxa"/>
          </w:tcPr>
          <w:p w:rsidR="00B164CC" w:rsidRPr="00B164CC" w:rsidRDefault="00B164CC" w:rsidP="00BE192B">
            <w:pPr>
              <w:rPr>
                <w:rFonts w:ascii="Arial" w:hAnsi="Arial" w:cs="Arial"/>
                <w:sz w:val="22"/>
                <w:szCs w:val="22"/>
              </w:rPr>
            </w:pPr>
          </w:p>
          <w:p w:rsidR="00B164CC" w:rsidRPr="00B164CC" w:rsidRDefault="00B164CC" w:rsidP="00BE192B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lastRenderedPageBreak/>
              <w:t>Control of source movement</w:t>
            </w:r>
          </w:p>
        </w:tc>
        <w:tc>
          <w:tcPr>
            <w:tcW w:w="1170" w:type="dxa"/>
          </w:tcPr>
          <w:p w:rsidR="00B164CC" w:rsidRPr="00B164CC" w:rsidRDefault="00B164CC" w:rsidP="00BE192B">
            <w:pPr>
              <w:rPr>
                <w:rFonts w:ascii="Arial" w:hAnsi="Arial" w:cs="Arial"/>
                <w:sz w:val="22"/>
                <w:szCs w:val="22"/>
              </w:rPr>
            </w:pPr>
          </w:p>
          <w:p w:rsidR="00B164CC" w:rsidRPr="00B164CC" w:rsidRDefault="00B164CC" w:rsidP="00BE192B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B164CC" w:rsidRPr="00B164CC" w:rsidRDefault="00B164CC" w:rsidP="00BE192B">
            <w:pPr>
              <w:rPr>
                <w:rFonts w:ascii="Arial" w:hAnsi="Arial" w:cs="Arial"/>
                <w:sz w:val="22"/>
                <w:szCs w:val="22"/>
              </w:rPr>
            </w:pPr>
          </w:p>
          <w:p w:rsidR="00B164CC" w:rsidRPr="00B164CC" w:rsidRDefault="00B164CC" w:rsidP="00BE192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lastRenderedPageBreak/>
              <w:t>H&amp;S</w:t>
            </w:r>
          </w:p>
        </w:tc>
        <w:tc>
          <w:tcPr>
            <w:tcW w:w="1440" w:type="dxa"/>
          </w:tcPr>
          <w:p w:rsidR="00B164CC" w:rsidRPr="00B164CC" w:rsidRDefault="00B164CC" w:rsidP="00BE192B">
            <w:pPr>
              <w:rPr>
                <w:rFonts w:ascii="Arial" w:hAnsi="Arial" w:cs="Arial"/>
                <w:sz w:val="22"/>
                <w:szCs w:val="22"/>
              </w:rPr>
            </w:pPr>
          </w:p>
          <w:p w:rsidR="00B164CC" w:rsidRPr="00B164CC" w:rsidRDefault="00B164CC" w:rsidP="00BE192B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B164CC" w:rsidRPr="00B164CC" w:rsidRDefault="00B164CC" w:rsidP="00BE192B">
            <w:pPr>
              <w:rPr>
                <w:rFonts w:ascii="Arial" w:hAnsi="Arial" w:cs="Arial"/>
                <w:sz w:val="22"/>
                <w:szCs w:val="22"/>
              </w:rPr>
            </w:pPr>
          </w:p>
          <w:p w:rsidR="00B164CC" w:rsidRPr="00B164CC" w:rsidRDefault="00B164CC" w:rsidP="00BE192B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B164CC" w:rsidRPr="00B164CC" w:rsidRDefault="00B164CC" w:rsidP="00BE192B">
            <w:pPr>
              <w:rPr>
                <w:rFonts w:ascii="Arial" w:hAnsi="Arial" w:cs="Arial"/>
                <w:sz w:val="22"/>
                <w:szCs w:val="22"/>
              </w:rPr>
            </w:pPr>
          </w:p>
          <w:p w:rsidR="00B164CC" w:rsidRPr="00B164CC" w:rsidRDefault="00B164CC" w:rsidP="00BE192B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48EF" w:rsidTr="00555953"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1C3601" w:rsidP="00B164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A48EF" w:rsidRPr="00B164CC">
              <w:rPr>
                <w:rFonts w:ascii="Arial" w:hAnsi="Arial" w:cs="Arial"/>
                <w:sz w:val="22"/>
                <w:szCs w:val="22"/>
              </w:rPr>
              <w:t>36.33</w:t>
            </w:r>
          </w:p>
        </w:tc>
        <w:tc>
          <w:tcPr>
            <w:tcW w:w="198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Irradiator pools</w:t>
            </w:r>
          </w:p>
        </w:tc>
        <w:tc>
          <w:tcPr>
            <w:tcW w:w="117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H&amp;S</w:t>
            </w:r>
          </w:p>
        </w:tc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48EF" w:rsidTr="00555953"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1C3601" w:rsidP="00B164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A48EF" w:rsidRPr="00B164CC">
              <w:rPr>
                <w:rFonts w:ascii="Arial" w:hAnsi="Arial" w:cs="Arial"/>
                <w:sz w:val="22"/>
                <w:szCs w:val="22"/>
              </w:rPr>
              <w:t>36.35</w:t>
            </w:r>
          </w:p>
        </w:tc>
        <w:tc>
          <w:tcPr>
            <w:tcW w:w="198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Source rack protection</w:t>
            </w:r>
          </w:p>
        </w:tc>
        <w:tc>
          <w:tcPr>
            <w:tcW w:w="117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48EF" w:rsidTr="00555953"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1C3601" w:rsidP="00B164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A48EF" w:rsidRPr="00B164CC">
              <w:rPr>
                <w:rFonts w:ascii="Arial" w:hAnsi="Arial" w:cs="Arial"/>
                <w:sz w:val="22"/>
                <w:szCs w:val="22"/>
              </w:rPr>
              <w:t>36.37</w:t>
            </w:r>
          </w:p>
        </w:tc>
        <w:tc>
          <w:tcPr>
            <w:tcW w:w="198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Power failures</w:t>
            </w:r>
          </w:p>
        </w:tc>
        <w:tc>
          <w:tcPr>
            <w:tcW w:w="117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H&amp;S</w:t>
            </w:r>
          </w:p>
        </w:tc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48EF" w:rsidTr="00555953"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1C3601" w:rsidP="00B164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A48EF" w:rsidRPr="00B164CC">
              <w:rPr>
                <w:rFonts w:ascii="Arial" w:hAnsi="Arial" w:cs="Arial"/>
                <w:sz w:val="22"/>
                <w:szCs w:val="22"/>
              </w:rPr>
              <w:t>36.39</w:t>
            </w:r>
          </w:p>
        </w:tc>
        <w:tc>
          <w:tcPr>
            <w:tcW w:w="198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Design requirements</w:t>
            </w:r>
          </w:p>
        </w:tc>
        <w:tc>
          <w:tcPr>
            <w:tcW w:w="117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H&amp;S</w:t>
            </w:r>
          </w:p>
        </w:tc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48EF" w:rsidTr="00555953"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1C3601" w:rsidP="00B164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A48EF" w:rsidRPr="00B164CC">
              <w:rPr>
                <w:rFonts w:ascii="Arial" w:hAnsi="Arial" w:cs="Arial"/>
                <w:sz w:val="22"/>
                <w:szCs w:val="22"/>
              </w:rPr>
              <w:t>36.41</w:t>
            </w:r>
          </w:p>
        </w:tc>
        <w:tc>
          <w:tcPr>
            <w:tcW w:w="198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Construction monitoring and acceptance testing</w:t>
            </w:r>
          </w:p>
        </w:tc>
        <w:tc>
          <w:tcPr>
            <w:tcW w:w="117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H&amp;S</w:t>
            </w:r>
          </w:p>
        </w:tc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48EF" w:rsidTr="00555953"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1C3601" w:rsidP="00B164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A48EF" w:rsidRPr="00B164CC">
              <w:rPr>
                <w:rFonts w:ascii="Arial" w:hAnsi="Arial" w:cs="Arial"/>
                <w:sz w:val="22"/>
                <w:szCs w:val="22"/>
              </w:rPr>
              <w:t>36.51</w:t>
            </w:r>
          </w:p>
        </w:tc>
        <w:tc>
          <w:tcPr>
            <w:tcW w:w="198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B164CC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Training</w:t>
            </w:r>
          </w:p>
        </w:tc>
        <w:tc>
          <w:tcPr>
            <w:tcW w:w="117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H&amp;S</w:t>
            </w:r>
          </w:p>
        </w:tc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48EF" w:rsidTr="00555953"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1C3601" w:rsidP="00B164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A48EF" w:rsidRPr="00B164CC">
              <w:rPr>
                <w:rFonts w:ascii="Arial" w:hAnsi="Arial" w:cs="Arial"/>
                <w:sz w:val="22"/>
                <w:szCs w:val="22"/>
              </w:rPr>
              <w:t>36.53</w:t>
            </w:r>
          </w:p>
        </w:tc>
        <w:tc>
          <w:tcPr>
            <w:tcW w:w="198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Operating and emergency procedures</w:t>
            </w:r>
          </w:p>
        </w:tc>
        <w:tc>
          <w:tcPr>
            <w:tcW w:w="117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H&amp;S</w:t>
            </w:r>
          </w:p>
        </w:tc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48EF" w:rsidTr="00555953"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1C3601" w:rsidP="00B164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A48EF" w:rsidRPr="00B164CC">
              <w:rPr>
                <w:rFonts w:ascii="Arial" w:hAnsi="Arial" w:cs="Arial"/>
                <w:sz w:val="22"/>
                <w:szCs w:val="22"/>
              </w:rPr>
              <w:t>36.55</w:t>
            </w:r>
          </w:p>
        </w:tc>
        <w:tc>
          <w:tcPr>
            <w:tcW w:w="198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Personnel monitoring</w:t>
            </w:r>
          </w:p>
        </w:tc>
        <w:tc>
          <w:tcPr>
            <w:tcW w:w="117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H&amp;S</w:t>
            </w:r>
          </w:p>
        </w:tc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48EF" w:rsidTr="00555953"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1C3601" w:rsidP="00B164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§</w:t>
            </w:r>
            <w:r w:rsidR="003A48EF" w:rsidRPr="00B164CC">
              <w:rPr>
                <w:rFonts w:ascii="Arial" w:hAnsi="Arial" w:cs="Arial"/>
                <w:sz w:val="22"/>
                <w:szCs w:val="22"/>
              </w:rPr>
              <w:t>36.57</w:t>
            </w:r>
          </w:p>
        </w:tc>
        <w:tc>
          <w:tcPr>
            <w:tcW w:w="198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lastRenderedPageBreak/>
              <w:t>Radiation surveys</w:t>
            </w:r>
          </w:p>
        </w:tc>
        <w:tc>
          <w:tcPr>
            <w:tcW w:w="117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lastRenderedPageBreak/>
              <w:t>H&amp;S</w:t>
            </w:r>
          </w:p>
        </w:tc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48EF" w:rsidTr="00555953"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1C3601" w:rsidP="00B164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A48EF" w:rsidRPr="00B164CC">
              <w:rPr>
                <w:rFonts w:ascii="Arial" w:hAnsi="Arial" w:cs="Arial"/>
                <w:sz w:val="22"/>
                <w:szCs w:val="22"/>
              </w:rPr>
              <w:t>36.59</w:t>
            </w:r>
          </w:p>
        </w:tc>
        <w:tc>
          <w:tcPr>
            <w:tcW w:w="198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Detection of leaking sources</w:t>
            </w:r>
          </w:p>
        </w:tc>
        <w:tc>
          <w:tcPr>
            <w:tcW w:w="117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H&amp;S</w:t>
            </w:r>
          </w:p>
        </w:tc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48EF" w:rsidTr="00555953"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1C3601" w:rsidP="00B164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A48EF" w:rsidRPr="00B164CC">
              <w:rPr>
                <w:rFonts w:ascii="Arial" w:hAnsi="Arial" w:cs="Arial"/>
                <w:sz w:val="22"/>
                <w:szCs w:val="22"/>
              </w:rPr>
              <w:t>36.61</w:t>
            </w:r>
          </w:p>
        </w:tc>
        <w:tc>
          <w:tcPr>
            <w:tcW w:w="198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Inspection and maintenance</w:t>
            </w:r>
          </w:p>
        </w:tc>
        <w:tc>
          <w:tcPr>
            <w:tcW w:w="117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H&amp;S</w:t>
            </w:r>
          </w:p>
        </w:tc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48EF" w:rsidTr="00555953"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1C3601" w:rsidP="00B164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A48EF" w:rsidRPr="00B164CC">
              <w:rPr>
                <w:rFonts w:ascii="Arial" w:hAnsi="Arial" w:cs="Arial"/>
                <w:sz w:val="22"/>
                <w:szCs w:val="22"/>
              </w:rPr>
              <w:t>36.63</w:t>
            </w:r>
          </w:p>
        </w:tc>
        <w:tc>
          <w:tcPr>
            <w:tcW w:w="198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Pool water purity</w:t>
            </w:r>
          </w:p>
        </w:tc>
        <w:tc>
          <w:tcPr>
            <w:tcW w:w="117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H&amp;S</w:t>
            </w:r>
          </w:p>
        </w:tc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48EF" w:rsidTr="00555953"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1C3601" w:rsidP="00B164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A48EF" w:rsidRPr="00B164CC">
              <w:rPr>
                <w:rFonts w:ascii="Arial" w:hAnsi="Arial" w:cs="Arial"/>
                <w:sz w:val="22"/>
                <w:szCs w:val="22"/>
              </w:rPr>
              <w:t>36.65</w:t>
            </w:r>
          </w:p>
        </w:tc>
        <w:tc>
          <w:tcPr>
            <w:tcW w:w="198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Attendance during operation</w:t>
            </w:r>
          </w:p>
        </w:tc>
        <w:tc>
          <w:tcPr>
            <w:tcW w:w="117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H&amp;S</w:t>
            </w:r>
          </w:p>
        </w:tc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48EF" w:rsidTr="00555953"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1C3601" w:rsidP="00B164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A48EF" w:rsidRPr="00B164CC">
              <w:rPr>
                <w:rFonts w:ascii="Arial" w:hAnsi="Arial" w:cs="Arial"/>
                <w:sz w:val="22"/>
                <w:szCs w:val="22"/>
              </w:rPr>
              <w:t>36.67</w:t>
            </w:r>
          </w:p>
        </w:tc>
        <w:tc>
          <w:tcPr>
            <w:tcW w:w="198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B164CC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Entering and leavin</w:t>
            </w:r>
            <w:r w:rsidR="00B164CC" w:rsidRPr="00B164CC">
              <w:rPr>
                <w:rFonts w:ascii="Arial" w:hAnsi="Arial" w:cs="Arial"/>
                <w:sz w:val="22"/>
                <w:szCs w:val="22"/>
              </w:rPr>
              <w:t>g the radiation room</w:t>
            </w:r>
          </w:p>
        </w:tc>
        <w:tc>
          <w:tcPr>
            <w:tcW w:w="117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H&amp;S</w:t>
            </w:r>
          </w:p>
        </w:tc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48EF" w:rsidTr="00555953"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1C3601" w:rsidP="00B164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A48EF" w:rsidRPr="00B164CC">
              <w:rPr>
                <w:rFonts w:ascii="Arial" w:hAnsi="Arial" w:cs="Arial"/>
                <w:sz w:val="22"/>
                <w:szCs w:val="22"/>
              </w:rPr>
              <w:t>36.69</w:t>
            </w:r>
          </w:p>
        </w:tc>
        <w:tc>
          <w:tcPr>
            <w:tcW w:w="198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B164CC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 xml:space="preserve">Irradiation of explosive or </w:t>
            </w:r>
            <w:r w:rsidR="003A48EF" w:rsidRPr="00B164CC">
              <w:rPr>
                <w:rFonts w:ascii="Arial" w:hAnsi="Arial" w:cs="Arial"/>
                <w:sz w:val="22"/>
                <w:szCs w:val="22"/>
              </w:rPr>
              <w:t>flammable materials</w:t>
            </w:r>
          </w:p>
        </w:tc>
        <w:tc>
          <w:tcPr>
            <w:tcW w:w="117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H&amp;S</w:t>
            </w:r>
          </w:p>
        </w:tc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48EF" w:rsidTr="00555953"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1C3601" w:rsidP="00B164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A48EF" w:rsidRPr="00B164CC">
              <w:rPr>
                <w:rFonts w:ascii="Arial" w:hAnsi="Arial" w:cs="Arial"/>
                <w:sz w:val="22"/>
                <w:szCs w:val="22"/>
              </w:rPr>
              <w:t>36.81</w:t>
            </w:r>
          </w:p>
        </w:tc>
        <w:tc>
          <w:tcPr>
            <w:tcW w:w="198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Records and retention periods</w:t>
            </w:r>
          </w:p>
        </w:tc>
        <w:tc>
          <w:tcPr>
            <w:tcW w:w="117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48EF" w:rsidTr="00555953"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1C3601" w:rsidP="00B164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5113CD">
              <w:rPr>
                <w:rFonts w:ascii="Arial" w:hAnsi="Arial" w:cs="Arial"/>
                <w:sz w:val="22"/>
                <w:szCs w:val="22"/>
              </w:rPr>
              <w:t>36</w:t>
            </w:r>
            <w:r w:rsidR="003A48EF" w:rsidRPr="00B164CC">
              <w:rPr>
                <w:rFonts w:ascii="Arial" w:hAnsi="Arial" w:cs="Arial"/>
                <w:sz w:val="22"/>
                <w:szCs w:val="22"/>
              </w:rPr>
              <w:t>.83</w:t>
            </w:r>
          </w:p>
        </w:tc>
        <w:tc>
          <w:tcPr>
            <w:tcW w:w="198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Reports</w:t>
            </w:r>
          </w:p>
        </w:tc>
        <w:tc>
          <w:tcPr>
            <w:tcW w:w="117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48EF" w:rsidTr="00555953"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1C3601" w:rsidP="00B164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5113CD">
              <w:rPr>
                <w:rFonts w:ascii="Arial" w:hAnsi="Arial" w:cs="Arial"/>
                <w:sz w:val="22"/>
                <w:szCs w:val="22"/>
              </w:rPr>
              <w:t>36</w:t>
            </w:r>
            <w:r w:rsidR="003A48EF" w:rsidRPr="00B164CC">
              <w:rPr>
                <w:rFonts w:ascii="Arial" w:hAnsi="Arial" w:cs="Arial"/>
                <w:sz w:val="22"/>
                <w:szCs w:val="22"/>
              </w:rPr>
              <w:t>.91</w:t>
            </w:r>
          </w:p>
        </w:tc>
        <w:tc>
          <w:tcPr>
            <w:tcW w:w="198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Violations</w:t>
            </w:r>
          </w:p>
        </w:tc>
        <w:tc>
          <w:tcPr>
            <w:tcW w:w="117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48EF" w:rsidTr="00555953"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1C3601" w:rsidP="00B164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5113CD">
              <w:rPr>
                <w:rFonts w:ascii="Arial" w:hAnsi="Arial" w:cs="Arial"/>
                <w:sz w:val="22"/>
                <w:szCs w:val="22"/>
              </w:rPr>
              <w:t>36</w:t>
            </w:r>
            <w:r w:rsidR="003A48EF" w:rsidRPr="00B164CC">
              <w:rPr>
                <w:rFonts w:ascii="Arial" w:hAnsi="Arial" w:cs="Arial"/>
                <w:sz w:val="22"/>
                <w:szCs w:val="22"/>
              </w:rPr>
              <w:t>.93</w:t>
            </w:r>
          </w:p>
        </w:tc>
        <w:tc>
          <w:tcPr>
            <w:tcW w:w="198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Criminal penalties</w:t>
            </w:r>
          </w:p>
        </w:tc>
        <w:tc>
          <w:tcPr>
            <w:tcW w:w="117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B164CC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3A48EF" w:rsidRPr="00B164CC" w:rsidRDefault="003A48EF" w:rsidP="00B164CC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8EF" w:rsidRPr="00B164CC" w:rsidRDefault="003A48EF" w:rsidP="00B164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A48EF" w:rsidRDefault="003A48EF">
      <w:pPr>
        <w:widowControl/>
        <w:rPr>
          <w:rFonts w:ascii="Arial" w:hAnsi="Arial" w:cs="Arial"/>
          <w:sz w:val="22"/>
          <w:szCs w:val="22"/>
        </w:rPr>
      </w:pPr>
    </w:p>
    <w:sectPr w:rsidR="003A48EF" w:rsidSect="003A48EF">
      <w:headerReference w:type="default" r:id="rId10"/>
      <w:footerReference w:type="default" r:id="rId11"/>
      <w:pgSz w:w="15840" w:h="12240" w:orient="landscape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60E" w:rsidRDefault="003D260E">
      <w:r>
        <w:separator/>
      </w:r>
    </w:p>
  </w:endnote>
  <w:endnote w:type="continuationSeparator" w:id="0">
    <w:p w:rsidR="003D260E" w:rsidRDefault="003D2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948" w:rsidRPr="00D24948" w:rsidRDefault="004B1F16">
    <w:pPr>
      <w:pStyle w:val="Footer"/>
      <w:jc w:val="center"/>
      <w:rPr>
        <w:rFonts w:ascii="Arial" w:hAnsi="Arial" w:cs="Arial"/>
        <w:sz w:val="22"/>
        <w:szCs w:val="22"/>
      </w:rPr>
    </w:pPr>
    <w:r w:rsidRPr="00D24948">
      <w:rPr>
        <w:rFonts w:ascii="Arial" w:hAnsi="Arial" w:cs="Arial"/>
        <w:sz w:val="22"/>
        <w:szCs w:val="22"/>
      </w:rPr>
      <w:fldChar w:fldCharType="begin"/>
    </w:r>
    <w:r w:rsidR="00D24948" w:rsidRPr="00D24948">
      <w:rPr>
        <w:rFonts w:ascii="Arial" w:hAnsi="Arial" w:cs="Arial"/>
        <w:sz w:val="22"/>
        <w:szCs w:val="22"/>
      </w:rPr>
      <w:instrText xml:space="preserve"> PAGE   \* MERGEFORMAT </w:instrText>
    </w:r>
    <w:r w:rsidRPr="00D24948">
      <w:rPr>
        <w:rFonts w:ascii="Arial" w:hAnsi="Arial" w:cs="Arial"/>
        <w:sz w:val="22"/>
        <w:szCs w:val="22"/>
      </w:rPr>
      <w:fldChar w:fldCharType="separate"/>
    </w:r>
    <w:r w:rsidR="00E31D5A">
      <w:rPr>
        <w:rFonts w:ascii="Arial" w:hAnsi="Arial" w:cs="Arial"/>
        <w:noProof/>
        <w:sz w:val="22"/>
        <w:szCs w:val="22"/>
      </w:rPr>
      <w:t>1</w:t>
    </w:r>
    <w:r w:rsidRPr="00D24948">
      <w:rPr>
        <w:rFonts w:ascii="Arial" w:hAnsi="Arial" w:cs="Arial"/>
        <w:sz w:val="22"/>
        <w:szCs w:val="22"/>
      </w:rPr>
      <w:fldChar w:fldCharType="end"/>
    </w:r>
  </w:p>
  <w:p w:rsidR="00D24948" w:rsidRDefault="00D249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60E" w:rsidRDefault="003D260E">
      <w:r>
        <w:separator/>
      </w:r>
    </w:p>
  </w:footnote>
  <w:footnote w:type="continuationSeparator" w:id="0">
    <w:p w:rsidR="003D260E" w:rsidRDefault="003D26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8EF" w:rsidRDefault="001C3601">
    <w:pPr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March 19, 2013</w:t>
    </w:r>
  </w:p>
  <w:p w:rsidR="003A48EF" w:rsidRDefault="003A48EF">
    <w:pPr>
      <w:spacing w:line="240" w:lineRule="exact"/>
      <w:rPr>
        <w:rFonts w:ascii="Arial" w:hAnsi="Arial" w:cs="Arial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8EF"/>
    <w:rsid w:val="001B6773"/>
    <w:rsid w:val="001C3601"/>
    <w:rsid w:val="003A48EF"/>
    <w:rsid w:val="003C0F22"/>
    <w:rsid w:val="003D260E"/>
    <w:rsid w:val="004A4E4E"/>
    <w:rsid w:val="004B1F16"/>
    <w:rsid w:val="00501A80"/>
    <w:rsid w:val="005113CD"/>
    <w:rsid w:val="00555953"/>
    <w:rsid w:val="007D53C5"/>
    <w:rsid w:val="00804D9F"/>
    <w:rsid w:val="00AA6F87"/>
    <w:rsid w:val="00AB16D0"/>
    <w:rsid w:val="00B164CC"/>
    <w:rsid w:val="00BB015A"/>
    <w:rsid w:val="00BC3CAC"/>
    <w:rsid w:val="00BE192B"/>
    <w:rsid w:val="00D24948"/>
    <w:rsid w:val="00D46170"/>
    <w:rsid w:val="00D702C8"/>
    <w:rsid w:val="00E31D5A"/>
    <w:rsid w:val="00FC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57E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FC57EC"/>
  </w:style>
  <w:style w:type="paragraph" w:styleId="Header">
    <w:name w:val="header"/>
    <w:basedOn w:val="Normal"/>
    <w:rsid w:val="00B164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164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494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57E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FC57EC"/>
  </w:style>
  <w:style w:type="paragraph" w:styleId="Header">
    <w:name w:val="header"/>
    <w:basedOn w:val="Normal"/>
    <w:rsid w:val="00B164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164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49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3C54C42AFB82408109D9664BF3C3C3" ma:contentTypeVersion="1" ma:contentTypeDescription="Create a new document." ma:contentTypeScope="" ma:versionID="c48cc9a8de463568e32470c1b479aad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DB9DACE-C1AC-4182-B428-59BA3E21FB5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5B23A-AD5D-4872-AB98-5AC249A041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86DAC7-F592-4634-AF07-074B7381E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CFR PART 36</vt:lpstr>
    </vt:vector>
  </TitlesOfParts>
  <Company>ORNL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CFR PART 36</dc:title>
  <dc:creator>KNM1</dc:creator>
  <cp:lastModifiedBy>Marilyn Langston</cp:lastModifiedBy>
  <cp:revision>2</cp:revision>
  <dcterms:created xsi:type="dcterms:W3CDTF">2013-05-10T13:47:00Z</dcterms:created>
  <dcterms:modified xsi:type="dcterms:W3CDTF">2013-05-10T13:47:00Z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0x010100FB3C54C42AFB82408109D9664BF3C3C3</vt:lpwstr>
  </property>
</Properties>
</file>