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82A" w:rsidRDefault="0035382A">
      <w:pPr>
        <w:widowControl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 CFR PART 32</w:t>
      </w:r>
    </w:p>
    <w:p w:rsidR="0035382A" w:rsidRDefault="0035382A">
      <w:pPr>
        <w:widowControl/>
        <w:jc w:val="center"/>
        <w:rPr>
          <w:rFonts w:ascii="Arial" w:hAnsi="Arial" w:cs="Arial"/>
          <w:sz w:val="22"/>
          <w:szCs w:val="22"/>
        </w:rPr>
      </w:pPr>
    </w:p>
    <w:p w:rsidR="0035382A" w:rsidRDefault="0035382A">
      <w:pPr>
        <w:widowControl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Please Note: The bracket </w:t>
      </w:r>
      <w:r>
        <w:rPr>
          <w:rFonts w:ascii="Arial" w:hAnsi="Arial" w:cs="Arial"/>
          <w:sz w:val="20"/>
          <w:szCs w:val="20"/>
        </w:rPr>
        <w:sym w:font="WP TypographicSymbols" w:char="0041"/>
      </w:r>
      <w:r>
        <w:rPr>
          <w:rFonts w:ascii="Arial" w:hAnsi="Arial" w:cs="Arial"/>
          <w:sz w:val="20"/>
          <w:szCs w:val="20"/>
        </w:rPr>
        <w:t xml:space="preserve"> [ ] </w:t>
      </w:r>
      <w:r>
        <w:rPr>
          <w:rFonts w:ascii="Arial" w:hAnsi="Arial" w:cs="Arial"/>
          <w:sz w:val="20"/>
          <w:szCs w:val="20"/>
        </w:rPr>
        <w:sym w:font="WP TypographicSymbols" w:char="0041"/>
      </w:r>
      <w:r>
        <w:rPr>
          <w:rFonts w:ascii="Arial" w:hAnsi="Arial" w:cs="Arial"/>
          <w:sz w:val="20"/>
          <w:szCs w:val="20"/>
        </w:rPr>
        <w:t xml:space="preserve"> around a compatibility category designation means that the Section may have been adopted elsewhere in a State rules and it is not necessary to adopt it again. </w:t>
      </w:r>
      <w:bookmarkStart w:id="0" w:name="_GoBack"/>
      <w:bookmarkEnd w:id="0"/>
    </w:p>
    <w:p w:rsidR="0035382A" w:rsidRDefault="0035382A">
      <w:pPr>
        <w:widowControl/>
        <w:ind w:firstLine="720"/>
        <w:rPr>
          <w:rFonts w:ascii="Arial" w:hAnsi="Arial" w:cs="Arial"/>
          <w:sz w:val="22"/>
          <w:szCs w:val="22"/>
        </w:rPr>
      </w:pPr>
    </w:p>
    <w:tbl>
      <w:tblPr>
        <w:tblW w:w="14670" w:type="dxa"/>
        <w:tblInd w:w="-1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070"/>
        <w:gridCol w:w="1260"/>
        <w:gridCol w:w="1710"/>
        <w:gridCol w:w="1530"/>
        <w:gridCol w:w="1440"/>
        <w:gridCol w:w="5130"/>
      </w:tblGrid>
      <w:tr w:rsidR="0035382A" w:rsidTr="000832A7">
        <w:trPr>
          <w:tblHeader/>
        </w:trPr>
        <w:tc>
          <w:tcPr>
            <w:tcW w:w="1530" w:type="dxa"/>
          </w:tcPr>
          <w:p w:rsidR="0035382A" w:rsidRPr="000832A7" w:rsidRDefault="0035382A" w:rsidP="000832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93996" w:rsidRDefault="00693996" w:rsidP="000832A7">
            <w:pPr>
              <w:widowControl/>
              <w:tabs>
                <w:tab w:val="center" w:pos="64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NRC</w:t>
            </w:r>
          </w:p>
          <w:p w:rsidR="0035382A" w:rsidRPr="000832A7" w:rsidRDefault="0035382A" w:rsidP="000832A7">
            <w:pPr>
              <w:widowControl/>
              <w:tabs>
                <w:tab w:val="center" w:pos="64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2A7">
              <w:rPr>
                <w:rFonts w:ascii="Arial" w:hAnsi="Arial" w:cs="Arial"/>
                <w:b/>
                <w:bCs/>
                <w:sz w:val="22"/>
                <w:szCs w:val="22"/>
              </w:rPr>
              <w:t>Regulation</w:t>
            </w:r>
          </w:p>
          <w:p w:rsidR="0035382A" w:rsidRPr="000832A7" w:rsidRDefault="0035382A" w:rsidP="000832A7">
            <w:pPr>
              <w:widowControl/>
              <w:tabs>
                <w:tab w:val="center" w:pos="64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32A7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2070" w:type="dxa"/>
          </w:tcPr>
          <w:p w:rsidR="0035382A" w:rsidRPr="000832A7" w:rsidRDefault="0035382A" w:rsidP="000832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32A7">
              <w:rPr>
                <w:rFonts w:ascii="Arial" w:hAnsi="Arial" w:cs="Arial"/>
                <w:b/>
                <w:bCs/>
                <w:sz w:val="22"/>
                <w:szCs w:val="22"/>
              </w:rPr>
              <w:t>Section Title</w:t>
            </w: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35382A" w:rsidRPr="000832A7" w:rsidRDefault="0035382A" w:rsidP="000832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32A7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32A7"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1710" w:type="dxa"/>
          </w:tcPr>
          <w:p w:rsidR="0035382A" w:rsidRPr="000832A7" w:rsidRDefault="0035382A" w:rsidP="000832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32A7">
              <w:rPr>
                <w:rFonts w:ascii="Arial" w:hAnsi="Arial" w:cs="Arial"/>
                <w:b/>
                <w:bCs/>
                <w:sz w:val="22"/>
                <w:szCs w:val="22"/>
              </w:rPr>
              <w:t>Compatibility Category</w:t>
            </w:r>
          </w:p>
        </w:tc>
        <w:tc>
          <w:tcPr>
            <w:tcW w:w="1530" w:type="dxa"/>
          </w:tcPr>
          <w:p w:rsidR="0035382A" w:rsidRPr="000832A7" w:rsidRDefault="0035382A" w:rsidP="000832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32A7">
              <w:rPr>
                <w:rFonts w:ascii="Arial" w:hAnsi="Arial" w:cs="Arial"/>
                <w:b/>
                <w:sz w:val="22"/>
                <w:szCs w:val="22"/>
              </w:rPr>
              <w:t>Difference</w:t>
            </w: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32A7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  <w:tc>
          <w:tcPr>
            <w:tcW w:w="1440" w:type="dxa"/>
          </w:tcPr>
          <w:p w:rsidR="0035382A" w:rsidRPr="000832A7" w:rsidRDefault="0035382A" w:rsidP="000832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32A7">
              <w:rPr>
                <w:rFonts w:ascii="Arial" w:hAnsi="Arial" w:cs="Arial"/>
                <w:b/>
                <w:sz w:val="22"/>
                <w:szCs w:val="22"/>
              </w:rPr>
              <w:t>Significant</w:t>
            </w: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32A7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  <w:tc>
          <w:tcPr>
            <w:tcW w:w="5130" w:type="dxa"/>
          </w:tcPr>
          <w:p w:rsidR="0035382A" w:rsidRPr="000832A7" w:rsidRDefault="0035382A" w:rsidP="000832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32A7">
              <w:rPr>
                <w:rFonts w:ascii="Arial" w:hAnsi="Arial" w:cs="Arial"/>
                <w:b/>
                <w:sz w:val="22"/>
                <w:szCs w:val="22"/>
              </w:rPr>
              <w:t>If Difference, Why or Why Not was a Comment Generated</w:t>
            </w:r>
          </w:p>
        </w:tc>
      </w:tr>
      <w:tr w:rsidR="0035382A" w:rsidTr="000832A7"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5382A" w:rsidRPr="000832A7">
              <w:rPr>
                <w:rFonts w:ascii="Arial" w:hAnsi="Arial" w:cs="Arial"/>
                <w:sz w:val="22"/>
                <w:szCs w:val="22"/>
              </w:rPr>
              <w:t>32.1</w:t>
            </w:r>
          </w:p>
          <w:p w:rsidR="00A16FFB" w:rsidRPr="000832A7" w:rsidRDefault="00A16FFB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(a), (b), &amp; (c)(2)</w:t>
            </w:r>
          </w:p>
        </w:tc>
        <w:tc>
          <w:tcPr>
            <w:tcW w:w="207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Purpose and Scope</w:t>
            </w:r>
          </w:p>
        </w:tc>
        <w:tc>
          <w:tcPr>
            <w:tcW w:w="126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6FFB" w:rsidTr="000832A7">
        <w:tc>
          <w:tcPr>
            <w:tcW w:w="1530" w:type="dxa"/>
          </w:tcPr>
          <w:p w:rsidR="00A16FFB" w:rsidRDefault="00A16FFB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A16FFB" w:rsidRDefault="0053667E" w:rsidP="00A16FF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A16FFB" w:rsidRPr="000832A7">
              <w:rPr>
                <w:rFonts w:ascii="Arial" w:hAnsi="Arial" w:cs="Arial"/>
                <w:sz w:val="22"/>
                <w:szCs w:val="22"/>
              </w:rPr>
              <w:t>32.1</w:t>
            </w:r>
          </w:p>
          <w:p w:rsidR="00A16FFB" w:rsidRPr="000832A7" w:rsidRDefault="00A16FFB" w:rsidP="00A16F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(c)(1)</w:t>
            </w:r>
          </w:p>
        </w:tc>
        <w:tc>
          <w:tcPr>
            <w:tcW w:w="2070" w:type="dxa"/>
          </w:tcPr>
          <w:p w:rsidR="00A16FFB" w:rsidRDefault="00A16FFB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A16FFB" w:rsidRPr="000832A7" w:rsidRDefault="00A16FFB" w:rsidP="000832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Purpose and Scope</w:t>
            </w:r>
          </w:p>
        </w:tc>
        <w:tc>
          <w:tcPr>
            <w:tcW w:w="1260" w:type="dxa"/>
          </w:tcPr>
          <w:p w:rsidR="00A16FFB" w:rsidRPr="000832A7" w:rsidRDefault="00A16FFB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A16FFB" w:rsidRDefault="00A16FFB" w:rsidP="00A16F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6FFB" w:rsidRPr="000832A7" w:rsidRDefault="00A16FFB" w:rsidP="00A16F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530" w:type="dxa"/>
          </w:tcPr>
          <w:p w:rsidR="00A16FFB" w:rsidRPr="000832A7" w:rsidRDefault="00A16FFB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16FFB" w:rsidRPr="000832A7" w:rsidRDefault="00A16FFB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A16FFB" w:rsidRPr="000832A7" w:rsidRDefault="00A16FFB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82A" w:rsidTr="000832A7"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5382A" w:rsidRPr="000832A7">
              <w:rPr>
                <w:rFonts w:ascii="Arial" w:hAnsi="Arial" w:cs="Arial"/>
                <w:sz w:val="22"/>
                <w:szCs w:val="22"/>
              </w:rPr>
              <w:t>32.2</w:t>
            </w:r>
          </w:p>
        </w:tc>
        <w:tc>
          <w:tcPr>
            <w:tcW w:w="207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Definitions</w:t>
            </w:r>
          </w:p>
        </w:tc>
        <w:tc>
          <w:tcPr>
            <w:tcW w:w="126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FC1" w:rsidTr="000832A7">
        <w:tc>
          <w:tcPr>
            <w:tcW w:w="1530" w:type="dxa"/>
          </w:tcPr>
          <w:p w:rsidR="00247FC1" w:rsidRPr="000832A7" w:rsidRDefault="00247FC1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247FC1" w:rsidRPr="00247FC1" w:rsidRDefault="00247FC1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FC1" w:rsidRPr="00247FC1" w:rsidRDefault="00247FC1" w:rsidP="000832A7">
            <w:pPr>
              <w:rPr>
                <w:rFonts w:ascii="Arial" w:hAnsi="Arial" w:cs="Arial"/>
                <w:sz w:val="22"/>
                <w:szCs w:val="22"/>
              </w:rPr>
            </w:pPr>
            <w:r w:rsidRPr="00247FC1">
              <w:rPr>
                <w:rFonts w:ascii="Arial" w:hAnsi="Arial" w:cs="Arial"/>
                <w:sz w:val="22"/>
                <w:szCs w:val="22"/>
              </w:rPr>
              <w:t>Committed dose</w:t>
            </w:r>
          </w:p>
        </w:tc>
        <w:tc>
          <w:tcPr>
            <w:tcW w:w="1260" w:type="dxa"/>
          </w:tcPr>
          <w:p w:rsidR="00247FC1" w:rsidRPr="000832A7" w:rsidRDefault="00247FC1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247FC1" w:rsidRDefault="00247FC1" w:rsidP="00247F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7FC1" w:rsidRPr="000832A7" w:rsidRDefault="00247FC1" w:rsidP="00247F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:rsidR="00247FC1" w:rsidRDefault="00247FC1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FC1" w:rsidRPr="000832A7" w:rsidRDefault="00247FC1" w:rsidP="000832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:rsidR="00247FC1" w:rsidRPr="000832A7" w:rsidRDefault="00247FC1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247FC1" w:rsidRPr="000832A7" w:rsidRDefault="00247FC1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82A" w:rsidTr="000832A7"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Dose commitment</w:t>
            </w:r>
          </w:p>
        </w:tc>
        <w:tc>
          <w:tcPr>
            <w:tcW w:w="126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 xml:space="preserve">[A] </w:t>
            </w:r>
          </w:p>
        </w:tc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82A" w:rsidTr="000832A7"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Lot Tolerance Percent Defective</w:t>
            </w:r>
          </w:p>
        </w:tc>
        <w:tc>
          <w:tcPr>
            <w:tcW w:w="126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2A7" w:rsidTr="000832A7">
        <w:tc>
          <w:tcPr>
            <w:tcW w:w="1530" w:type="dxa"/>
          </w:tcPr>
          <w:p w:rsidR="000832A7" w:rsidRPr="000832A7" w:rsidRDefault="000832A7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0832A7" w:rsidRDefault="000832A7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0832A7" w:rsidRPr="000832A7" w:rsidRDefault="000832A7" w:rsidP="000832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Nationally tracked Source</w:t>
            </w:r>
          </w:p>
        </w:tc>
        <w:tc>
          <w:tcPr>
            <w:tcW w:w="1260" w:type="dxa"/>
          </w:tcPr>
          <w:p w:rsidR="000832A7" w:rsidRPr="000832A7" w:rsidRDefault="000832A7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0832A7" w:rsidRDefault="000832A7" w:rsidP="000832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832A7" w:rsidRPr="000832A7" w:rsidRDefault="000832A7" w:rsidP="000832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:rsidR="000832A7" w:rsidRPr="000832A7" w:rsidRDefault="000832A7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0832A7" w:rsidRPr="000832A7" w:rsidRDefault="000832A7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0832A7" w:rsidRPr="000832A7" w:rsidRDefault="000832A7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FC1" w:rsidTr="000832A7">
        <w:tc>
          <w:tcPr>
            <w:tcW w:w="1530" w:type="dxa"/>
          </w:tcPr>
          <w:p w:rsidR="00247FC1" w:rsidRPr="000832A7" w:rsidRDefault="00247FC1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247FC1" w:rsidRDefault="00247FC1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FC1" w:rsidRPr="00247FC1" w:rsidRDefault="00247FC1" w:rsidP="000832A7">
            <w:pPr>
              <w:rPr>
                <w:rFonts w:ascii="Arial" w:hAnsi="Arial" w:cs="Arial"/>
                <w:sz w:val="22"/>
                <w:szCs w:val="22"/>
              </w:rPr>
            </w:pPr>
            <w:r w:rsidRPr="00247FC1">
              <w:rPr>
                <w:rFonts w:ascii="Arial" w:hAnsi="Arial" w:cs="Arial"/>
                <w:sz w:val="22"/>
                <w:szCs w:val="22"/>
              </w:rPr>
              <w:t>Sealed source and device registry</w:t>
            </w:r>
          </w:p>
        </w:tc>
        <w:tc>
          <w:tcPr>
            <w:tcW w:w="1260" w:type="dxa"/>
          </w:tcPr>
          <w:p w:rsidR="00247FC1" w:rsidRPr="000832A7" w:rsidRDefault="00247FC1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247FC1" w:rsidRDefault="00247FC1" w:rsidP="000832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7FC1" w:rsidRDefault="00247FC1" w:rsidP="000832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:rsidR="00247FC1" w:rsidRDefault="00247FC1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FC1" w:rsidRPr="000832A7" w:rsidRDefault="00247FC1" w:rsidP="000832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:rsidR="00247FC1" w:rsidRPr="000832A7" w:rsidRDefault="00247FC1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247FC1" w:rsidRPr="000832A7" w:rsidRDefault="00247FC1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82A" w:rsidTr="000832A7"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5382A" w:rsidRPr="000832A7">
              <w:rPr>
                <w:rFonts w:ascii="Arial" w:hAnsi="Arial" w:cs="Arial"/>
                <w:sz w:val="22"/>
                <w:szCs w:val="22"/>
              </w:rPr>
              <w:t>32.3</w:t>
            </w:r>
          </w:p>
        </w:tc>
        <w:tc>
          <w:tcPr>
            <w:tcW w:w="207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Maintenance of records</w:t>
            </w:r>
          </w:p>
        </w:tc>
        <w:tc>
          <w:tcPr>
            <w:tcW w:w="126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82A" w:rsidTr="000832A7"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5382A" w:rsidRPr="000832A7">
              <w:rPr>
                <w:rFonts w:ascii="Arial" w:hAnsi="Arial" w:cs="Arial"/>
                <w:sz w:val="22"/>
                <w:szCs w:val="22"/>
              </w:rPr>
              <w:t>32.8</w:t>
            </w:r>
          </w:p>
        </w:tc>
        <w:tc>
          <w:tcPr>
            <w:tcW w:w="207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Information collection requirements: OMB approval</w:t>
            </w:r>
          </w:p>
        </w:tc>
        <w:tc>
          <w:tcPr>
            <w:tcW w:w="126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82A" w:rsidTr="000832A7"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5382A" w:rsidRPr="000832A7">
              <w:rPr>
                <w:rFonts w:ascii="Arial" w:hAnsi="Arial" w:cs="Arial"/>
                <w:sz w:val="22"/>
                <w:szCs w:val="22"/>
              </w:rPr>
              <w:t>32.11</w:t>
            </w: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Introduction of byproduct material in exempt concentrations into products or materials and transfer of ownership or possession: Requirements for license</w:t>
            </w:r>
          </w:p>
        </w:tc>
        <w:tc>
          <w:tcPr>
            <w:tcW w:w="126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40194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NRC</w:t>
            </w: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82A" w:rsidTr="000832A7"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5382A" w:rsidRPr="000832A7">
              <w:rPr>
                <w:rFonts w:ascii="Arial" w:hAnsi="Arial" w:cs="Arial"/>
                <w:sz w:val="22"/>
                <w:szCs w:val="22"/>
              </w:rPr>
              <w:t>32.12</w:t>
            </w:r>
          </w:p>
        </w:tc>
        <w:tc>
          <w:tcPr>
            <w:tcW w:w="207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Same: Records and material transfer reports</w:t>
            </w:r>
          </w:p>
        </w:tc>
        <w:tc>
          <w:tcPr>
            <w:tcW w:w="126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40194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82A" w:rsidTr="000832A7"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5382A" w:rsidRPr="000832A7">
              <w:rPr>
                <w:rFonts w:ascii="Arial" w:hAnsi="Arial" w:cs="Arial"/>
                <w:sz w:val="22"/>
                <w:szCs w:val="22"/>
              </w:rPr>
              <w:t>32.13</w:t>
            </w:r>
          </w:p>
        </w:tc>
        <w:tc>
          <w:tcPr>
            <w:tcW w:w="207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Same: Prohibition of introduction</w:t>
            </w:r>
          </w:p>
        </w:tc>
        <w:tc>
          <w:tcPr>
            <w:tcW w:w="126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82A" w:rsidTr="000832A7"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§</w:t>
            </w:r>
            <w:r w:rsidR="0035382A" w:rsidRPr="000832A7">
              <w:rPr>
                <w:rFonts w:ascii="Arial" w:hAnsi="Arial" w:cs="Arial"/>
                <w:sz w:val="22"/>
                <w:szCs w:val="22"/>
              </w:rPr>
              <w:t>32.14</w:t>
            </w:r>
          </w:p>
        </w:tc>
        <w:tc>
          <w:tcPr>
            <w:tcW w:w="207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lastRenderedPageBreak/>
              <w:t>Certain items containing byproduct material; requirements for license to apply or initially transfer</w:t>
            </w:r>
          </w:p>
        </w:tc>
        <w:tc>
          <w:tcPr>
            <w:tcW w:w="126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lastRenderedPageBreak/>
              <w:t>NRC</w:t>
            </w:r>
          </w:p>
        </w:tc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82A" w:rsidTr="000832A7"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5382A" w:rsidRPr="000832A7">
              <w:rPr>
                <w:rFonts w:ascii="Arial" w:hAnsi="Arial" w:cs="Arial"/>
                <w:sz w:val="22"/>
                <w:szCs w:val="22"/>
              </w:rPr>
              <w:t>32.15</w:t>
            </w:r>
          </w:p>
        </w:tc>
        <w:tc>
          <w:tcPr>
            <w:tcW w:w="207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Same: Quality assurance, prohibition of transfer and labeling</w:t>
            </w:r>
          </w:p>
        </w:tc>
        <w:tc>
          <w:tcPr>
            <w:tcW w:w="126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82A" w:rsidTr="000832A7"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5382A" w:rsidRPr="000832A7">
              <w:rPr>
                <w:rFonts w:ascii="Arial" w:hAnsi="Arial" w:cs="Arial"/>
                <w:sz w:val="22"/>
                <w:szCs w:val="22"/>
              </w:rPr>
              <w:t>32.16</w:t>
            </w:r>
          </w:p>
        </w:tc>
        <w:tc>
          <w:tcPr>
            <w:tcW w:w="207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0832A7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Certain items containing byproduct material: Records and reports of transfer</w:t>
            </w:r>
          </w:p>
        </w:tc>
        <w:tc>
          <w:tcPr>
            <w:tcW w:w="126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NRC</w:t>
            </w: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82A" w:rsidTr="000832A7"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5382A" w:rsidRPr="000832A7">
              <w:rPr>
                <w:rFonts w:ascii="Arial" w:hAnsi="Arial" w:cs="Arial"/>
                <w:sz w:val="22"/>
                <w:szCs w:val="22"/>
              </w:rPr>
              <w:t>32.18</w:t>
            </w:r>
          </w:p>
        </w:tc>
        <w:tc>
          <w:tcPr>
            <w:tcW w:w="207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Manufacture, distribution and transfer of exempt quantities:  Requirements for license</w:t>
            </w:r>
          </w:p>
        </w:tc>
        <w:tc>
          <w:tcPr>
            <w:tcW w:w="126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82A" w:rsidTr="000832A7"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§</w:t>
            </w:r>
            <w:r w:rsidR="0035382A" w:rsidRPr="000832A7">
              <w:rPr>
                <w:rFonts w:ascii="Arial" w:hAnsi="Arial" w:cs="Arial"/>
                <w:sz w:val="22"/>
                <w:szCs w:val="22"/>
              </w:rPr>
              <w:t>32.19</w:t>
            </w:r>
          </w:p>
        </w:tc>
        <w:tc>
          <w:tcPr>
            <w:tcW w:w="207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lastRenderedPageBreak/>
              <w:t>Same: Conditions of licenses</w:t>
            </w:r>
          </w:p>
        </w:tc>
        <w:tc>
          <w:tcPr>
            <w:tcW w:w="126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lastRenderedPageBreak/>
              <w:t>NRC</w:t>
            </w:r>
          </w:p>
        </w:tc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82A" w:rsidTr="000832A7"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5382A" w:rsidRPr="000832A7">
              <w:rPr>
                <w:rFonts w:ascii="Arial" w:hAnsi="Arial" w:cs="Arial"/>
                <w:sz w:val="22"/>
                <w:szCs w:val="22"/>
              </w:rPr>
              <w:t>32.20</w:t>
            </w:r>
          </w:p>
        </w:tc>
        <w:tc>
          <w:tcPr>
            <w:tcW w:w="207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Same: Records and material transfer reports</w:t>
            </w:r>
          </w:p>
        </w:tc>
        <w:tc>
          <w:tcPr>
            <w:tcW w:w="126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82A" w:rsidTr="000832A7"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5382A" w:rsidRPr="000832A7">
              <w:rPr>
                <w:rFonts w:ascii="Arial" w:hAnsi="Arial" w:cs="Arial"/>
                <w:sz w:val="22"/>
                <w:szCs w:val="22"/>
              </w:rPr>
              <w:t>32.21</w:t>
            </w:r>
          </w:p>
        </w:tc>
        <w:tc>
          <w:tcPr>
            <w:tcW w:w="207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0832A7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 xml:space="preserve">Radioactive drug: Manufacture, preparation or transfer for commercial distribution of capsules containing carbon-14 urea each for </w:t>
            </w:r>
            <w:r w:rsidRPr="000832A7">
              <w:rPr>
                <w:rFonts w:ascii="Arial" w:hAnsi="Arial" w:cs="Arial"/>
                <w:sz w:val="22"/>
                <w:szCs w:val="22"/>
              </w:rPr>
              <w:sym w:font="WP TypographicSymbols" w:char="0041"/>
            </w:r>
            <w:r w:rsidRPr="000832A7">
              <w:rPr>
                <w:rFonts w:ascii="Arial" w:hAnsi="Arial" w:cs="Arial"/>
                <w:sz w:val="22"/>
                <w:szCs w:val="22"/>
              </w:rPr>
              <w:t>in vivo</w:t>
            </w:r>
            <w:r w:rsidRPr="000832A7">
              <w:rPr>
                <w:rFonts w:ascii="Arial" w:hAnsi="Arial" w:cs="Arial"/>
                <w:sz w:val="22"/>
                <w:szCs w:val="22"/>
              </w:rPr>
              <w:sym w:font="WP TypographicSymbols" w:char="0040"/>
            </w:r>
            <w:r w:rsidRPr="000832A7">
              <w:rPr>
                <w:rFonts w:ascii="Arial" w:hAnsi="Arial" w:cs="Arial"/>
                <w:sz w:val="22"/>
                <w:szCs w:val="22"/>
              </w:rPr>
              <w:t xml:space="preserve"> diagnostic use for humans to persons exempt from licensing; requirements for a license</w:t>
            </w:r>
          </w:p>
        </w:tc>
        <w:tc>
          <w:tcPr>
            <w:tcW w:w="126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2A7" w:rsidTr="000832A7">
        <w:tc>
          <w:tcPr>
            <w:tcW w:w="1530" w:type="dxa"/>
          </w:tcPr>
          <w:p w:rsidR="000832A7" w:rsidRDefault="000832A7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0832A7" w:rsidRPr="000832A7" w:rsidRDefault="0053667E" w:rsidP="000832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0832A7" w:rsidRPr="000832A7">
              <w:rPr>
                <w:rFonts w:ascii="Arial" w:hAnsi="Arial" w:cs="Arial"/>
                <w:sz w:val="22"/>
                <w:szCs w:val="22"/>
              </w:rPr>
              <w:t>32.21</w:t>
            </w:r>
            <w:r w:rsidR="004E17A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70" w:type="dxa"/>
          </w:tcPr>
          <w:p w:rsidR="000832A7" w:rsidRDefault="000832A7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0832A7" w:rsidRPr="000832A7" w:rsidRDefault="000832A7" w:rsidP="000832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Same: Conditions of license</w:t>
            </w:r>
          </w:p>
        </w:tc>
        <w:tc>
          <w:tcPr>
            <w:tcW w:w="1260" w:type="dxa"/>
          </w:tcPr>
          <w:p w:rsidR="000832A7" w:rsidRPr="000832A7" w:rsidRDefault="000832A7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0832A7" w:rsidRDefault="000832A7" w:rsidP="004E17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17A7" w:rsidRPr="000832A7" w:rsidRDefault="004E17A7" w:rsidP="004E17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530" w:type="dxa"/>
          </w:tcPr>
          <w:p w:rsidR="000832A7" w:rsidRPr="000832A7" w:rsidRDefault="000832A7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0832A7" w:rsidRPr="000832A7" w:rsidRDefault="000832A7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0832A7" w:rsidRPr="000832A7" w:rsidRDefault="000832A7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82A" w:rsidTr="000832A7"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5382A" w:rsidRPr="000832A7">
              <w:rPr>
                <w:rFonts w:ascii="Arial" w:hAnsi="Arial" w:cs="Arial"/>
                <w:sz w:val="22"/>
                <w:szCs w:val="22"/>
              </w:rPr>
              <w:t>32.22</w:t>
            </w:r>
          </w:p>
        </w:tc>
        <w:tc>
          <w:tcPr>
            <w:tcW w:w="207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32A7">
              <w:rPr>
                <w:rFonts w:ascii="Arial" w:hAnsi="Arial" w:cs="Arial"/>
                <w:sz w:val="22"/>
                <w:szCs w:val="22"/>
              </w:rPr>
              <w:lastRenderedPageBreak/>
              <w:t>Self luminous</w:t>
            </w:r>
            <w:proofErr w:type="spellEnd"/>
            <w:r w:rsidRPr="000832A7">
              <w:rPr>
                <w:rFonts w:ascii="Arial" w:hAnsi="Arial" w:cs="Arial"/>
                <w:sz w:val="22"/>
                <w:szCs w:val="22"/>
              </w:rPr>
              <w:t xml:space="preserve"> products containing tritium, krypton-85 </w:t>
            </w:r>
            <w:r w:rsidR="000832A7">
              <w:rPr>
                <w:rFonts w:ascii="Arial" w:hAnsi="Arial" w:cs="Arial"/>
                <w:sz w:val="22"/>
                <w:szCs w:val="22"/>
              </w:rPr>
              <w:t>or</w:t>
            </w:r>
            <w:r w:rsidRPr="000832A7">
              <w:rPr>
                <w:rFonts w:ascii="Arial" w:hAnsi="Arial" w:cs="Arial"/>
                <w:sz w:val="22"/>
                <w:szCs w:val="22"/>
              </w:rPr>
              <w:t xml:space="preserve"> promethium-147:  Requirements for license to manufacture, process, produce, or initially transfer: </w:t>
            </w:r>
          </w:p>
        </w:tc>
        <w:tc>
          <w:tcPr>
            <w:tcW w:w="126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82A" w:rsidTr="000832A7"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5382A" w:rsidRPr="000832A7">
              <w:rPr>
                <w:rFonts w:ascii="Arial" w:hAnsi="Arial" w:cs="Arial"/>
                <w:sz w:val="22"/>
                <w:szCs w:val="22"/>
              </w:rPr>
              <w:t>32.23</w:t>
            </w:r>
          </w:p>
        </w:tc>
        <w:tc>
          <w:tcPr>
            <w:tcW w:w="207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Same: Safety criteria</w:t>
            </w:r>
          </w:p>
        </w:tc>
        <w:tc>
          <w:tcPr>
            <w:tcW w:w="126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82A" w:rsidTr="000832A7"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5382A" w:rsidRPr="000832A7">
              <w:rPr>
                <w:rFonts w:ascii="Arial" w:hAnsi="Arial" w:cs="Arial"/>
                <w:sz w:val="22"/>
                <w:szCs w:val="22"/>
              </w:rPr>
              <w:t>32.24</w:t>
            </w:r>
          </w:p>
        </w:tc>
        <w:tc>
          <w:tcPr>
            <w:tcW w:w="207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Same: Table of organ doses</w:t>
            </w:r>
          </w:p>
        </w:tc>
        <w:tc>
          <w:tcPr>
            <w:tcW w:w="126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82A" w:rsidTr="000832A7"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5382A" w:rsidRPr="000832A7">
              <w:rPr>
                <w:rFonts w:ascii="Arial" w:hAnsi="Arial" w:cs="Arial"/>
                <w:sz w:val="22"/>
                <w:szCs w:val="22"/>
              </w:rPr>
              <w:t>32.25</w:t>
            </w:r>
          </w:p>
        </w:tc>
        <w:tc>
          <w:tcPr>
            <w:tcW w:w="207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 xml:space="preserve">Conditions of licenses issued under </w:t>
            </w:r>
            <w:r w:rsidR="0053667E">
              <w:rPr>
                <w:rFonts w:ascii="Arial" w:hAnsi="Arial" w:cs="Arial"/>
                <w:sz w:val="22"/>
                <w:szCs w:val="22"/>
              </w:rPr>
              <w:t>§</w:t>
            </w:r>
            <w:r w:rsidRPr="000832A7">
              <w:rPr>
                <w:rFonts w:ascii="Arial" w:hAnsi="Arial" w:cs="Arial"/>
                <w:sz w:val="22"/>
                <w:szCs w:val="22"/>
              </w:rPr>
              <w:t>32.22: Quality Control, labeling and reports of transfer</w:t>
            </w:r>
          </w:p>
        </w:tc>
        <w:tc>
          <w:tcPr>
            <w:tcW w:w="126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82A" w:rsidTr="000832A7"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5382A" w:rsidRPr="000832A7">
              <w:rPr>
                <w:rFonts w:ascii="Arial" w:hAnsi="Arial" w:cs="Arial"/>
                <w:sz w:val="22"/>
                <w:szCs w:val="22"/>
              </w:rPr>
              <w:t>32.26</w:t>
            </w:r>
          </w:p>
        </w:tc>
        <w:tc>
          <w:tcPr>
            <w:tcW w:w="207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 xml:space="preserve">Gas and aerosol detectors containing byproduct </w:t>
            </w:r>
            <w:r w:rsidRPr="000832A7">
              <w:rPr>
                <w:rFonts w:ascii="Arial" w:hAnsi="Arial" w:cs="Arial"/>
                <w:sz w:val="22"/>
                <w:szCs w:val="22"/>
              </w:rPr>
              <w:lastRenderedPageBreak/>
              <w:t>material:  Requirements for license to manufacture, process, produce or initially transfer</w:t>
            </w:r>
          </w:p>
        </w:tc>
        <w:tc>
          <w:tcPr>
            <w:tcW w:w="126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82A" w:rsidTr="000832A7"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5382A" w:rsidRPr="000832A7">
              <w:rPr>
                <w:rFonts w:ascii="Arial" w:hAnsi="Arial" w:cs="Arial"/>
                <w:sz w:val="22"/>
                <w:szCs w:val="22"/>
              </w:rPr>
              <w:t>32.27</w:t>
            </w:r>
          </w:p>
        </w:tc>
        <w:tc>
          <w:tcPr>
            <w:tcW w:w="207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Same: Safety criteria</w:t>
            </w:r>
          </w:p>
        </w:tc>
        <w:tc>
          <w:tcPr>
            <w:tcW w:w="126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82A" w:rsidTr="000832A7"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5382A" w:rsidRPr="000832A7">
              <w:rPr>
                <w:rFonts w:ascii="Arial" w:hAnsi="Arial" w:cs="Arial"/>
                <w:sz w:val="22"/>
                <w:szCs w:val="22"/>
              </w:rPr>
              <w:t>32.28</w:t>
            </w:r>
          </w:p>
        </w:tc>
        <w:tc>
          <w:tcPr>
            <w:tcW w:w="207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Same: Table of organ doses</w:t>
            </w:r>
          </w:p>
        </w:tc>
        <w:tc>
          <w:tcPr>
            <w:tcW w:w="126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82A" w:rsidTr="000832A7"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5382A" w:rsidRPr="000832A7">
              <w:rPr>
                <w:rFonts w:ascii="Arial" w:hAnsi="Arial" w:cs="Arial"/>
                <w:sz w:val="22"/>
                <w:szCs w:val="22"/>
              </w:rPr>
              <w:t>32.29</w:t>
            </w:r>
          </w:p>
        </w:tc>
        <w:tc>
          <w:tcPr>
            <w:tcW w:w="207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 xml:space="preserve">Conditions of licenses issued under </w:t>
            </w:r>
            <w:r w:rsidR="0053667E">
              <w:rPr>
                <w:rFonts w:ascii="Arial" w:hAnsi="Arial" w:cs="Arial"/>
                <w:sz w:val="22"/>
                <w:szCs w:val="22"/>
              </w:rPr>
              <w:t>§</w:t>
            </w:r>
            <w:r w:rsidRPr="000832A7">
              <w:rPr>
                <w:rFonts w:ascii="Arial" w:hAnsi="Arial" w:cs="Arial"/>
                <w:sz w:val="22"/>
                <w:szCs w:val="22"/>
              </w:rPr>
              <w:t>32.26: Quality control, labeling and reports of transfer</w:t>
            </w:r>
          </w:p>
        </w:tc>
        <w:tc>
          <w:tcPr>
            <w:tcW w:w="126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5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35382A" w:rsidRPr="000832A7" w:rsidRDefault="0035382A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35382A" w:rsidRPr="000832A7" w:rsidRDefault="0035382A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FC1" w:rsidTr="000832A7">
        <w:tc>
          <w:tcPr>
            <w:tcW w:w="1530" w:type="dxa"/>
          </w:tcPr>
          <w:p w:rsidR="00247FC1" w:rsidRDefault="00247FC1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FC1" w:rsidRPr="000832A7" w:rsidRDefault="0053667E" w:rsidP="00247F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247FC1" w:rsidRPr="000832A7">
              <w:rPr>
                <w:rFonts w:ascii="Arial" w:hAnsi="Arial" w:cs="Arial"/>
                <w:sz w:val="22"/>
                <w:szCs w:val="22"/>
              </w:rPr>
              <w:t>32.</w:t>
            </w:r>
            <w:r w:rsidR="00247FC1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070" w:type="dxa"/>
          </w:tcPr>
          <w:p w:rsidR="00247FC1" w:rsidRDefault="00247FC1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FC1" w:rsidRPr="00247FC1" w:rsidRDefault="00247FC1" w:rsidP="000832A7">
            <w:pPr>
              <w:rPr>
                <w:rFonts w:ascii="Arial" w:hAnsi="Arial" w:cs="Arial"/>
                <w:sz w:val="22"/>
                <w:szCs w:val="22"/>
              </w:rPr>
            </w:pPr>
            <w:r w:rsidRPr="00247FC1">
              <w:rPr>
                <w:rFonts w:ascii="Arial" w:hAnsi="Arial" w:cs="Arial"/>
                <w:bCs/>
                <w:sz w:val="22"/>
                <w:szCs w:val="22"/>
              </w:rPr>
              <w:t xml:space="preserve">Certain industrial devices containing byproduct material:  Requirements for license to manufacture, process, produce, </w:t>
            </w:r>
            <w:r w:rsidRPr="00247FC1">
              <w:rPr>
                <w:rFonts w:ascii="Arial" w:hAnsi="Arial" w:cs="Arial"/>
                <w:bCs/>
                <w:sz w:val="22"/>
                <w:szCs w:val="22"/>
              </w:rPr>
              <w:lastRenderedPageBreak/>
              <w:t>or initially transfer</w:t>
            </w:r>
          </w:p>
        </w:tc>
        <w:tc>
          <w:tcPr>
            <w:tcW w:w="1260" w:type="dxa"/>
          </w:tcPr>
          <w:p w:rsidR="00247FC1" w:rsidRPr="000832A7" w:rsidRDefault="00247FC1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247FC1" w:rsidRDefault="00247FC1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FC1" w:rsidRPr="000832A7" w:rsidRDefault="00247FC1" w:rsidP="00247F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530" w:type="dxa"/>
          </w:tcPr>
          <w:p w:rsidR="00247FC1" w:rsidRPr="000832A7" w:rsidRDefault="00247FC1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247FC1" w:rsidRPr="000832A7" w:rsidRDefault="00247FC1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247FC1" w:rsidRPr="000832A7" w:rsidRDefault="00247FC1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FC1" w:rsidTr="000832A7">
        <w:tc>
          <w:tcPr>
            <w:tcW w:w="1530" w:type="dxa"/>
          </w:tcPr>
          <w:p w:rsidR="00247FC1" w:rsidRDefault="00247FC1" w:rsidP="00247FC1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FC1" w:rsidRDefault="0053667E" w:rsidP="00247F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247FC1" w:rsidRPr="000832A7">
              <w:rPr>
                <w:rFonts w:ascii="Arial" w:hAnsi="Arial" w:cs="Arial"/>
                <w:sz w:val="22"/>
                <w:szCs w:val="22"/>
              </w:rPr>
              <w:t>32.</w:t>
            </w:r>
            <w:r w:rsidR="00247FC1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070" w:type="dxa"/>
          </w:tcPr>
          <w:p w:rsidR="00247FC1" w:rsidRPr="00247FC1" w:rsidRDefault="00247FC1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FC1" w:rsidRPr="00247FC1" w:rsidRDefault="00247FC1" w:rsidP="000832A7">
            <w:pPr>
              <w:rPr>
                <w:rFonts w:ascii="Arial" w:hAnsi="Arial" w:cs="Arial"/>
                <w:sz w:val="22"/>
                <w:szCs w:val="22"/>
              </w:rPr>
            </w:pPr>
            <w:r w:rsidRPr="00247FC1">
              <w:rPr>
                <w:rFonts w:ascii="Arial" w:hAnsi="Arial" w:cs="Arial"/>
                <w:bCs/>
                <w:sz w:val="22"/>
                <w:szCs w:val="22"/>
              </w:rPr>
              <w:t>Certain industrial devices containing byproduct material:  Safety criteria</w:t>
            </w:r>
          </w:p>
        </w:tc>
        <w:tc>
          <w:tcPr>
            <w:tcW w:w="1260" w:type="dxa"/>
          </w:tcPr>
          <w:p w:rsidR="00247FC1" w:rsidRPr="000832A7" w:rsidRDefault="00247FC1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247FC1" w:rsidRDefault="00247FC1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FC1" w:rsidRDefault="00247FC1" w:rsidP="00247F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530" w:type="dxa"/>
          </w:tcPr>
          <w:p w:rsidR="00247FC1" w:rsidRPr="000832A7" w:rsidRDefault="00247FC1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247FC1" w:rsidRPr="000832A7" w:rsidRDefault="00247FC1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247FC1" w:rsidRPr="000832A7" w:rsidRDefault="00247FC1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65E" w:rsidTr="000832A7">
        <w:tc>
          <w:tcPr>
            <w:tcW w:w="1530" w:type="dxa"/>
          </w:tcPr>
          <w:p w:rsidR="0098465E" w:rsidRDefault="0098465E" w:rsidP="005D639C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Default="0053667E" w:rsidP="009846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98465E" w:rsidRPr="000832A7">
              <w:rPr>
                <w:rFonts w:ascii="Arial" w:hAnsi="Arial" w:cs="Arial"/>
                <w:sz w:val="22"/>
                <w:szCs w:val="22"/>
              </w:rPr>
              <w:t>32.</w:t>
            </w:r>
            <w:r w:rsidR="0098465E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070" w:type="dxa"/>
          </w:tcPr>
          <w:p w:rsidR="0098465E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98465E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  <w:r w:rsidRPr="0098465E">
              <w:rPr>
                <w:rFonts w:ascii="Arial" w:hAnsi="Arial" w:cs="Arial"/>
                <w:bCs/>
                <w:sz w:val="22"/>
                <w:szCs w:val="22"/>
              </w:rPr>
              <w:t xml:space="preserve">Conditions of licenses issued under </w:t>
            </w:r>
            <w:r w:rsidRPr="0098465E">
              <w:rPr>
                <w:rFonts w:ascii="Arial" w:hAnsi="Arial" w:cs="Arial"/>
                <w:sz w:val="22"/>
                <w:szCs w:val="22"/>
              </w:rPr>
              <w:t>§ </w:t>
            </w:r>
            <w:r w:rsidRPr="0098465E">
              <w:rPr>
                <w:rFonts w:ascii="Arial" w:hAnsi="Arial" w:cs="Arial"/>
                <w:bCs/>
                <w:sz w:val="22"/>
                <w:szCs w:val="22"/>
              </w:rPr>
              <w:t>32.30:  Quality control, labeling, and reports of transfer</w:t>
            </w:r>
          </w:p>
        </w:tc>
        <w:tc>
          <w:tcPr>
            <w:tcW w:w="126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98465E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Default="0098465E" w:rsidP="009846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65E" w:rsidTr="000832A7"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98465E" w:rsidRPr="000832A7">
              <w:rPr>
                <w:rFonts w:ascii="Arial" w:hAnsi="Arial" w:cs="Arial"/>
                <w:sz w:val="22"/>
                <w:szCs w:val="22"/>
              </w:rPr>
              <w:t>32.51</w:t>
            </w:r>
          </w:p>
        </w:tc>
        <w:tc>
          <w:tcPr>
            <w:tcW w:w="207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 xml:space="preserve">Byproduct material contained in devices for use under </w:t>
            </w:r>
            <w:r w:rsidR="0053667E">
              <w:rPr>
                <w:rFonts w:ascii="Arial" w:hAnsi="Arial" w:cs="Arial"/>
                <w:sz w:val="22"/>
                <w:szCs w:val="22"/>
              </w:rPr>
              <w:t>§</w:t>
            </w:r>
            <w:r w:rsidRPr="000832A7">
              <w:rPr>
                <w:rFonts w:ascii="Arial" w:hAnsi="Arial" w:cs="Arial"/>
                <w:sz w:val="22"/>
                <w:szCs w:val="22"/>
              </w:rPr>
              <w:t xml:space="preserve">31.5:  Requirements for license to manufacture or initially transfer </w:t>
            </w:r>
          </w:p>
        </w:tc>
        <w:tc>
          <w:tcPr>
            <w:tcW w:w="126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65E" w:rsidTr="000832A7"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98465E" w:rsidRPr="000832A7">
              <w:rPr>
                <w:rFonts w:ascii="Arial" w:hAnsi="Arial" w:cs="Arial"/>
                <w:sz w:val="22"/>
                <w:szCs w:val="22"/>
              </w:rPr>
              <w:t>32.51a</w:t>
            </w:r>
          </w:p>
        </w:tc>
        <w:tc>
          <w:tcPr>
            <w:tcW w:w="207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Same: Conditions of licenses</w:t>
            </w: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65E" w:rsidTr="00D6144A">
        <w:trPr>
          <w:cantSplit/>
        </w:trPr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98465E" w:rsidRPr="000832A7">
              <w:rPr>
                <w:rFonts w:ascii="Arial" w:hAnsi="Arial" w:cs="Arial"/>
                <w:sz w:val="22"/>
                <w:szCs w:val="22"/>
              </w:rPr>
              <w:t>32.52</w:t>
            </w:r>
          </w:p>
        </w:tc>
        <w:tc>
          <w:tcPr>
            <w:tcW w:w="207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Same: Material transfer reports and records</w:t>
            </w:r>
          </w:p>
        </w:tc>
        <w:tc>
          <w:tcPr>
            <w:tcW w:w="126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65E" w:rsidTr="000832A7"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98465E" w:rsidRPr="000832A7">
              <w:rPr>
                <w:rFonts w:ascii="Arial" w:hAnsi="Arial" w:cs="Arial"/>
                <w:sz w:val="22"/>
                <w:szCs w:val="22"/>
              </w:rPr>
              <w:t>32.53</w:t>
            </w:r>
          </w:p>
        </w:tc>
        <w:tc>
          <w:tcPr>
            <w:tcW w:w="207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Luminous safety devices for use in aircraft:  Requirements for license to manufacture, assemble, repair or initially transfer</w:t>
            </w:r>
          </w:p>
        </w:tc>
        <w:tc>
          <w:tcPr>
            <w:tcW w:w="126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65E" w:rsidTr="000832A7"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98465E" w:rsidRPr="000832A7">
              <w:rPr>
                <w:rFonts w:ascii="Arial" w:hAnsi="Arial" w:cs="Arial"/>
                <w:sz w:val="22"/>
                <w:szCs w:val="22"/>
              </w:rPr>
              <w:t>32.54</w:t>
            </w:r>
          </w:p>
        </w:tc>
        <w:tc>
          <w:tcPr>
            <w:tcW w:w="207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Same: Labeling of devices</w:t>
            </w:r>
          </w:p>
        </w:tc>
        <w:tc>
          <w:tcPr>
            <w:tcW w:w="126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65E" w:rsidTr="000832A7"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32.55</w:t>
            </w:r>
          </w:p>
        </w:tc>
        <w:tc>
          <w:tcPr>
            <w:tcW w:w="207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Same: Quality assurance; prohibition of transfer</w:t>
            </w:r>
          </w:p>
        </w:tc>
        <w:tc>
          <w:tcPr>
            <w:tcW w:w="126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65E" w:rsidTr="000832A7"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98465E" w:rsidRPr="000832A7">
              <w:rPr>
                <w:rFonts w:ascii="Arial" w:hAnsi="Arial" w:cs="Arial"/>
                <w:sz w:val="22"/>
                <w:szCs w:val="22"/>
              </w:rPr>
              <w:t>32.56</w:t>
            </w:r>
          </w:p>
        </w:tc>
        <w:tc>
          <w:tcPr>
            <w:tcW w:w="207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Same: Material transfer reports</w:t>
            </w:r>
          </w:p>
        </w:tc>
        <w:tc>
          <w:tcPr>
            <w:tcW w:w="126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65E" w:rsidTr="000832A7"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98465E" w:rsidRPr="000832A7">
              <w:rPr>
                <w:rFonts w:ascii="Arial" w:hAnsi="Arial" w:cs="Arial"/>
                <w:sz w:val="22"/>
                <w:szCs w:val="22"/>
              </w:rPr>
              <w:t>32.57</w:t>
            </w:r>
          </w:p>
        </w:tc>
        <w:tc>
          <w:tcPr>
            <w:tcW w:w="207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D6144A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Calibration or reference sources Am-241</w:t>
            </w:r>
            <w:r>
              <w:rPr>
                <w:rFonts w:ascii="Arial" w:hAnsi="Arial" w:cs="Arial"/>
                <w:sz w:val="22"/>
                <w:szCs w:val="22"/>
              </w:rPr>
              <w:t xml:space="preserve"> or </w:t>
            </w: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Ra-226: </w:t>
            </w:r>
            <w:r w:rsidRPr="000832A7">
              <w:rPr>
                <w:rFonts w:ascii="Arial" w:hAnsi="Arial" w:cs="Arial"/>
                <w:sz w:val="22"/>
                <w:szCs w:val="22"/>
              </w:rPr>
              <w:t>Requirements for license to manufacture or initially transfer</w:t>
            </w:r>
          </w:p>
        </w:tc>
        <w:tc>
          <w:tcPr>
            <w:tcW w:w="126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65E" w:rsidTr="000832A7"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98465E" w:rsidRPr="000832A7">
              <w:rPr>
                <w:rFonts w:ascii="Arial" w:hAnsi="Arial" w:cs="Arial"/>
                <w:sz w:val="22"/>
                <w:szCs w:val="22"/>
              </w:rPr>
              <w:t>32.58</w:t>
            </w:r>
          </w:p>
        </w:tc>
        <w:tc>
          <w:tcPr>
            <w:tcW w:w="207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Same: Labeling of devices</w:t>
            </w:r>
          </w:p>
        </w:tc>
        <w:tc>
          <w:tcPr>
            <w:tcW w:w="126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65E" w:rsidTr="000832A7"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98465E" w:rsidRPr="000832A7">
              <w:rPr>
                <w:rFonts w:ascii="Arial" w:hAnsi="Arial" w:cs="Arial"/>
                <w:sz w:val="22"/>
                <w:szCs w:val="22"/>
              </w:rPr>
              <w:t>32.59</w:t>
            </w:r>
          </w:p>
        </w:tc>
        <w:tc>
          <w:tcPr>
            <w:tcW w:w="207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Same: Leak testing of each source</w:t>
            </w:r>
          </w:p>
        </w:tc>
        <w:tc>
          <w:tcPr>
            <w:tcW w:w="126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65E" w:rsidTr="000832A7"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98465E" w:rsidRPr="000832A7">
              <w:rPr>
                <w:rFonts w:ascii="Arial" w:hAnsi="Arial" w:cs="Arial"/>
                <w:sz w:val="22"/>
                <w:szCs w:val="22"/>
              </w:rPr>
              <w:t>32.60</w:t>
            </w:r>
          </w:p>
        </w:tc>
        <w:tc>
          <w:tcPr>
            <w:tcW w:w="207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[Reserved]</w:t>
            </w:r>
          </w:p>
        </w:tc>
        <w:tc>
          <w:tcPr>
            <w:tcW w:w="126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65E" w:rsidTr="000832A7"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98465E" w:rsidRPr="000832A7">
              <w:rPr>
                <w:rFonts w:ascii="Arial" w:hAnsi="Arial" w:cs="Arial"/>
                <w:sz w:val="22"/>
                <w:szCs w:val="22"/>
              </w:rPr>
              <w:t>32.61</w:t>
            </w:r>
          </w:p>
        </w:tc>
        <w:tc>
          <w:tcPr>
            <w:tcW w:w="207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 xml:space="preserve">Ice detection devices containing strontium-90; Requirements for license to manufacture or initially transfer </w:t>
            </w:r>
          </w:p>
        </w:tc>
        <w:tc>
          <w:tcPr>
            <w:tcW w:w="126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65E" w:rsidTr="000832A7"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98465E" w:rsidRPr="000832A7">
              <w:rPr>
                <w:rFonts w:ascii="Arial" w:hAnsi="Arial" w:cs="Arial"/>
                <w:sz w:val="22"/>
                <w:szCs w:val="22"/>
              </w:rPr>
              <w:t>32.62</w:t>
            </w:r>
          </w:p>
        </w:tc>
        <w:tc>
          <w:tcPr>
            <w:tcW w:w="207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Same: Quality Assurance; prohibition of transfer</w:t>
            </w:r>
          </w:p>
        </w:tc>
        <w:tc>
          <w:tcPr>
            <w:tcW w:w="126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65E" w:rsidTr="000832A7"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§</w:t>
            </w:r>
            <w:r w:rsidR="0098465E" w:rsidRPr="000832A7">
              <w:rPr>
                <w:rFonts w:ascii="Arial" w:hAnsi="Arial" w:cs="Arial"/>
                <w:sz w:val="22"/>
                <w:szCs w:val="22"/>
              </w:rPr>
              <w:t>32.71</w:t>
            </w:r>
          </w:p>
        </w:tc>
        <w:tc>
          <w:tcPr>
            <w:tcW w:w="207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lastRenderedPageBreak/>
              <w:t>Manufacture and distribution of byproduct material for certain in vitro clinical or laboratory testing under general license</w:t>
            </w:r>
          </w:p>
          <w:p w:rsidR="0098465E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lastRenderedPageBreak/>
              <w:t>B</w:t>
            </w:r>
          </w:p>
        </w:tc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65E" w:rsidTr="000832A7"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98465E" w:rsidRPr="000832A7">
              <w:rPr>
                <w:rFonts w:ascii="Arial" w:hAnsi="Arial" w:cs="Arial"/>
                <w:sz w:val="22"/>
                <w:szCs w:val="22"/>
              </w:rPr>
              <w:t>32.72</w:t>
            </w:r>
          </w:p>
        </w:tc>
        <w:tc>
          <w:tcPr>
            <w:tcW w:w="207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Manufacture, preparation or transfer for commercial distribution of radioactive drugs containing byproduct material for medical use under Part 35</w:t>
            </w:r>
          </w:p>
        </w:tc>
        <w:tc>
          <w:tcPr>
            <w:tcW w:w="126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65E" w:rsidTr="000832A7"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98465E" w:rsidRPr="000832A7">
              <w:rPr>
                <w:rFonts w:ascii="Arial" w:hAnsi="Arial" w:cs="Arial"/>
                <w:sz w:val="22"/>
                <w:szCs w:val="22"/>
              </w:rPr>
              <w:t>32.74</w:t>
            </w:r>
          </w:p>
        </w:tc>
        <w:tc>
          <w:tcPr>
            <w:tcW w:w="207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Manufacture and distribution of sources or devices containing byproduct material for medical use</w:t>
            </w:r>
          </w:p>
        </w:tc>
        <w:tc>
          <w:tcPr>
            <w:tcW w:w="126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65E" w:rsidTr="000832A7"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98465E" w:rsidRPr="000832A7">
              <w:rPr>
                <w:rFonts w:ascii="Arial" w:hAnsi="Arial" w:cs="Arial"/>
                <w:sz w:val="22"/>
                <w:szCs w:val="22"/>
              </w:rPr>
              <w:t>32.101</w:t>
            </w:r>
          </w:p>
        </w:tc>
        <w:tc>
          <w:tcPr>
            <w:tcW w:w="207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98465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Removed  (see RATS ID 2012-4)</w:t>
            </w:r>
          </w:p>
        </w:tc>
        <w:tc>
          <w:tcPr>
            <w:tcW w:w="126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65E" w:rsidTr="000832A7"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98465E" w:rsidRPr="000832A7">
              <w:rPr>
                <w:rFonts w:ascii="Arial" w:hAnsi="Arial" w:cs="Arial"/>
                <w:sz w:val="22"/>
                <w:szCs w:val="22"/>
              </w:rPr>
              <w:t>32.102</w:t>
            </w:r>
          </w:p>
        </w:tc>
        <w:tc>
          <w:tcPr>
            <w:tcW w:w="207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98465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Removed  (see RATS ID 2012-4)</w:t>
            </w:r>
          </w:p>
        </w:tc>
        <w:tc>
          <w:tcPr>
            <w:tcW w:w="126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65E" w:rsidTr="000832A7"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98465E" w:rsidRPr="000832A7">
              <w:rPr>
                <w:rFonts w:ascii="Arial" w:hAnsi="Arial" w:cs="Arial"/>
                <w:sz w:val="22"/>
                <w:szCs w:val="22"/>
              </w:rPr>
              <w:t>32.103</w:t>
            </w:r>
          </w:p>
        </w:tc>
        <w:tc>
          <w:tcPr>
            <w:tcW w:w="207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98465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Removed  (see RATS ID 2012-4)</w:t>
            </w:r>
          </w:p>
        </w:tc>
        <w:tc>
          <w:tcPr>
            <w:tcW w:w="126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65E" w:rsidTr="000832A7"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98465E" w:rsidRPr="000832A7">
              <w:rPr>
                <w:rFonts w:ascii="Arial" w:hAnsi="Arial" w:cs="Arial"/>
                <w:sz w:val="22"/>
                <w:szCs w:val="22"/>
              </w:rPr>
              <w:t>32.110</w:t>
            </w:r>
          </w:p>
        </w:tc>
        <w:tc>
          <w:tcPr>
            <w:tcW w:w="207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Removed  (see RATS ID 2012-4)</w:t>
            </w:r>
          </w:p>
        </w:tc>
        <w:tc>
          <w:tcPr>
            <w:tcW w:w="126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65E" w:rsidTr="000832A7">
        <w:tc>
          <w:tcPr>
            <w:tcW w:w="1530" w:type="dxa"/>
          </w:tcPr>
          <w:p w:rsidR="0098465E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53667E" w:rsidP="00A16F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98465E" w:rsidRPr="000832A7">
              <w:rPr>
                <w:rFonts w:ascii="Arial" w:hAnsi="Arial" w:cs="Arial"/>
                <w:sz w:val="22"/>
                <w:szCs w:val="22"/>
              </w:rPr>
              <w:t>32.2</w:t>
            </w:r>
            <w:r w:rsidR="0098465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70" w:type="dxa"/>
          </w:tcPr>
          <w:p w:rsidR="0098465E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Serialization of nationally tracked sources</w:t>
            </w:r>
          </w:p>
        </w:tc>
        <w:tc>
          <w:tcPr>
            <w:tcW w:w="126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98465E" w:rsidRDefault="0098465E" w:rsidP="00A16F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465E" w:rsidRDefault="0098465E" w:rsidP="00A16F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  <w:p w:rsidR="0098465E" w:rsidRPr="000832A7" w:rsidRDefault="0098465E" w:rsidP="00A16F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(only required if a State has a licensee who manufacturers sources with greater than Cat 2 amounts of radioactive material)</w:t>
            </w:r>
          </w:p>
        </w:tc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65E" w:rsidTr="000832A7"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98465E" w:rsidRPr="000832A7">
              <w:rPr>
                <w:rFonts w:ascii="Arial" w:hAnsi="Arial" w:cs="Arial"/>
                <w:sz w:val="22"/>
                <w:szCs w:val="22"/>
              </w:rPr>
              <w:t>32.210</w:t>
            </w:r>
            <w:r w:rsidR="00DB188D">
              <w:rPr>
                <w:rFonts w:ascii="Arial" w:hAnsi="Arial" w:cs="Arial"/>
                <w:sz w:val="22"/>
                <w:szCs w:val="22"/>
              </w:rPr>
              <w:t>(a), (b), (c), (d), (e), (f) &amp; (g)</w:t>
            </w:r>
          </w:p>
        </w:tc>
        <w:tc>
          <w:tcPr>
            <w:tcW w:w="207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Registration of product information</w:t>
            </w:r>
          </w:p>
        </w:tc>
        <w:tc>
          <w:tcPr>
            <w:tcW w:w="126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98465E" w:rsidRPr="000832A7" w:rsidRDefault="0098465E" w:rsidP="006939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465E" w:rsidRDefault="0098465E" w:rsidP="0069399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 xml:space="preserve">B- </w:t>
            </w:r>
            <w:r w:rsidR="00DB188D" w:rsidRPr="00DB188D">
              <w:rPr>
                <w:rFonts w:ascii="Arial" w:hAnsi="Arial" w:cs="Arial"/>
                <w:sz w:val="22"/>
                <w:szCs w:val="22"/>
              </w:rPr>
              <w:t xml:space="preserve">States with authority for sealed source and device </w:t>
            </w:r>
            <w:r w:rsidR="00DB188D" w:rsidRPr="00DB188D">
              <w:rPr>
                <w:rFonts w:ascii="Arial" w:hAnsi="Arial" w:cs="Arial"/>
                <w:sz w:val="22"/>
                <w:szCs w:val="22"/>
              </w:rPr>
              <w:lastRenderedPageBreak/>
              <w:t>(SS&amp;D) evaluations</w:t>
            </w:r>
          </w:p>
          <w:p w:rsidR="0098465E" w:rsidRPr="000832A7" w:rsidRDefault="0098465E" w:rsidP="0069399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465E" w:rsidRDefault="0098465E" w:rsidP="0069399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D- for States that do not perform SS&amp;D evaluations</w:t>
            </w:r>
          </w:p>
          <w:p w:rsidR="0098465E" w:rsidRPr="000832A7" w:rsidRDefault="0098465E" w:rsidP="0069399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98465E" w:rsidRPr="000832A7" w:rsidRDefault="0098465E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65E" w:rsidRPr="000832A7" w:rsidRDefault="0098465E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8D" w:rsidTr="000832A7">
        <w:tc>
          <w:tcPr>
            <w:tcW w:w="1530" w:type="dxa"/>
          </w:tcPr>
          <w:p w:rsidR="00DB188D" w:rsidRPr="000832A7" w:rsidRDefault="00DB188D" w:rsidP="005D639C">
            <w:pPr>
              <w:rPr>
                <w:rFonts w:ascii="Arial" w:hAnsi="Arial" w:cs="Arial"/>
                <w:sz w:val="22"/>
                <w:szCs w:val="22"/>
              </w:rPr>
            </w:pPr>
          </w:p>
          <w:p w:rsidR="00DB188D" w:rsidRPr="000832A7" w:rsidRDefault="0053667E" w:rsidP="005D639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DB188D" w:rsidRPr="000832A7">
              <w:rPr>
                <w:rFonts w:ascii="Arial" w:hAnsi="Arial" w:cs="Arial"/>
                <w:sz w:val="22"/>
                <w:szCs w:val="22"/>
              </w:rPr>
              <w:t>32.210</w:t>
            </w:r>
            <w:r w:rsidR="00DB188D">
              <w:rPr>
                <w:rFonts w:ascii="Arial" w:hAnsi="Arial" w:cs="Arial"/>
                <w:sz w:val="22"/>
                <w:szCs w:val="22"/>
              </w:rPr>
              <w:t xml:space="preserve">(h) </w:t>
            </w:r>
          </w:p>
        </w:tc>
        <w:tc>
          <w:tcPr>
            <w:tcW w:w="2070" w:type="dxa"/>
          </w:tcPr>
          <w:p w:rsidR="00DB188D" w:rsidRPr="000832A7" w:rsidRDefault="00DB188D" w:rsidP="005D639C">
            <w:pPr>
              <w:rPr>
                <w:rFonts w:ascii="Arial" w:hAnsi="Arial" w:cs="Arial"/>
                <w:sz w:val="22"/>
                <w:szCs w:val="22"/>
              </w:rPr>
            </w:pPr>
          </w:p>
          <w:p w:rsidR="00DB188D" w:rsidRPr="000832A7" w:rsidRDefault="00DB188D" w:rsidP="005D639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Registration of product information</w:t>
            </w:r>
          </w:p>
        </w:tc>
        <w:tc>
          <w:tcPr>
            <w:tcW w:w="1260" w:type="dxa"/>
          </w:tcPr>
          <w:p w:rsidR="00DB188D" w:rsidRPr="000832A7" w:rsidRDefault="00DB188D" w:rsidP="005D639C">
            <w:pPr>
              <w:rPr>
                <w:rFonts w:ascii="Arial" w:hAnsi="Arial" w:cs="Arial"/>
                <w:sz w:val="22"/>
                <w:szCs w:val="22"/>
              </w:rPr>
            </w:pPr>
          </w:p>
          <w:p w:rsidR="00DB188D" w:rsidRPr="000832A7" w:rsidRDefault="00DB188D" w:rsidP="005D639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DB188D" w:rsidRPr="000832A7" w:rsidRDefault="00DB188D" w:rsidP="005D6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188D" w:rsidRDefault="00DB188D" w:rsidP="005D639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832A7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DB188D">
              <w:rPr>
                <w:rFonts w:ascii="Arial" w:hAnsi="Arial" w:cs="Arial"/>
                <w:sz w:val="22"/>
                <w:szCs w:val="22"/>
              </w:rPr>
              <w:t>States with authority for sealed source and device (SS&amp;D) evaluations</w:t>
            </w:r>
          </w:p>
          <w:p w:rsidR="00DB188D" w:rsidRPr="000832A7" w:rsidRDefault="00DB188D" w:rsidP="005D639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188D" w:rsidRDefault="00DB188D" w:rsidP="005D639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D- for States that do not perform SS&amp;D evaluations</w:t>
            </w:r>
          </w:p>
          <w:p w:rsidR="00DB188D" w:rsidRPr="000832A7" w:rsidRDefault="00DB188D" w:rsidP="005D639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DB188D" w:rsidRPr="000832A7" w:rsidRDefault="00DB188D" w:rsidP="005D639C">
            <w:pPr>
              <w:rPr>
                <w:rFonts w:ascii="Arial" w:hAnsi="Arial" w:cs="Arial"/>
                <w:sz w:val="22"/>
                <w:szCs w:val="22"/>
              </w:rPr>
            </w:pPr>
          </w:p>
          <w:p w:rsidR="00DB188D" w:rsidRPr="000832A7" w:rsidRDefault="00DB188D" w:rsidP="005D639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DB188D" w:rsidRPr="000832A7" w:rsidRDefault="00DB188D" w:rsidP="005D639C">
            <w:pPr>
              <w:rPr>
                <w:rFonts w:ascii="Arial" w:hAnsi="Arial" w:cs="Arial"/>
                <w:sz w:val="22"/>
                <w:szCs w:val="22"/>
              </w:rPr>
            </w:pPr>
          </w:p>
          <w:p w:rsidR="00DB188D" w:rsidRPr="000832A7" w:rsidRDefault="00DB188D" w:rsidP="005D639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DB188D" w:rsidRPr="000832A7" w:rsidRDefault="00DB188D" w:rsidP="005D639C">
            <w:pPr>
              <w:rPr>
                <w:rFonts w:ascii="Arial" w:hAnsi="Arial" w:cs="Arial"/>
                <w:sz w:val="22"/>
                <w:szCs w:val="22"/>
              </w:rPr>
            </w:pPr>
          </w:p>
          <w:p w:rsidR="00DB188D" w:rsidRPr="000832A7" w:rsidRDefault="00DB188D" w:rsidP="005D639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8D" w:rsidTr="000832A7">
        <w:tc>
          <w:tcPr>
            <w:tcW w:w="1530" w:type="dxa"/>
          </w:tcPr>
          <w:p w:rsidR="00DB188D" w:rsidRDefault="00DB188D" w:rsidP="005D639C">
            <w:pPr>
              <w:rPr>
                <w:rFonts w:ascii="Arial" w:hAnsi="Arial" w:cs="Arial"/>
                <w:sz w:val="22"/>
                <w:szCs w:val="22"/>
              </w:rPr>
            </w:pPr>
          </w:p>
          <w:p w:rsidR="00DB188D" w:rsidRPr="00DB188D" w:rsidRDefault="00DB188D" w:rsidP="005D639C">
            <w:pPr>
              <w:rPr>
                <w:rFonts w:ascii="Arial" w:hAnsi="Arial" w:cs="Arial"/>
                <w:sz w:val="22"/>
                <w:szCs w:val="22"/>
              </w:rPr>
            </w:pPr>
            <w:r w:rsidRPr="00DB188D">
              <w:rPr>
                <w:rFonts w:ascii="Arial" w:hAnsi="Arial" w:cs="Arial"/>
                <w:sz w:val="22"/>
                <w:szCs w:val="22"/>
              </w:rPr>
              <w:t>§32.211</w:t>
            </w:r>
          </w:p>
        </w:tc>
        <w:tc>
          <w:tcPr>
            <w:tcW w:w="2070" w:type="dxa"/>
          </w:tcPr>
          <w:p w:rsidR="00DB188D" w:rsidRDefault="00DB188D" w:rsidP="005D639C">
            <w:pPr>
              <w:widowControl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B188D" w:rsidRPr="00DB188D" w:rsidRDefault="00DB188D" w:rsidP="005D639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B188D">
              <w:rPr>
                <w:rFonts w:ascii="Arial" w:hAnsi="Arial" w:cs="Arial"/>
                <w:bCs/>
                <w:sz w:val="22"/>
                <w:szCs w:val="22"/>
              </w:rPr>
              <w:t>Inactivation of certificates of registration of sealed sources and devices</w:t>
            </w:r>
          </w:p>
        </w:tc>
        <w:tc>
          <w:tcPr>
            <w:tcW w:w="1260" w:type="dxa"/>
          </w:tcPr>
          <w:p w:rsidR="00DB188D" w:rsidRPr="00DB188D" w:rsidRDefault="00DB188D" w:rsidP="005D63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DB188D" w:rsidRDefault="00DB188D" w:rsidP="005D6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188D" w:rsidRPr="00DB188D" w:rsidRDefault="00DB188D" w:rsidP="005D6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88D">
              <w:rPr>
                <w:rFonts w:ascii="Arial" w:hAnsi="Arial" w:cs="Arial"/>
                <w:sz w:val="22"/>
                <w:szCs w:val="22"/>
              </w:rPr>
              <w:t>B - States with authority for sealed source and device (SS&amp;D) evaluations</w:t>
            </w:r>
          </w:p>
          <w:p w:rsidR="00DB188D" w:rsidRPr="00DB188D" w:rsidRDefault="00DB188D" w:rsidP="005D6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188D" w:rsidRPr="00DB188D" w:rsidRDefault="00DB188D" w:rsidP="005D6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88D">
              <w:rPr>
                <w:rFonts w:ascii="Arial" w:hAnsi="Arial" w:cs="Arial"/>
                <w:sz w:val="22"/>
                <w:szCs w:val="22"/>
              </w:rPr>
              <w:t>D - States without SS&amp;D authority</w:t>
            </w:r>
          </w:p>
        </w:tc>
        <w:tc>
          <w:tcPr>
            <w:tcW w:w="1530" w:type="dxa"/>
          </w:tcPr>
          <w:p w:rsidR="00DB188D" w:rsidRPr="000832A7" w:rsidRDefault="00DB188D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DB188D" w:rsidRPr="000832A7" w:rsidRDefault="00DB188D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DB188D" w:rsidRPr="000832A7" w:rsidRDefault="00DB188D" w:rsidP="000832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8D" w:rsidTr="000832A7">
        <w:tc>
          <w:tcPr>
            <w:tcW w:w="1530" w:type="dxa"/>
          </w:tcPr>
          <w:p w:rsidR="00DB188D" w:rsidRPr="000832A7" w:rsidRDefault="00DB188D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DB188D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DB188D" w:rsidRPr="000832A7">
              <w:rPr>
                <w:rFonts w:ascii="Arial" w:hAnsi="Arial" w:cs="Arial"/>
                <w:sz w:val="22"/>
                <w:szCs w:val="22"/>
              </w:rPr>
              <w:t>32.301</w:t>
            </w:r>
          </w:p>
        </w:tc>
        <w:tc>
          <w:tcPr>
            <w:tcW w:w="2070" w:type="dxa"/>
          </w:tcPr>
          <w:p w:rsidR="00DB188D" w:rsidRPr="000832A7" w:rsidRDefault="00DB188D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DB188D" w:rsidRPr="000832A7" w:rsidRDefault="00DB188D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Violations</w:t>
            </w:r>
          </w:p>
        </w:tc>
        <w:tc>
          <w:tcPr>
            <w:tcW w:w="1260" w:type="dxa"/>
          </w:tcPr>
          <w:p w:rsidR="00DB188D" w:rsidRPr="000832A7" w:rsidRDefault="00DB188D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DB188D" w:rsidRPr="000832A7" w:rsidRDefault="00DB188D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DB188D" w:rsidRPr="000832A7" w:rsidRDefault="00DB188D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DB188D" w:rsidRPr="000832A7" w:rsidRDefault="00DB188D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:rsidR="00DB188D" w:rsidRPr="000832A7" w:rsidRDefault="00DB188D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DB188D" w:rsidRPr="000832A7" w:rsidRDefault="00DB188D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:rsidR="00DB188D" w:rsidRPr="000832A7" w:rsidRDefault="00DB188D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DB188D" w:rsidRPr="000832A7" w:rsidRDefault="00DB188D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DB188D" w:rsidRPr="000832A7" w:rsidRDefault="00DB188D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DB188D" w:rsidRPr="000832A7" w:rsidRDefault="00DB188D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8D" w:rsidTr="000832A7">
        <w:tc>
          <w:tcPr>
            <w:tcW w:w="1530" w:type="dxa"/>
          </w:tcPr>
          <w:p w:rsidR="00DB188D" w:rsidRPr="000832A7" w:rsidRDefault="00DB188D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DB188D" w:rsidRPr="000832A7" w:rsidRDefault="0053667E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DB188D" w:rsidRPr="000832A7">
              <w:rPr>
                <w:rFonts w:ascii="Arial" w:hAnsi="Arial" w:cs="Arial"/>
                <w:sz w:val="22"/>
                <w:szCs w:val="22"/>
              </w:rPr>
              <w:t>32.303</w:t>
            </w:r>
          </w:p>
        </w:tc>
        <w:tc>
          <w:tcPr>
            <w:tcW w:w="2070" w:type="dxa"/>
          </w:tcPr>
          <w:p w:rsidR="00DB188D" w:rsidRPr="000832A7" w:rsidRDefault="00DB188D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DB188D" w:rsidRPr="000832A7" w:rsidRDefault="00DB188D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Criminal penalties</w:t>
            </w:r>
          </w:p>
          <w:p w:rsidR="00DB188D" w:rsidRPr="000832A7" w:rsidRDefault="00DB188D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DB188D" w:rsidRPr="000832A7" w:rsidRDefault="00DB188D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DB188D" w:rsidRPr="000832A7" w:rsidRDefault="00DB188D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DB188D" w:rsidRPr="000832A7" w:rsidRDefault="00DB188D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DB188D" w:rsidRPr="000832A7" w:rsidRDefault="00DB188D" w:rsidP="000832A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:rsidR="00DB188D" w:rsidRPr="000832A7" w:rsidRDefault="00DB188D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DB188D" w:rsidRPr="000832A7" w:rsidRDefault="00DB188D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832A7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:rsidR="00DB188D" w:rsidRPr="000832A7" w:rsidRDefault="00DB188D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DB188D" w:rsidRPr="000832A7" w:rsidRDefault="00DB188D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:rsidR="00DB188D" w:rsidRPr="000832A7" w:rsidRDefault="00DB188D" w:rsidP="000832A7">
            <w:pPr>
              <w:rPr>
                <w:rFonts w:ascii="Arial" w:hAnsi="Arial" w:cs="Arial"/>
                <w:sz w:val="22"/>
                <w:szCs w:val="22"/>
              </w:rPr>
            </w:pPr>
          </w:p>
          <w:p w:rsidR="00DB188D" w:rsidRPr="000832A7" w:rsidRDefault="00DB188D" w:rsidP="000832A7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382A" w:rsidRDefault="0035382A">
      <w:pPr>
        <w:widowControl/>
        <w:rPr>
          <w:rFonts w:ascii="Arial" w:hAnsi="Arial" w:cs="Arial"/>
          <w:sz w:val="22"/>
          <w:szCs w:val="22"/>
        </w:rPr>
      </w:pPr>
    </w:p>
    <w:sectPr w:rsidR="0035382A" w:rsidSect="000832A7">
      <w:headerReference w:type="default" r:id="rId9"/>
      <w:footerReference w:type="default" r:id="rId10"/>
      <w:pgSz w:w="15840" w:h="12240" w:orient="landscape"/>
      <w:pgMar w:top="1440" w:right="1440" w:bottom="72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300" w:rsidRDefault="00316300">
      <w:r>
        <w:separator/>
      </w:r>
    </w:p>
  </w:endnote>
  <w:endnote w:type="continuationSeparator" w:id="0">
    <w:p w:rsidR="00316300" w:rsidRDefault="0031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51C" w:rsidRPr="00C8551C" w:rsidRDefault="00EC226E">
    <w:pPr>
      <w:pStyle w:val="Footer"/>
      <w:jc w:val="center"/>
      <w:rPr>
        <w:rFonts w:ascii="Arial" w:hAnsi="Arial" w:cs="Arial"/>
        <w:sz w:val="22"/>
        <w:szCs w:val="22"/>
      </w:rPr>
    </w:pPr>
    <w:r w:rsidRPr="00C8551C">
      <w:rPr>
        <w:rFonts w:ascii="Arial" w:hAnsi="Arial" w:cs="Arial"/>
        <w:sz w:val="22"/>
        <w:szCs w:val="22"/>
      </w:rPr>
      <w:fldChar w:fldCharType="begin"/>
    </w:r>
    <w:r w:rsidR="00C8551C" w:rsidRPr="00C8551C">
      <w:rPr>
        <w:rFonts w:ascii="Arial" w:hAnsi="Arial" w:cs="Arial"/>
        <w:sz w:val="22"/>
        <w:szCs w:val="22"/>
      </w:rPr>
      <w:instrText xml:space="preserve"> PAGE   \* MERGEFORMAT </w:instrText>
    </w:r>
    <w:r w:rsidRPr="00C8551C">
      <w:rPr>
        <w:rFonts w:ascii="Arial" w:hAnsi="Arial" w:cs="Arial"/>
        <w:sz w:val="22"/>
        <w:szCs w:val="22"/>
      </w:rPr>
      <w:fldChar w:fldCharType="separate"/>
    </w:r>
    <w:r w:rsidR="00202842">
      <w:rPr>
        <w:rFonts w:ascii="Arial" w:hAnsi="Arial" w:cs="Arial"/>
        <w:noProof/>
        <w:sz w:val="22"/>
        <w:szCs w:val="22"/>
      </w:rPr>
      <w:t>13</w:t>
    </w:r>
    <w:r w:rsidRPr="00C8551C">
      <w:rPr>
        <w:rFonts w:ascii="Arial" w:hAnsi="Arial" w:cs="Arial"/>
        <w:sz w:val="22"/>
        <w:szCs w:val="22"/>
      </w:rPr>
      <w:fldChar w:fldCharType="end"/>
    </w:r>
  </w:p>
  <w:p w:rsidR="00C8551C" w:rsidRDefault="00C85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300" w:rsidRDefault="00316300">
      <w:r>
        <w:separator/>
      </w:r>
    </w:p>
  </w:footnote>
  <w:footnote w:type="continuationSeparator" w:id="0">
    <w:p w:rsidR="00316300" w:rsidRDefault="00316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178" w:rsidRDefault="00202842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July 18, 2018</w:t>
    </w:r>
  </w:p>
  <w:p w:rsidR="00047178" w:rsidRDefault="00047178">
    <w:pPr>
      <w:spacing w:line="240" w:lineRule="exact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2A"/>
    <w:rsid w:val="00047178"/>
    <w:rsid w:val="000832A7"/>
    <w:rsid w:val="00202842"/>
    <w:rsid w:val="00247FC1"/>
    <w:rsid w:val="00316300"/>
    <w:rsid w:val="003346BA"/>
    <w:rsid w:val="00340194"/>
    <w:rsid w:val="0035382A"/>
    <w:rsid w:val="003B55B9"/>
    <w:rsid w:val="004E17A7"/>
    <w:rsid w:val="0053667E"/>
    <w:rsid w:val="006724AC"/>
    <w:rsid w:val="00693996"/>
    <w:rsid w:val="006F3662"/>
    <w:rsid w:val="008F0455"/>
    <w:rsid w:val="008F2F0C"/>
    <w:rsid w:val="0098465E"/>
    <w:rsid w:val="00A16FFB"/>
    <w:rsid w:val="00B2278D"/>
    <w:rsid w:val="00B43A3A"/>
    <w:rsid w:val="00BE3673"/>
    <w:rsid w:val="00C8551C"/>
    <w:rsid w:val="00D6144A"/>
    <w:rsid w:val="00DB188D"/>
    <w:rsid w:val="00EB3FA3"/>
    <w:rsid w:val="00EC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C372C9-D6B6-4A70-ADD9-D184C50D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6B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3346BA"/>
  </w:style>
  <w:style w:type="paragraph" w:styleId="Header">
    <w:name w:val="header"/>
    <w:basedOn w:val="Normal"/>
    <w:rsid w:val="000832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32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5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C54C42AFB82408109D9664BF3C3C3" ma:contentTypeVersion="1" ma:contentTypeDescription="Create a new document." ma:contentTypeScope="" ma:versionID="c48cc9a8de463568e32470c1b479aad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BF0554-2B0E-43CF-8056-9A690B4C9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EB896EE-DFB2-480E-89EB-A6C2D6D704C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DA4C5E6-38D1-47A4-AAA1-1EEC0C435A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CFR PART 32</vt:lpstr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CFR PART 32</dc:title>
  <dc:subject/>
  <dc:creator>KNM1</dc:creator>
  <cp:keywords/>
  <dc:description/>
  <cp:lastModifiedBy>Beardsley, Michelle</cp:lastModifiedBy>
  <cp:revision>3</cp:revision>
  <dcterms:created xsi:type="dcterms:W3CDTF">2018-06-20T15:04:00Z</dcterms:created>
  <dcterms:modified xsi:type="dcterms:W3CDTF">2018-07-18T15:16:00Z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0x010100FB3C54C42AFB82408109D9664BF3C3C3</vt:lpwstr>
  </property>
</Properties>
</file>