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395CCF">
              <w:rPr>
                <w:rFonts w:ascii="Arial" w:hAnsi="Arial" w:cs="Arial"/>
                <w:sz w:val="22"/>
                <w:szCs w:val="22"/>
              </w:rPr>
              <w:t>4-0</w:t>
            </w:r>
            <w:r w:rsidR="00587793">
              <w:rPr>
                <w:rFonts w:ascii="Arial" w:hAnsi="Arial" w:cs="Arial"/>
                <w:sz w:val="22"/>
                <w:szCs w:val="22"/>
              </w:rPr>
              <w:t>1</w:t>
            </w:r>
            <w:r w:rsidR="00637D0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C412A">
        <w:rPr>
          <w:rFonts w:ascii="Arial" w:hAnsi="Arial" w:cs="Arial"/>
          <w:sz w:val="22"/>
          <w:szCs w:val="22"/>
        </w:rPr>
        <w:t>TI 2201/001</w:t>
      </w:r>
      <w:r w:rsidR="00EC412A">
        <w:rPr>
          <w:rFonts w:ascii="Arial" w:hAnsi="Arial" w:cs="Arial"/>
          <w:sz w:val="22"/>
          <w:szCs w:val="22"/>
        </w:rPr>
        <w:tab/>
        <w:t>09/18/06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A5B00" w:rsidRDefault="00156209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EC412A">
        <w:rPr>
          <w:rFonts w:ascii="Arial" w:hAnsi="Arial" w:cs="Arial"/>
          <w:sz w:val="22"/>
          <w:szCs w:val="22"/>
        </w:rPr>
        <w:t>TI 2201/001 App B</w:t>
      </w:r>
      <w:r w:rsidR="00EC412A">
        <w:rPr>
          <w:rFonts w:ascii="Arial" w:hAnsi="Arial" w:cs="Arial"/>
          <w:sz w:val="22"/>
          <w:szCs w:val="22"/>
        </w:rPr>
        <w:tab/>
        <w:t>09/18/06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EC412A">
        <w:rPr>
          <w:rFonts w:ascii="Arial" w:hAnsi="Arial" w:cs="Arial"/>
          <w:sz w:val="22"/>
          <w:szCs w:val="22"/>
        </w:rPr>
        <w:t>TI 2201/001 App C</w:t>
      </w:r>
      <w:r w:rsidR="00EC412A">
        <w:rPr>
          <w:rFonts w:ascii="Arial" w:hAnsi="Arial" w:cs="Arial"/>
          <w:sz w:val="22"/>
          <w:szCs w:val="22"/>
        </w:rPr>
        <w:tab/>
        <w:t>09/18/06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="00EC412A">
        <w:rPr>
          <w:rFonts w:ascii="Arial" w:hAnsi="Arial" w:cs="Arial"/>
          <w:sz w:val="22"/>
          <w:szCs w:val="22"/>
        </w:rPr>
        <w:t>TI 2201/002</w:t>
      </w:r>
      <w:r w:rsidR="00EC412A">
        <w:rPr>
          <w:rFonts w:ascii="Arial" w:hAnsi="Arial" w:cs="Arial"/>
          <w:sz w:val="22"/>
          <w:szCs w:val="22"/>
        </w:rPr>
        <w:tab/>
        <w:t>04/09/09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="00EC412A">
        <w:rPr>
          <w:rFonts w:ascii="Arial" w:hAnsi="Arial" w:cs="Arial"/>
          <w:sz w:val="22"/>
          <w:szCs w:val="22"/>
        </w:rPr>
        <w:tab/>
      </w:r>
      <w:r w:rsidR="00EC412A">
        <w:rPr>
          <w:rFonts w:ascii="Arial" w:hAnsi="Arial" w:cs="Arial"/>
          <w:sz w:val="22"/>
          <w:szCs w:val="22"/>
        </w:rPr>
        <w:tab/>
      </w:r>
      <w:r w:rsidR="00EC412A">
        <w:rPr>
          <w:rFonts w:ascii="Arial" w:hAnsi="Arial" w:cs="Arial"/>
          <w:sz w:val="22"/>
          <w:szCs w:val="22"/>
        </w:rPr>
        <w:tab/>
        <w:t>2201/005</w:t>
      </w:r>
      <w:r w:rsidR="00EC412A">
        <w:rPr>
          <w:rFonts w:ascii="Arial" w:hAnsi="Arial" w:cs="Arial"/>
          <w:sz w:val="22"/>
          <w:szCs w:val="22"/>
        </w:rPr>
        <w:tab/>
        <w:t>07/03/14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</w:r>
      <w:r w:rsidR="00EB2387">
        <w:rPr>
          <w:rFonts w:ascii="Arial" w:hAnsi="Arial" w:cs="Arial"/>
          <w:sz w:val="22"/>
          <w:szCs w:val="22"/>
        </w:rPr>
        <w:t xml:space="preserve">TI 2515/148 </w:t>
      </w:r>
      <w:proofErr w:type="gramStart"/>
      <w:r w:rsidR="00EB2387">
        <w:rPr>
          <w:rFonts w:ascii="Arial" w:hAnsi="Arial" w:cs="Arial"/>
          <w:sz w:val="22"/>
          <w:szCs w:val="22"/>
        </w:rPr>
        <w:t>rev</w:t>
      </w:r>
      <w:proofErr w:type="gramEnd"/>
      <w:r w:rsidR="00EB2387">
        <w:rPr>
          <w:rFonts w:ascii="Arial" w:hAnsi="Arial" w:cs="Arial"/>
          <w:sz w:val="22"/>
          <w:szCs w:val="22"/>
        </w:rPr>
        <w:t xml:space="preserve"> 2</w:t>
      </w:r>
      <w:r w:rsidR="00EB2387">
        <w:rPr>
          <w:rFonts w:ascii="Arial" w:hAnsi="Arial" w:cs="Arial"/>
          <w:sz w:val="22"/>
          <w:szCs w:val="22"/>
        </w:rPr>
        <w:tab/>
        <w:t>03/19/03</w:t>
      </w:r>
    </w:p>
    <w:p w:rsidR="00EB2387" w:rsidRDefault="00EB2387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EB2387" w:rsidRDefault="00EB2387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>
        <w:rPr>
          <w:rFonts w:ascii="Arial" w:hAnsi="Arial" w:cs="Arial"/>
          <w:sz w:val="22"/>
          <w:szCs w:val="22"/>
        </w:rPr>
        <w:tab/>
        <w:t xml:space="preserve">TI 2515/172 </w:t>
      </w:r>
      <w:proofErr w:type="gramStart"/>
      <w:r>
        <w:rPr>
          <w:rFonts w:ascii="Arial" w:hAnsi="Arial" w:cs="Arial"/>
          <w:sz w:val="22"/>
          <w:szCs w:val="22"/>
        </w:rPr>
        <w:t>rev</w:t>
      </w:r>
      <w:proofErr w:type="gramEnd"/>
      <w:r>
        <w:rPr>
          <w:rFonts w:ascii="Arial" w:hAnsi="Arial" w:cs="Arial"/>
          <w:sz w:val="22"/>
          <w:szCs w:val="22"/>
        </w:rPr>
        <w:t xml:space="preserve"> 1</w:t>
      </w:r>
      <w:r>
        <w:rPr>
          <w:rFonts w:ascii="Arial" w:hAnsi="Arial" w:cs="Arial"/>
          <w:sz w:val="22"/>
          <w:szCs w:val="22"/>
        </w:rPr>
        <w:tab/>
        <w:t>05/27/10</w:t>
      </w:r>
    </w:p>
    <w:p w:rsidR="00EB2387" w:rsidRDefault="00EB2387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EB2387" w:rsidRDefault="00EB2387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</w:t>
      </w:r>
      <w:r>
        <w:rPr>
          <w:rFonts w:ascii="Arial" w:hAnsi="Arial" w:cs="Arial"/>
          <w:sz w:val="22"/>
          <w:szCs w:val="22"/>
        </w:rPr>
        <w:tab/>
        <w:t>TI 2515/175</w:t>
      </w:r>
      <w:r>
        <w:rPr>
          <w:rFonts w:ascii="Arial" w:hAnsi="Arial" w:cs="Arial"/>
          <w:sz w:val="22"/>
          <w:szCs w:val="22"/>
        </w:rPr>
        <w:tab/>
        <w:t>06/05/08</w:t>
      </w:r>
    </w:p>
    <w:p w:rsidR="00EB2387" w:rsidRDefault="00EB2387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EB2387" w:rsidRDefault="00EB2387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>
        <w:rPr>
          <w:rFonts w:ascii="Arial" w:hAnsi="Arial" w:cs="Arial"/>
          <w:sz w:val="22"/>
          <w:szCs w:val="22"/>
        </w:rPr>
        <w:tab/>
        <w:t>TI 2515/187</w:t>
      </w:r>
      <w:r>
        <w:rPr>
          <w:rFonts w:ascii="Arial" w:hAnsi="Arial" w:cs="Arial"/>
          <w:sz w:val="22"/>
          <w:szCs w:val="22"/>
        </w:rPr>
        <w:tab/>
        <w:t>06/27/12</w:t>
      </w:r>
    </w:p>
    <w:p w:rsidR="00EB2387" w:rsidRDefault="00EB2387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EB2387" w:rsidRDefault="00AC798C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10.</w:t>
      </w:r>
      <w:r>
        <w:rPr>
          <w:rFonts w:ascii="Arial" w:hAnsi="Arial" w:cs="Arial"/>
          <w:sz w:val="22"/>
          <w:szCs w:val="22"/>
        </w:rPr>
        <w:tab/>
        <w:t>TI 2515/188</w:t>
      </w:r>
      <w:r>
        <w:rPr>
          <w:rFonts w:ascii="Arial" w:hAnsi="Arial" w:cs="Arial"/>
          <w:sz w:val="22"/>
          <w:szCs w:val="22"/>
        </w:rPr>
        <w:tab/>
        <w:t>07/06</w:t>
      </w:r>
      <w:r w:rsidR="00EB2387">
        <w:rPr>
          <w:rFonts w:ascii="Arial" w:hAnsi="Arial" w:cs="Arial"/>
          <w:sz w:val="22"/>
          <w:szCs w:val="22"/>
        </w:rPr>
        <w:t>/12</w:t>
      </w:r>
    </w:p>
    <w:p w:rsidR="00EB2387" w:rsidRDefault="00EB2387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EB2387" w:rsidRDefault="00EB2387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11.</w:t>
      </w:r>
      <w:r>
        <w:rPr>
          <w:rFonts w:ascii="Arial" w:hAnsi="Arial" w:cs="Arial"/>
          <w:sz w:val="22"/>
          <w:szCs w:val="22"/>
        </w:rPr>
        <w:tab/>
        <w:t>TI 2561/003</w:t>
      </w:r>
      <w:r>
        <w:rPr>
          <w:rFonts w:ascii="Arial" w:hAnsi="Arial" w:cs="Arial"/>
          <w:sz w:val="22"/>
          <w:szCs w:val="22"/>
        </w:rPr>
        <w:tab/>
        <w:t>11/30/99</w:t>
      </w:r>
    </w:p>
    <w:p w:rsidR="00EB2387" w:rsidRDefault="00EB2387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EB2387" w:rsidRDefault="00EB2387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</w:t>
      </w:r>
      <w:r>
        <w:rPr>
          <w:rFonts w:ascii="Arial" w:hAnsi="Arial" w:cs="Arial"/>
          <w:sz w:val="22"/>
          <w:szCs w:val="22"/>
        </w:rPr>
        <w:tab/>
        <w:t>TI 2561/004</w:t>
      </w:r>
      <w:r>
        <w:rPr>
          <w:rFonts w:ascii="Arial" w:hAnsi="Arial" w:cs="Arial"/>
          <w:sz w:val="22"/>
          <w:szCs w:val="22"/>
        </w:rPr>
        <w:tab/>
        <w:t>04/22/03</w:t>
      </w:r>
    </w:p>
    <w:p w:rsidR="00EB2387" w:rsidRDefault="00EB2387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7F2E8E" w:rsidRDefault="003C4073" w:rsidP="007F2E8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7F2E8E">
        <w:rPr>
          <w:rFonts w:ascii="Arial" w:hAnsi="Arial" w:cs="Arial"/>
          <w:sz w:val="22"/>
          <w:szCs w:val="22"/>
        </w:rPr>
        <w:t>The following Temporary Instructions have been completed and will be deleted:</w:t>
      </w:r>
    </w:p>
    <w:p w:rsidR="00AB7634" w:rsidRDefault="00AB7634" w:rsidP="00637D0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7F2E8E" w:rsidRPr="007F2E8E" w:rsidRDefault="007F2E8E" w:rsidP="007F2E8E">
      <w:pPr>
        <w:ind w:left="1440"/>
        <w:rPr>
          <w:rFonts w:ascii="Arial" w:hAnsi="Arial" w:cs="Arial"/>
          <w:sz w:val="22"/>
          <w:szCs w:val="22"/>
        </w:rPr>
      </w:pPr>
      <w:r w:rsidRPr="007F2E8E">
        <w:rPr>
          <w:rFonts w:ascii="Arial" w:hAnsi="Arial" w:cs="Arial"/>
          <w:sz w:val="22"/>
          <w:szCs w:val="22"/>
        </w:rPr>
        <w:t>TI 2201/001, “Inspection of Additional Security Measures for Radioactive Material Quantities of Concern”</w:t>
      </w:r>
    </w:p>
    <w:p w:rsidR="007F2E8E" w:rsidRDefault="007F2E8E" w:rsidP="00637D0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AB7634" w:rsidRDefault="007F2E8E" w:rsidP="0015620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TI 2201/001 App B, “</w:t>
      </w:r>
      <w:r w:rsidRPr="007F2E8E">
        <w:rPr>
          <w:rFonts w:ascii="Arial" w:hAnsi="Arial" w:cs="Arial"/>
          <w:sz w:val="22"/>
          <w:szCs w:val="22"/>
        </w:rPr>
        <w:t>Inspection of Additional Security Measures for Radioactive Material Quantities of Concern - Appendix B</w:t>
      </w:r>
      <w:r>
        <w:rPr>
          <w:rFonts w:ascii="Arial" w:hAnsi="Arial" w:cs="Arial"/>
          <w:sz w:val="22"/>
          <w:szCs w:val="22"/>
        </w:rPr>
        <w:t>”</w:t>
      </w:r>
    </w:p>
    <w:p w:rsidR="007F2E8E" w:rsidRDefault="007F2E8E" w:rsidP="0015620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7F2E8E" w:rsidRDefault="007F2E8E" w:rsidP="0015620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TI 2201/001 App C, “</w:t>
      </w:r>
      <w:r w:rsidRPr="007F2E8E">
        <w:rPr>
          <w:rFonts w:ascii="Arial" w:hAnsi="Arial" w:cs="Arial"/>
          <w:sz w:val="22"/>
          <w:szCs w:val="22"/>
        </w:rPr>
        <w:t>Inspection of Additional Security Measures for Radioactive</w:t>
      </w:r>
      <w:r>
        <w:rPr>
          <w:rFonts w:ascii="Arial" w:hAnsi="Arial" w:cs="Arial"/>
          <w:sz w:val="22"/>
          <w:szCs w:val="22"/>
        </w:rPr>
        <w:t xml:space="preserve"> Material Quantities of Concern</w:t>
      </w:r>
      <w:r w:rsidRPr="007F2E8E">
        <w:rPr>
          <w:rFonts w:ascii="Arial" w:hAnsi="Arial" w:cs="Arial"/>
          <w:sz w:val="22"/>
          <w:szCs w:val="22"/>
        </w:rPr>
        <w:t xml:space="preserve"> - Appendix C</w:t>
      </w:r>
      <w:r>
        <w:rPr>
          <w:rFonts w:ascii="Arial" w:hAnsi="Arial" w:cs="Arial"/>
          <w:sz w:val="22"/>
          <w:szCs w:val="22"/>
        </w:rPr>
        <w:t>”</w:t>
      </w:r>
    </w:p>
    <w:p w:rsidR="007F2E8E" w:rsidRDefault="007F2E8E" w:rsidP="0015620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7F2E8E" w:rsidRDefault="007F2E8E" w:rsidP="0015620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TI 2201/002, “</w:t>
      </w:r>
      <w:r w:rsidRPr="007F2E8E">
        <w:rPr>
          <w:rFonts w:ascii="Arial" w:hAnsi="Arial" w:cs="Arial"/>
          <w:sz w:val="22"/>
          <w:szCs w:val="22"/>
        </w:rPr>
        <w:t>Inspection of Transition of Contract Security to Proprietary Security Force</w:t>
      </w:r>
      <w:r>
        <w:rPr>
          <w:rFonts w:ascii="Arial" w:hAnsi="Arial" w:cs="Arial"/>
          <w:sz w:val="22"/>
          <w:szCs w:val="22"/>
        </w:rPr>
        <w:t>”</w:t>
      </w:r>
    </w:p>
    <w:p w:rsidR="007F2E8E" w:rsidRDefault="007F2E8E" w:rsidP="0015620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  <w:sectPr w:rsidR="007F2E8E" w:rsidSect="00A972BD">
          <w:footerReference w:type="default" r:id="rId9"/>
          <w:pgSz w:w="12240" w:h="15838" w:code="1"/>
          <w:pgMar w:top="1440" w:right="1440" w:bottom="1440" w:left="1440" w:header="1440" w:footer="1440" w:gutter="0"/>
          <w:cols w:space="720"/>
          <w:docGrid w:linePitch="272"/>
        </w:sectPr>
      </w:pPr>
      <w:r>
        <w:rPr>
          <w:rFonts w:ascii="Arial" w:hAnsi="Arial" w:cs="Arial"/>
          <w:sz w:val="22"/>
          <w:szCs w:val="22"/>
        </w:rPr>
        <w:tab/>
      </w:r>
    </w:p>
    <w:p w:rsidR="00AB7634" w:rsidRDefault="007F2E8E" w:rsidP="0015620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ab/>
        <w:t>TI 2201/005, “</w:t>
      </w:r>
      <w:r w:rsidRPr="007F2E8E">
        <w:rPr>
          <w:rFonts w:ascii="Arial" w:hAnsi="Arial" w:cs="Arial"/>
          <w:sz w:val="22"/>
          <w:szCs w:val="22"/>
        </w:rPr>
        <w:t>Inspection of the Tennessee Valley Authority Watt</w:t>
      </w:r>
      <w:r w:rsidR="00897624">
        <w:rPr>
          <w:rFonts w:ascii="Arial" w:hAnsi="Arial" w:cs="Arial"/>
          <w:sz w:val="22"/>
          <w:szCs w:val="22"/>
        </w:rPr>
        <w:t>s Bar Nuclear Power Plant Unit 2</w:t>
      </w:r>
      <w:r w:rsidRPr="007F2E8E">
        <w:rPr>
          <w:rFonts w:ascii="Arial" w:hAnsi="Arial" w:cs="Arial"/>
          <w:sz w:val="22"/>
          <w:szCs w:val="22"/>
        </w:rPr>
        <w:t>, Implementation of CS Program Required by 10 CFR 73.54 and 10 CFR 73.55</w:t>
      </w:r>
      <w:r>
        <w:rPr>
          <w:rFonts w:ascii="Arial" w:hAnsi="Arial" w:cs="Arial"/>
          <w:sz w:val="22"/>
          <w:szCs w:val="22"/>
        </w:rPr>
        <w:t>,” is an initial issuance to collect information pursuant to the Watts Bar Unit 2 Cyber Security Plan.  Completed a four year historical search and found no commitments.</w:t>
      </w:r>
    </w:p>
    <w:p w:rsidR="00220726" w:rsidRDefault="00897624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897624" w:rsidRDefault="00897624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The following Temporary Instructions have been completed and will be deleted:</w:t>
      </w:r>
    </w:p>
    <w:p w:rsidR="00897624" w:rsidRDefault="00897624" w:rsidP="00A972B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97624" w:rsidRPr="00897624" w:rsidRDefault="00897624" w:rsidP="00897624">
      <w:pPr>
        <w:ind w:left="1440"/>
        <w:rPr>
          <w:rFonts w:ascii="Arial" w:hAnsi="Arial" w:cs="Arial"/>
          <w:sz w:val="22"/>
          <w:szCs w:val="22"/>
        </w:rPr>
      </w:pPr>
      <w:r w:rsidRPr="00897624">
        <w:rPr>
          <w:rFonts w:ascii="Arial" w:hAnsi="Arial" w:cs="Arial"/>
          <w:sz w:val="22"/>
          <w:szCs w:val="22"/>
        </w:rPr>
        <w:t xml:space="preserve">TI 2515/148 </w:t>
      </w:r>
      <w:proofErr w:type="gramStart"/>
      <w:r w:rsidRPr="00897624">
        <w:rPr>
          <w:rFonts w:ascii="Arial" w:hAnsi="Arial" w:cs="Arial"/>
          <w:sz w:val="22"/>
          <w:szCs w:val="22"/>
        </w:rPr>
        <w:t>rev</w:t>
      </w:r>
      <w:proofErr w:type="gramEnd"/>
      <w:r w:rsidRPr="00897624">
        <w:rPr>
          <w:rFonts w:ascii="Arial" w:hAnsi="Arial" w:cs="Arial"/>
          <w:sz w:val="22"/>
          <w:szCs w:val="22"/>
        </w:rPr>
        <w:t xml:space="preserve"> 2, “Inspection of Nuclear Reactor Safeguards, Interim Compensatory Measures”</w:t>
      </w:r>
    </w:p>
    <w:p w:rsidR="00897624" w:rsidRPr="00897624" w:rsidRDefault="00897624" w:rsidP="00897624">
      <w:pPr>
        <w:ind w:left="1440"/>
        <w:rPr>
          <w:rFonts w:ascii="Arial" w:hAnsi="Arial" w:cs="Arial"/>
          <w:sz w:val="22"/>
          <w:szCs w:val="22"/>
        </w:rPr>
      </w:pPr>
    </w:p>
    <w:p w:rsidR="00897624" w:rsidRDefault="00897624" w:rsidP="00897624">
      <w:pPr>
        <w:ind w:left="648" w:firstLine="792"/>
        <w:rPr>
          <w:rFonts w:ascii="Arial" w:hAnsi="Arial" w:cs="Arial"/>
          <w:sz w:val="22"/>
          <w:szCs w:val="22"/>
        </w:rPr>
      </w:pPr>
      <w:r w:rsidRPr="00897624">
        <w:rPr>
          <w:rFonts w:ascii="Arial" w:hAnsi="Arial" w:cs="Arial"/>
          <w:sz w:val="22"/>
          <w:szCs w:val="22"/>
        </w:rPr>
        <w:t xml:space="preserve">TI 2515/172 </w:t>
      </w:r>
      <w:proofErr w:type="gramStart"/>
      <w:r w:rsidRPr="00897624">
        <w:rPr>
          <w:rFonts w:ascii="Arial" w:hAnsi="Arial" w:cs="Arial"/>
          <w:sz w:val="22"/>
          <w:szCs w:val="22"/>
        </w:rPr>
        <w:t>rev</w:t>
      </w:r>
      <w:proofErr w:type="gramEnd"/>
      <w:r w:rsidRPr="00897624">
        <w:rPr>
          <w:rFonts w:ascii="Arial" w:hAnsi="Arial" w:cs="Arial"/>
          <w:sz w:val="22"/>
          <w:szCs w:val="22"/>
        </w:rPr>
        <w:t xml:space="preserve"> 1, “Reactor Coolant System Dissimilar Metal Butt Works”</w:t>
      </w:r>
    </w:p>
    <w:p w:rsidR="00897624" w:rsidRPr="00897624" w:rsidRDefault="00897624" w:rsidP="00897624">
      <w:pPr>
        <w:ind w:left="648" w:firstLine="792"/>
        <w:rPr>
          <w:rFonts w:ascii="Arial" w:hAnsi="Arial" w:cs="Arial"/>
          <w:sz w:val="22"/>
          <w:szCs w:val="22"/>
        </w:rPr>
      </w:pPr>
    </w:p>
    <w:p w:rsidR="00897624" w:rsidRPr="00897624" w:rsidRDefault="00897624" w:rsidP="00897624">
      <w:pPr>
        <w:ind w:left="1440"/>
        <w:rPr>
          <w:rFonts w:ascii="Arial" w:hAnsi="Arial" w:cs="Arial"/>
          <w:sz w:val="22"/>
          <w:szCs w:val="22"/>
        </w:rPr>
      </w:pPr>
      <w:r w:rsidRPr="00897624">
        <w:rPr>
          <w:rFonts w:ascii="Arial" w:hAnsi="Arial" w:cs="Arial"/>
          <w:sz w:val="22"/>
          <w:szCs w:val="22"/>
        </w:rPr>
        <w:t>TI 2515/175, “Emergency Response Organization, Drill/Exercise Performance Indicator, Program Review”</w:t>
      </w:r>
    </w:p>
    <w:p w:rsidR="00897624" w:rsidRPr="00897624" w:rsidRDefault="00897624" w:rsidP="00897624">
      <w:pPr>
        <w:ind w:left="1440"/>
        <w:rPr>
          <w:rFonts w:ascii="Arial" w:hAnsi="Arial" w:cs="Arial"/>
          <w:sz w:val="22"/>
          <w:szCs w:val="22"/>
        </w:rPr>
      </w:pPr>
    </w:p>
    <w:p w:rsidR="00897624" w:rsidRPr="00897624" w:rsidRDefault="00897624" w:rsidP="00897624">
      <w:pPr>
        <w:ind w:left="1440"/>
        <w:rPr>
          <w:rFonts w:ascii="Arial" w:hAnsi="Arial" w:cs="Arial"/>
          <w:sz w:val="22"/>
          <w:szCs w:val="22"/>
        </w:rPr>
      </w:pPr>
      <w:r w:rsidRPr="00897624">
        <w:rPr>
          <w:rFonts w:ascii="Arial" w:hAnsi="Arial" w:cs="Arial"/>
          <w:sz w:val="22"/>
          <w:szCs w:val="22"/>
        </w:rPr>
        <w:t xml:space="preserve">TI 2515/187, “Inspection of Near-Term Task Force Recommendation 2.3 Flooding </w:t>
      </w:r>
      <w:proofErr w:type="spellStart"/>
      <w:r w:rsidRPr="00897624">
        <w:rPr>
          <w:rFonts w:ascii="Arial" w:hAnsi="Arial" w:cs="Arial"/>
          <w:sz w:val="22"/>
          <w:szCs w:val="22"/>
        </w:rPr>
        <w:t>Walkdowns</w:t>
      </w:r>
      <w:proofErr w:type="spellEnd"/>
      <w:r w:rsidRPr="00897624">
        <w:rPr>
          <w:rFonts w:ascii="Arial" w:hAnsi="Arial" w:cs="Arial"/>
          <w:sz w:val="22"/>
          <w:szCs w:val="22"/>
        </w:rPr>
        <w:t xml:space="preserve"> - Effective 07/01/2012”</w:t>
      </w:r>
    </w:p>
    <w:p w:rsidR="00897624" w:rsidRPr="00897624" w:rsidRDefault="00897624" w:rsidP="00897624">
      <w:pPr>
        <w:ind w:left="1440"/>
        <w:rPr>
          <w:rFonts w:ascii="Arial" w:hAnsi="Arial" w:cs="Arial"/>
          <w:sz w:val="22"/>
          <w:szCs w:val="22"/>
        </w:rPr>
      </w:pPr>
    </w:p>
    <w:p w:rsidR="00897624" w:rsidRPr="00897624" w:rsidRDefault="00897624" w:rsidP="00897624">
      <w:pPr>
        <w:ind w:left="1440"/>
        <w:rPr>
          <w:rFonts w:ascii="Arial" w:hAnsi="Arial" w:cs="Arial"/>
          <w:sz w:val="22"/>
          <w:szCs w:val="22"/>
        </w:rPr>
      </w:pPr>
      <w:r w:rsidRPr="00897624">
        <w:rPr>
          <w:rFonts w:ascii="Arial" w:hAnsi="Arial" w:cs="Arial"/>
          <w:sz w:val="22"/>
          <w:szCs w:val="22"/>
        </w:rPr>
        <w:t xml:space="preserve">TI 2515/188, “Inspection of Near-Term Task Force Recommendation 2.3 Seismic </w:t>
      </w:r>
      <w:proofErr w:type="spellStart"/>
      <w:r w:rsidRPr="00897624">
        <w:rPr>
          <w:rFonts w:ascii="Arial" w:hAnsi="Arial" w:cs="Arial"/>
          <w:sz w:val="22"/>
          <w:szCs w:val="22"/>
        </w:rPr>
        <w:t>Walkdowns</w:t>
      </w:r>
      <w:proofErr w:type="spellEnd"/>
      <w:r w:rsidRPr="00897624">
        <w:rPr>
          <w:rFonts w:ascii="Arial" w:hAnsi="Arial" w:cs="Arial"/>
          <w:sz w:val="22"/>
          <w:szCs w:val="22"/>
        </w:rPr>
        <w:t>”</w:t>
      </w:r>
    </w:p>
    <w:p w:rsidR="00897624" w:rsidRPr="00897624" w:rsidRDefault="00897624" w:rsidP="00897624">
      <w:pPr>
        <w:ind w:left="1440"/>
        <w:rPr>
          <w:rFonts w:ascii="Arial" w:hAnsi="Arial" w:cs="Arial"/>
          <w:sz w:val="22"/>
          <w:szCs w:val="22"/>
        </w:rPr>
      </w:pPr>
    </w:p>
    <w:p w:rsidR="00897624" w:rsidRPr="00897624" w:rsidRDefault="00897624" w:rsidP="00897624">
      <w:pPr>
        <w:ind w:left="1440"/>
        <w:rPr>
          <w:rFonts w:ascii="Arial" w:hAnsi="Arial" w:cs="Arial"/>
          <w:sz w:val="22"/>
          <w:szCs w:val="22"/>
        </w:rPr>
      </w:pPr>
      <w:r w:rsidRPr="00897624">
        <w:rPr>
          <w:rFonts w:ascii="Arial" w:hAnsi="Arial" w:cs="Arial"/>
          <w:sz w:val="22"/>
          <w:szCs w:val="22"/>
        </w:rPr>
        <w:t>TI 2561/003, “Re-examination of Year 2000 (Y2K) Program Activities at Selected Decommissioning Reactors”</w:t>
      </w:r>
    </w:p>
    <w:p w:rsidR="00897624" w:rsidRPr="00897624" w:rsidRDefault="00897624" w:rsidP="00897624">
      <w:pPr>
        <w:ind w:left="1440"/>
        <w:rPr>
          <w:rFonts w:ascii="Arial" w:hAnsi="Arial" w:cs="Arial"/>
          <w:sz w:val="22"/>
          <w:szCs w:val="22"/>
        </w:rPr>
      </w:pPr>
    </w:p>
    <w:p w:rsidR="00897624" w:rsidRPr="00897624" w:rsidRDefault="00897624" w:rsidP="00897624">
      <w:pPr>
        <w:ind w:left="1440"/>
        <w:rPr>
          <w:rFonts w:ascii="Arial" w:hAnsi="Arial" w:cs="Arial"/>
          <w:sz w:val="22"/>
          <w:szCs w:val="22"/>
        </w:rPr>
      </w:pPr>
      <w:r w:rsidRPr="00897624">
        <w:rPr>
          <w:rFonts w:ascii="Arial" w:hAnsi="Arial" w:cs="Arial"/>
          <w:sz w:val="22"/>
          <w:szCs w:val="22"/>
        </w:rPr>
        <w:t>TI 2561/004, “Safeguards and Emergency Preparedness Inspection of ICM at Power Reactors”</w:t>
      </w:r>
    </w:p>
    <w:p w:rsidR="00DA451B" w:rsidRPr="00897624" w:rsidRDefault="00DA451B" w:rsidP="00AF7FF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A451B" w:rsidRPr="00AC5A62" w:rsidRDefault="00DA451B" w:rsidP="00A972BD">
      <w:pPr>
        <w:tabs>
          <w:tab w:val="left" w:pos="1440"/>
        </w:tabs>
        <w:ind w:left="1440" w:hanging="1440"/>
        <w:rPr>
          <w:rFonts w:ascii="Arial" w:hAnsi="Arial" w:cs="Arial"/>
          <w:color w:val="000000" w:themeColor="text1"/>
          <w:sz w:val="22"/>
          <w:szCs w:val="22"/>
        </w:rPr>
      </w:pPr>
    </w:p>
    <w:p w:rsidR="00EA1075" w:rsidRDefault="002D4A37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PUBLIC </w:t>
      </w:r>
      <w:r w:rsidR="00664BBE">
        <w:rPr>
          <w:rFonts w:ascii="Arial" w:hAnsi="Arial" w:cs="Arial"/>
          <w:sz w:val="22"/>
          <w:szCs w:val="22"/>
        </w:rPr>
        <w:t xml:space="preserve">DISTRIBUTION:  </w:t>
      </w:r>
      <w:r w:rsidR="00637D02">
        <w:rPr>
          <w:rFonts w:ascii="Arial" w:hAnsi="Arial" w:cs="Arial"/>
          <w:sz w:val="22"/>
          <w:szCs w:val="22"/>
        </w:rPr>
        <w:t>Standard</w:t>
      </w:r>
    </w:p>
    <w:p w:rsidR="00F95FC9" w:rsidRDefault="00F95FC9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EB2387" w:rsidRDefault="00EC412A" w:rsidP="00EC412A">
      <w:pPr>
        <w:tabs>
          <w:tab w:val="left" w:pos="18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NON-PUBLIC DISTRIBUTION:  </w:t>
      </w:r>
    </w:p>
    <w:p w:rsidR="00EB2387" w:rsidRDefault="00EB2387" w:rsidP="00EC412A">
      <w:pPr>
        <w:tabs>
          <w:tab w:val="left" w:pos="1800"/>
        </w:tabs>
        <w:rPr>
          <w:rFonts w:ascii="Arial" w:hAnsi="Arial" w:cs="Arial"/>
          <w:sz w:val="22"/>
          <w:szCs w:val="22"/>
        </w:rPr>
      </w:pPr>
    </w:p>
    <w:p w:rsidR="00EC412A" w:rsidRDefault="00EC412A" w:rsidP="00EC412A">
      <w:pPr>
        <w:tabs>
          <w:tab w:val="left" w:pos="18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 2201/005 has been designated as containing “Official Use Only – Security-Related Information,” and is therefore not available to the public.  For information on this document, please contact Ralph Costello at 301-287-3618.</w:t>
      </w:r>
    </w:p>
    <w:p w:rsidR="00EC412A" w:rsidRDefault="00EC412A" w:rsidP="00EC412A">
      <w:pPr>
        <w:tabs>
          <w:tab w:val="left" w:pos="1800"/>
        </w:tabs>
        <w:rPr>
          <w:rFonts w:ascii="Arial" w:hAnsi="Arial" w:cs="Arial"/>
          <w:sz w:val="22"/>
          <w:szCs w:val="22"/>
        </w:rPr>
      </w:pPr>
    </w:p>
    <w:p w:rsidR="00EB2387" w:rsidRDefault="00EB2387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A972BD">
      <w:footerReference w:type="default" r:id="rId10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726" w:rsidRDefault="00220726">
      <w:r>
        <w:separator/>
      </w:r>
    </w:p>
  </w:endnote>
  <w:endnote w:type="continuationSeparator" w:id="0">
    <w:p w:rsidR="00220726" w:rsidRDefault="0022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26" w:rsidRPr="00A31474" w:rsidRDefault="00220726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637D02">
      <w:rPr>
        <w:rFonts w:ascii="Arial" w:hAnsi="Arial" w:cs="Arial"/>
        <w:sz w:val="22"/>
        <w:szCs w:val="22"/>
      </w:rPr>
      <w:t>ssue Date:  07/03</w:t>
    </w:r>
    <w:r>
      <w:rPr>
        <w:rFonts w:ascii="Arial" w:hAnsi="Arial" w:cs="Arial"/>
        <w:sz w:val="22"/>
        <w:szCs w:val="22"/>
      </w:rPr>
      <w:t>/14</w:t>
    </w:r>
    <w:r w:rsidRPr="00A31474">
      <w:rPr>
        <w:rFonts w:ascii="Arial" w:hAnsi="Arial" w:cs="Arial"/>
        <w:sz w:val="22"/>
        <w:szCs w:val="22"/>
      </w:rPr>
      <w:tab/>
    </w:r>
    <w:r w:rsidR="00637D02">
      <w:rPr>
        <w:rFonts w:ascii="Arial" w:hAnsi="Arial" w:cs="Arial"/>
        <w:sz w:val="22"/>
        <w:szCs w:val="22"/>
      </w:rPr>
      <w:t>1</w:t>
    </w:r>
    <w:r w:rsidR="00637D02">
      <w:rPr>
        <w:rFonts w:ascii="Arial" w:hAnsi="Arial" w:cs="Arial"/>
        <w:sz w:val="22"/>
        <w:szCs w:val="22"/>
      </w:rPr>
      <w:tab/>
      <w:t>14-015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A62" w:rsidRPr="00A31474" w:rsidRDefault="00AC5A62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</w:t>
    </w:r>
    <w:r w:rsidR="00637D02">
      <w:rPr>
        <w:rFonts w:ascii="Arial" w:hAnsi="Arial" w:cs="Arial"/>
        <w:sz w:val="22"/>
        <w:szCs w:val="22"/>
      </w:rPr>
      <w:t xml:space="preserve"> Date:  07/03</w:t>
    </w:r>
    <w:r>
      <w:rPr>
        <w:rFonts w:ascii="Arial" w:hAnsi="Arial" w:cs="Arial"/>
        <w:sz w:val="22"/>
        <w:szCs w:val="22"/>
      </w:rPr>
      <w:t>/14</w:t>
    </w:r>
    <w:r w:rsidRPr="00A31474">
      <w:rPr>
        <w:rFonts w:ascii="Arial" w:hAnsi="Arial" w:cs="Arial"/>
        <w:sz w:val="22"/>
        <w:szCs w:val="22"/>
      </w:rPr>
      <w:tab/>
    </w:r>
    <w:r w:rsidR="00637D02">
      <w:rPr>
        <w:rFonts w:ascii="Arial" w:hAnsi="Arial" w:cs="Arial"/>
        <w:sz w:val="22"/>
        <w:szCs w:val="22"/>
      </w:rPr>
      <w:t>2</w:t>
    </w:r>
    <w:r w:rsidR="00637D02">
      <w:rPr>
        <w:rFonts w:ascii="Arial" w:hAnsi="Arial" w:cs="Arial"/>
        <w:sz w:val="22"/>
        <w:szCs w:val="22"/>
      </w:rPr>
      <w:tab/>
      <w:t>14-015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726" w:rsidRDefault="00220726">
      <w:r>
        <w:separator/>
      </w:r>
    </w:p>
  </w:footnote>
  <w:footnote w:type="continuationSeparator" w:id="0">
    <w:p w:rsidR="00220726" w:rsidRDefault="00220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323585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7450D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19BF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1A17"/>
    <w:rsid w:val="008D2AEF"/>
    <w:rsid w:val="008D2B9E"/>
    <w:rsid w:val="008D36B5"/>
    <w:rsid w:val="008D377F"/>
    <w:rsid w:val="008D5E44"/>
    <w:rsid w:val="008D7B3C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C798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0D78"/>
    <w:rsid w:val="00CF11CA"/>
    <w:rsid w:val="00CF2A5E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22A0"/>
    <w:rsid w:val="00F92E98"/>
    <w:rsid w:val="00F94671"/>
    <w:rsid w:val="00F94D99"/>
    <w:rsid w:val="00F95FC9"/>
    <w:rsid w:val="00F97C4A"/>
    <w:rsid w:val="00FA0523"/>
    <w:rsid w:val="00FA3A45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3585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C1FBD-7FB2-42C6-82B6-88658FE56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2</cp:revision>
  <cp:lastPrinted>2014-06-25T17:01:00Z</cp:lastPrinted>
  <dcterms:created xsi:type="dcterms:W3CDTF">2014-08-11T11:21:00Z</dcterms:created>
  <dcterms:modified xsi:type="dcterms:W3CDTF">2014-08-11T11:21:00Z</dcterms:modified>
</cp:coreProperties>
</file>